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50331" w14:textId="77777777" w:rsidR="00D44E64" w:rsidRDefault="00D44E64" w:rsidP="00D44E64">
      <w:pPr>
        <w:shd w:val="clear" w:color="auto" w:fill="FFFFFF"/>
        <w:tabs>
          <w:tab w:val="left" w:pos="8130"/>
        </w:tabs>
        <w:autoSpaceDE w:val="0"/>
        <w:autoSpaceDN w:val="0"/>
        <w:adjustRightInd w:val="0"/>
        <w:spacing w:before="2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27D3B21" wp14:editId="39521776">
            <wp:extent cx="426720" cy="61722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44E64" w:rsidRPr="006E14E6" w14:paraId="25CABFC7" w14:textId="77777777" w:rsidTr="00FE7EBE">
        <w:trPr>
          <w:trHeight w:val="788"/>
        </w:trPr>
        <w:tc>
          <w:tcPr>
            <w:tcW w:w="9867" w:type="dxa"/>
            <w:hideMark/>
          </w:tcPr>
          <w:p w14:paraId="66084052" w14:textId="77777777" w:rsidR="00D44E64" w:rsidRPr="00A416C2" w:rsidRDefault="00D44E64" w:rsidP="00FE7EBE">
            <w:pPr>
              <w:autoSpaceDE w:val="0"/>
              <w:autoSpaceDN w:val="0"/>
              <w:adjustRightInd w:val="0"/>
              <w:spacing w:line="252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</w:t>
            </w:r>
            <w:r w:rsidRPr="00A416C2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ДИМЕРСЬКА   СЕЛИЩНА    РАДА</w:t>
            </w:r>
          </w:p>
          <w:p w14:paraId="65987B9A" w14:textId="77777777" w:rsidR="00D44E64" w:rsidRPr="00A416C2" w:rsidRDefault="00D44E64" w:rsidP="00FE7EBE">
            <w:pPr>
              <w:autoSpaceDE w:val="0"/>
              <w:autoSpaceDN w:val="0"/>
              <w:adjustRightInd w:val="0"/>
              <w:spacing w:line="252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D5AE5BB" wp14:editId="432C04EF">
                      <wp:simplePos x="0" y="0"/>
                      <wp:positionH relativeFrom="column">
                        <wp:posOffset>253365</wp:posOffset>
                      </wp:positionH>
                      <wp:positionV relativeFrom="paragraph">
                        <wp:posOffset>229870</wp:posOffset>
                      </wp:positionV>
                      <wp:extent cx="5753100" cy="13970"/>
                      <wp:effectExtent l="0" t="19050" r="38100" b="4318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53100" cy="1397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BCCE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9.95pt,18.1pt" to="472.9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mDY/AEAAJ4DAAAOAAAAZHJzL2Uyb0RvYy54bWysU82O0zAQviPxDpbvNGnLshA13UOX5bJA&#10;pV0ewLWdxsLxWLbbtDfgjLSPwCtwAGmlBZ4heSPG7g8L3BA5WPP7zcw3k8nZptFkLZ1XYEo6HOSU&#10;SMNBKLMs6Zvri0dPKfGBGcE0GFnSrfT0bPrwwaS1hRxBDVpIRxDE+KK1Ja1DsEWWeV7LhvkBWGnQ&#10;WYFrWEDVLTPhWIvojc5Gef4ka8EJ64BL79F6vnPSacKvKsnD66ryMhBdUuwtpNeldxHfbDphxdIx&#10;Wyu+b4P9QxcNUwaLHqHOWWBk5dRfUI3iDjxUYcChyaCqFJdpBpxmmP8xzVXNrEyzIDneHmny/w+W&#10;v1rPHVGipGNKDGtwRd2n/l1/033rPvc3pH/f/ei+dl+62+57d9t/QPmu/4hydHZ3e/MNGUcmW+sL&#10;BJyZuYtc8I25spfA33piYFYzs5RpouutxTLDmJH9lhIVb7GfRfsSBMawVYBE66ZyTYREwsgmbW97&#10;3J7cBMLReHJ6Mh7muGSOvuH42WnabsaKQ7J1PryQ0JAolFQrE8llBVtf+hCbYcUhJJoNXCit04Fo&#10;Q9pYYPQ4TxketBLRG+O8Wy5m2pE1izeWvjQaeu6HOVgZkdBqycTzvRyY0jsZq2uzZySSsKNzAWI7&#10;dwem8AhSm/uDjVd2X0/Zv36r6U8AAAD//wMAUEsDBBQABgAIAAAAIQAmVJD03gAAAAgBAAAPAAAA&#10;ZHJzL2Rvd25yZXYueG1sTI9BT8MwDIXvSPsPkSdxY+nGqNau6TQhhrhwYCvSjllj2orGqZJsK/x6&#10;zAlOlt97ev5cbEbbiwv60DlSMJ8lIJBqZzpqFFSH3d0KRIiajO4doYIvDLApJzeFzo270hte9rER&#10;XEIh1wraGIdcylC3aHWYuQGJvQ/nrY68+kYar69cbnu5SJJUWt0RX2j1gI8t1p/7s1Xw/fyys+6Q&#10;vGfRo2zSp+r1WFdK3U7H7RpExDH+heEXn9GhZKaTO5MJoldwn2Wc5JkuQLCfLR9YOLGwWoIsC/n/&#10;gfIHAAD//wMAUEsBAi0AFAAGAAgAAAAhALaDOJL+AAAA4QEAABMAAAAAAAAAAAAAAAAAAAAAAFtD&#10;b250ZW50X1R5cGVzXS54bWxQSwECLQAUAAYACAAAACEAOP0h/9YAAACUAQAACwAAAAAAAAAAAAAA&#10;AAAvAQAAX3JlbHMvLnJlbHNQSwECLQAUAAYACAAAACEAW5pg2PwBAACeAwAADgAAAAAAAAAAAAAA&#10;AAAuAgAAZHJzL2Uyb0RvYy54bWxQSwECLQAUAAYACAAAACEAJlSQ9N4AAAAIAQAADwAAAAAAAAAA&#10;AAAAAABWBAAAZHJzL2Rvd25yZXYueG1sUEsFBgAAAAAEAAQA8wAAAGEFAAAAAA=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</w:t>
            </w:r>
            <w:r w:rsidRPr="00A416C2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ВИШГОРОДСЬКОГО   РАЙОНУ   КИЇВСЬКОЇ   ОБЛАСТІ</w:t>
            </w:r>
          </w:p>
        </w:tc>
      </w:tr>
    </w:tbl>
    <w:p w14:paraId="6E2C004B" w14:textId="77777777" w:rsidR="00D44E64" w:rsidRDefault="00D44E64" w:rsidP="00D44E64">
      <w:pPr>
        <w:pStyle w:val="14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</w:p>
    <w:p w14:paraId="291436A2" w14:textId="22EFA845" w:rsidR="00D44E64" w:rsidRDefault="00D44E64" w:rsidP="00D44E64">
      <w:pPr>
        <w:pStyle w:val="1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58 сесія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0780A239" w14:textId="77777777" w:rsidR="00D44E64" w:rsidRDefault="00D44E64" w:rsidP="00D44E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DC0F1D" w14:textId="2C755BBC" w:rsidR="00D44E64" w:rsidRDefault="00D44E64" w:rsidP="00D44E6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РІШЕННЯ                                  ПРОЄКТ                                                                                    </w:t>
      </w:r>
    </w:p>
    <w:p w14:paraId="513CC465" w14:textId="77777777" w:rsidR="00D44E64" w:rsidRDefault="00D44E64" w:rsidP="00D44E64">
      <w:pPr>
        <w:pStyle w:val="14"/>
        <w:rPr>
          <w:rFonts w:ascii="Times New Roman" w:hAnsi="Times New Roman" w:cs="Times New Roman"/>
          <w:szCs w:val="28"/>
        </w:rPr>
      </w:pPr>
    </w:p>
    <w:p w14:paraId="21CBD9EF" w14:textId="6AA6AC05" w:rsidR="00D44E64" w:rsidRPr="00D44E64" w:rsidRDefault="00D44E64" w:rsidP="00D44E64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</w:pPr>
      <w:bookmarkStart w:id="0" w:name="_Hlk93561029"/>
      <w:r w:rsidRPr="00A416C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Про </w:t>
      </w:r>
      <w:proofErr w:type="spellStart"/>
      <w:r w:rsidRPr="00A416C2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прийняття</w:t>
      </w:r>
      <w:proofErr w:type="spellEnd"/>
      <w:r w:rsidRPr="00A416C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до </w:t>
      </w:r>
      <w:proofErr w:type="spellStart"/>
      <w:r w:rsidRPr="00A416C2">
        <w:rPr>
          <w:rFonts w:ascii="Times New Roman" w:hAnsi="Times New Roman" w:cs="Times New Roman"/>
          <w:b/>
          <w:bCs/>
          <w:sz w:val="28"/>
          <w:szCs w:val="28"/>
          <w:lang w:val="ru-RU"/>
        </w:rPr>
        <w:t>відома</w:t>
      </w:r>
      <w:proofErr w:type="spellEnd"/>
      <w:r w:rsidRPr="00A416C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A416C2">
        <w:rPr>
          <w:rFonts w:ascii="Times New Roman" w:hAnsi="Times New Roman" w:cs="Times New Roman"/>
          <w:b/>
          <w:bCs/>
          <w:sz w:val="28"/>
          <w:szCs w:val="28"/>
          <w:lang w:val="ru-RU"/>
        </w:rPr>
        <w:t>звіту</w:t>
      </w:r>
      <w:proofErr w:type="spellEnd"/>
      <w:r w:rsidRPr="00A416C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gramStart"/>
      <w:r w:rsidRPr="00A416C2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 роботу</w:t>
      </w:r>
      <w:proofErr w:type="gramEnd"/>
      <w:r w:rsidRPr="00A416C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D44E6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>КНП «</w:t>
      </w:r>
      <w:proofErr w:type="spellStart"/>
      <w:r w:rsidRPr="00D44E6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>Димерська</w:t>
      </w:r>
      <w:proofErr w:type="spellEnd"/>
      <w:r w:rsidRPr="00D44E6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 центральна селищна лікарня» Димерської селищної ради за </w:t>
      </w:r>
    </w:p>
    <w:p w14:paraId="23473015" w14:textId="15FE0DA8" w:rsidR="00D44E64" w:rsidRDefault="00D44E64" w:rsidP="00D44E64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4E64">
        <w:rPr>
          <w:rFonts w:ascii="Times New Roman" w:hAnsi="Times New Roman" w:cs="Times New Roman"/>
          <w:b/>
          <w:bCs/>
          <w:sz w:val="28"/>
          <w:szCs w:val="28"/>
        </w:rPr>
        <w:t>за 202</w:t>
      </w:r>
      <w:r>
        <w:rPr>
          <w:rFonts w:ascii="Times New Roman" w:hAnsi="Times New Roman" w:cs="Times New Roman"/>
          <w:b/>
          <w:bCs/>
          <w:sz w:val="28"/>
          <w:szCs w:val="28"/>
        </w:rPr>
        <w:t>4 рік</w:t>
      </w:r>
    </w:p>
    <w:bookmarkEnd w:id="0"/>
    <w:p w14:paraId="7D0C63DA" w14:textId="77777777" w:rsidR="00D44E64" w:rsidRPr="00D44E64" w:rsidRDefault="00D44E64" w:rsidP="00D44E64">
      <w:pPr>
        <w:pStyle w:val="6"/>
        <w:keepNext w:val="0"/>
        <w:ind w:right="4598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</w:pPr>
    </w:p>
    <w:p w14:paraId="5F5F944F" w14:textId="5066216D" w:rsidR="00D44E64" w:rsidRPr="00D44E64" w:rsidRDefault="00D44E64" w:rsidP="00D44E64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D44E64">
        <w:rPr>
          <w:color w:val="000000"/>
          <w:sz w:val="28"/>
          <w:szCs w:val="28"/>
          <w:lang w:val="uk-UA"/>
        </w:rPr>
        <w:t xml:space="preserve">Заслухавши звіт про роботу </w:t>
      </w:r>
      <w:r w:rsidRPr="00D44E64">
        <w:rPr>
          <w:sz w:val="28"/>
          <w:szCs w:val="28"/>
          <w:lang w:val="uk-UA"/>
        </w:rPr>
        <w:t>КНП «</w:t>
      </w:r>
      <w:proofErr w:type="spellStart"/>
      <w:r w:rsidRPr="00D44E64">
        <w:rPr>
          <w:sz w:val="28"/>
          <w:szCs w:val="28"/>
          <w:lang w:val="uk-UA"/>
        </w:rPr>
        <w:t>Димерська</w:t>
      </w:r>
      <w:proofErr w:type="spellEnd"/>
      <w:r w:rsidRPr="00D44E64">
        <w:rPr>
          <w:sz w:val="28"/>
          <w:szCs w:val="28"/>
          <w:lang w:val="uk-UA"/>
        </w:rPr>
        <w:t xml:space="preserve"> центральна селищна лікарня» Димерської селищної ради</w:t>
      </w:r>
      <w:r w:rsidRPr="00D44E64">
        <w:rPr>
          <w:b/>
          <w:bCs/>
          <w:sz w:val="28"/>
          <w:szCs w:val="28"/>
          <w:lang w:val="uk-UA"/>
        </w:rPr>
        <w:t xml:space="preserve"> </w:t>
      </w:r>
      <w:r w:rsidRPr="00D44E64">
        <w:rPr>
          <w:color w:val="000000"/>
          <w:sz w:val="28"/>
          <w:szCs w:val="28"/>
          <w:lang w:val="uk-UA"/>
        </w:rPr>
        <w:t>за 202</w:t>
      </w:r>
      <w:r>
        <w:rPr>
          <w:color w:val="000000"/>
          <w:sz w:val="28"/>
          <w:szCs w:val="28"/>
          <w:lang w:val="uk-UA"/>
        </w:rPr>
        <w:t>4</w:t>
      </w:r>
      <w:r w:rsidRPr="00D44E64">
        <w:rPr>
          <w:color w:val="000000"/>
          <w:sz w:val="28"/>
          <w:szCs w:val="28"/>
          <w:lang w:val="uk-UA"/>
        </w:rPr>
        <w:t xml:space="preserve"> рік, відповідно до ст.26 Закону України «Про місцеве самоврядування в Україні»,  селищна рада</w:t>
      </w:r>
    </w:p>
    <w:p w14:paraId="70C98D1D" w14:textId="77777777" w:rsidR="00D44E64" w:rsidRDefault="00D44E64" w:rsidP="00D44E64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7F377962" w14:textId="77777777" w:rsidR="00D44E64" w:rsidRDefault="00D44E64" w:rsidP="00D44E64">
      <w:pPr>
        <w:ind w:left="708" w:firstLine="708"/>
        <w:rPr>
          <w:rFonts w:ascii="Times New Roman" w:hAnsi="Times New Roman" w:cs="Times New Roman"/>
          <w:sz w:val="28"/>
          <w:szCs w:val="28"/>
        </w:rPr>
      </w:pPr>
    </w:p>
    <w:p w14:paraId="0E389B84" w14:textId="77777777" w:rsidR="00D44E64" w:rsidRDefault="00D44E64" w:rsidP="00D44E64">
      <w:pPr>
        <w:ind w:left="708" w:firstLine="708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A416C2">
        <w:rPr>
          <w:rFonts w:ascii="Times New Roman" w:hAnsi="Times New Roman" w:cs="Times New Roman"/>
          <w:b/>
          <w:bCs/>
          <w:sz w:val="28"/>
          <w:szCs w:val="28"/>
          <w:lang w:val="ru-RU"/>
        </w:rPr>
        <w:t>ВИРІШИЛА:</w:t>
      </w:r>
    </w:p>
    <w:p w14:paraId="2CB2D49F" w14:textId="77777777" w:rsidR="00D44E64" w:rsidRPr="00A416C2" w:rsidRDefault="00D44E64" w:rsidP="00D44E6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3939E0B" w14:textId="6A91F1EF" w:rsidR="00D44E64" w:rsidRPr="00D44E64" w:rsidRDefault="00D44E64" w:rsidP="00D44E6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ru-UA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bdr w:val="none" w:sz="0" w:space="0" w:color="auto" w:frame="1"/>
          <w:lang w:eastAsia="ru-UA"/>
        </w:rPr>
        <w:t>1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ru-UA"/>
        </w:rPr>
        <w:t>.</w:t>
      </w:r>
      <w:proofErr w:type="spellStart"/>
      <w:r w:rsidRPr="00D44E64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Звіт</w:t>
      </w:r>
      <w:proofErr w:type="spellEnd"/>
      <w:r w:rsidRPr="00D44E64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 xml:space="preserve"> </w:t>
      </w:r>
      <w:r w:rsidRPr="00D44E64">
        <w:rPr>
          <w:rFonts w:ascii="Times New Roman" w:hAnsi="Times New Roman" w:cs="Times New Roman"/>
          <w:sz w:val="28"/>
          <w:szCs w:val="28"/>
          <w:lang w:val="ru-RU"/>
        </w:rPr>
        <w:t xml:space="preserve">про </w:t>
      </w:r>
      <w:r w:rsidRPr="00D44E64">
        <w:rPr>
          <w:rFonts w:ascii="Times New Roman" w:hAnsi="Times New Roman" w:cs="Times New Roman"/>
          <w:sz w:val="28"/>
          <w:szCs w:val="28"/>
        </w:rPr>
        <w:t xml:space="preserve">роботу </w:t>
      </w:r>
      <w:r w:rsidRPr="00D44E6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КНП «</w:t>
      </w:r>
      <w:proofErr w:type="spellStart"/>
      <w:r w:rsidRPr="00D44E6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Димерська</w:t>
      </w:r>
      <w:proofErr w:type="spellEnd"/>
      <w:r w:rsidRPr="00D44E6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центральна селищна лікарня» Димерської селищної ради</w:t>
      </w:r>
      <w:r w:rsidRPr="00D44E6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 </w:t>
      </w:r>
      <w:r w:rsidRPr="00D44E64">
        <w:rPr>
          <w:rFonts w:ascii="Times New Roman" w:hAnsi="Times New Roman" w:cs="Times New Roman"/>
          <w:sz w:val="28"/>
          <w:szCs w:val="28"/>
        </w:rPr>
        <w:t>за 2024 рік</w:t>
      </w:r>
      <w:r w:rsidRPr="00D44E64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bdr w:val="none" w:sz="0" w:space="0" w:color="auto" w:frame="1"/>
          <w:lang w:val="ru-UA" w:eastAsia="ru-UA"/>
        </w:rPr>
        <w:t>,</w:t>
      </w:r>
      <w:r w:rsidRPr="00D44E64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 </w:t>
      </w:r>
      <w:proofErr w:type="spellStart"/>
      <w:r w:rsidRPr="00D44E64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прийняти</w:t>
      </w:r>
      <w:proofErr w:type="spellEnd"/>
      <w:r w:rsidRPr="00D44E64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 xml:space="preserve"> до </w:t>
      </w:r>
      <w:proofErr w:type="spellStart"/>
      <w:r w:rsidRPr="00D44E64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відома</w:t>
      </w:r>
      <w:proofErr w:type="spellEnd"/>
      <w:r w:rsidRPr="00D44E64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.</w:t>
      </w:r>
      <w:r w:rsidRPr="00D44E64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ru-UA"/>
        </w:rPr>
        <w:t xml:space="preserve"> (Додаток 1)</w:t>
      </w:r>
    </w:p>
    <w:p w14:paraId="3122F45F" w14:textId="77777777" w:rsidR="00D44E64" w:rsidRDefault="00D44E64" w:rsidP="00D44E64">
      <w:pPr>
        <w:jc w:val="both"/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bdr w:val="none" w:sz="0" w:space="0" w:color="auto" w:frame="1"/>
          <w:lang w:eastAsia="ru-UA"/>
        </w:rPr>
      </w:pPr>
    </w:p>
    <w:p w14:paraId="2505BB54" w14:textId="77777777" w:rsidR="00D44E64" w:rsidRDefault="00D44E64" w:rsidP="00D44E64">
      <w:pPr>
        <w:jc w:val="both"/>
        <w:rPr>
          <w:rFonts w:ascii="Times New Roman" w:eastAsiaTheme="minorEastAsia" w:hAnsi="Times New Roman" w:cs="Times New Roman"/>
          <w:sz w:val="28"/>
          <w:szCs w:val="28"/>
          <w:lang w:val="ru-UA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UA"/>
        </w:rPr>
        <w:t xml:space="preserve">.Контроль за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виконанням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цього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покласти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постійну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комісію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 xml:space="preserve">гуманітарних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67F03EAF" w14:textId="77777777" w:rsidR="00D44E64" w:rsidRDefault="00D44E64" w:rsidP="00D44E64">
      <w:pPr>
        <w:rPr>
          <w:rFonts w:ascii="Times New Roman" w:hAnsi="Times New Roman" w:cs="Times New Roman"/>
          <w:sz w:val="28"/>
          <w:szCs w:val="28"/>
          <w:lang w:val="ru-UA"/>
        </w:rPr>
      </w:pPr>
    </w:p>
    <w:p w14:paraId="06A1B01F" w14:textId="77777777" w:rsidR="00D44E64" w:rsidRDefault="00D44E64" w:rsidP="00D44E64">
      <w:pPr>
        <w:pStyle w:val="3"/>
        <w:keepNext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EE41FF" w14:textId="7B25A2BE" w:rsidR="00D44E64" w:rsidRPr="00A416C2" w:rsidRDefault="00D44E64" w:rsidP="00D44E64">
      <w:pPr>
        <w:pStyle w:val="3"/>
        <w:keepNext w:val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A416C2">
        <w:rPr>
          <w:szCs w:val="28"/>
          <w:lang w:val="ru-RU"/>
        </w:rPr>
        <w:t xml:space="preserve">  </w:t>
      </w:r>
      <w:proofErr w:type="spellStart"/>
      <w:r w:rsidRPr="00A416C2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Селищний</w:t>
      </w:r>
      <w:proofErr w:type="spellEnd"/>
      <w:r w:rsidRPr="00A416C2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голова</w:t>
      </w:r>
      <w:r w:rsidRPr="00A416C2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</w:r>
      <w:r w:rsidRPr="00A416C2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</w:r>
      <w:r w:rsidRPr="00A416C2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  <w:t xml:space="preserve">             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  </w:t>
      </w:r>
      <w:r w:rsidRPr="00A416C2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</w:t>
      </w:r>
      <w:proofErr w:type="spellStart"/>
      <w:r w:rsidRPr="00A416C2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Володимир</w:t>
      </w:r>
      <w:proofErr w:type="spellEnd"/>
      <w:r w:rsidRPr="00A416C2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ПІДКУРГАННИЙ</w:t>
      </w:r>
    </w:p>
    <w:p w14:paraId="666697F8" w14:textId="77777777" w:rsidR="00D44E64" w:rsidRDefault="00D44E64" w:rsidP="00D44E64">
      <w:pPr>
        <w:pStyle w:val="af6"/>
        <w:ind w:left="4248"/>
        <w:rPr>
          <w:szCs w:val="28"/>
        </w:rPr>
      </w:pPr>
    </w:p>
    <w:p w14:paraId="08E0F81D" w14:textId="77777777" w:rsidR="00D44E64" w:rsidRDefault="00D44E64" w:rsidP="00D44E64">
      <w:pPr>
        <w:pStyle w:val="af6"/>
        <w:ind w:left="4248"/>
        <w:rPr>
          <w:sz w:val="24"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14:paraId="399B1D0B" w14:textId="77777777" w:rsidR="00D44E64" w:rsidRPr="00A416C2" w:rsidRDefault="00D44E64" w:rsidP="00D44E6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EB604CB" w14:textId="77777777" w:rsidR="00D44E64" w:rsidRPr="00A416C2" w:rsidRDefault="00D44E64" w:rsidP="00D44E6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7E29265" w14:textId="77777777" w:rsidR="00D44E64" w:rsidRPr="00A416C2" w:rsidRDefault="00D44E64" w:rsidP="00D44E6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A1724CD" w14:textId="77777777" w:rsidR="00D44E64" w:rsidRPr="00A416C2" w:rsidRDefault="00D44E64" w:rsidP="00D44E6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4EBACE7" w14:textId="5FC35BA3" w:rsidR="00D44E64" w:rsidRDefault="00D44E64" w:rsidP="00D44E6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49F644A" w14:textId="51D7502F" w:rsidR="00D44E64" w:rsidRDefault="00D44E64" w:rsidP="00D44E6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C2C0B17" w14:textId="50B26066" w:rsidR="00D44E64" w:rsidRDefault="00D44E64" w:rsidP="00D44E6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6290A3C" w14:textId="4F7A9030" w:rsidR="00D44E64" w:rsidRDefault="00D44E64" w:rsidP="00D44E6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BFA6CF6" w14:textId="4132E5F2" w:rsidR="00D44E64" w:rsidRDefault="00D44E64" w:rsidP="00D44E6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AC40D1" w14:textId="633F6BD7" w:rsidR="00D44E64" w:rsidRDefault="00D44E64" w:rsidP="00D44E6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318EFC0" w14:textId="77777777" w:rsidR="00D44E64" w:rsidRDefault="00D44E64" w:rsidP="00D44E6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055115B" w14:textId="77777777" w:rsidR="00D44E64" w:rsidRPr="00A416C2" w:rsidRDefault="00D44E64" w:rsidP="00D44E6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A879837" w14:textId="77777777" w:rsidR="00D44E64" w:rsidRPr="00A416C2" w:rsidRDefault="00D44E64" w:rsidP="00D44E64">
      <w:pPr>
        <w:ind w:left="-180"/>
        <w:rPr>
          <w:rFonts w:ascii="Times New Roman" w:hAnsi="Times New Roman" w:cs="Times New Roman"/>
          <w:sz w:val="28"/>
          <w:szCs w:val="28"/>
          <w:lang w:val="ru-RU"/>
        </w:rPr>
      </w:pPr>
      <w:r w:rsidRPr="00A416C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  <w:r w:rsidRPr="00A416C2"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  <w:lang w:val="ru-RU"/>
        </w:rPr>
        <w:t>елище</w:t>
      </w:r>
      <w:r w:rsidRPr="00A416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16C2">
        <w:rPr>
          <w:rFonts w:ascii="Times New Roman" w:hAnsi="Times New Roman" w:cs="Times New Roman"/>
          <w:sz w:val="28"/>
          <w:szCs w:val="28"/>
          <w:lang w:val="ru-RU"/>
        </w:rPr>
        <w:t>Димер</w:t>
      </w:r>
      <w:proofErr w:type="spellEnd"/>
    </w:p>
    <w:p w14:paraId="2EE74CC0" w14:textId="2E682768" w:rsidR="00D44E64" w:rsidRDefault="00D44E64" w:rsidP="00D44E64">
      <w:pPr>
        <w:ind w:left="-180"/>
        <w:rPr>
          <w:rFonts w:ascii="Times New Roman" w:hAnsi="Times New Roman" w:cs="Times New Roman"/>
          <w:sz w:val="28"/>
          <w:szCs w:val="28"/>
        </w:rPr>
      </w:pPr>
      <w:r w:rsidRPr="00A416C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23 січня </w:t>
      </w:r>
      <w:r w:rsidRPr="00A416C2"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A416C2">
        <w:rPr>
          <w:rFonts w:ascii="Times New Roman" w:hAnsi="Times New Roman" w:cs="Times New Roman"/>
          <w:sz w:val="28"/>
          <w:szCs w:val="28"/>
          <w:lang w:val="ru-RU"/>
        </w:rPr>
        <w:t xml:space="preserve"> року</w:t>
      </w:r>
    </w:p>
    <w:p w14:paraId="7A782243" w14:textId="626D8B70" w:rsidR="00D44E64" w:rsidRDefault="00D44E64" w:rsidP="00D44E64">
      <w:pPr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№ -58-VІІІ</w:t>
      </w: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Cs w:val="28"/>
        </w:rPr>
        <w:lastRenderedPageBreak/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Додаток 1</w:t>
      </w:r>
    </w:p>
    <w:p w14:paraId="6DC74D3D" w14:textId="77777777" w:rsidR="00D44E64" w:rsidRDefault="00D44E64" w:rsidP="00D44E64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до рішення Димерської селищної ради</w:t>
      </w:r>
    </w:p>
    <w:p w14:paraId="11EB0264" w14:textId="2F1A5CBC" w:rsidR="00D44E64" w:rsidRDefault="00D44E64" w:rsidP="00D44E64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від 23 січня 2025р. №-58-VІІІ</w:t>
      </w:r>
    </w:p>
    <w:p w14:paraId="7FC77916" w14:textId="77777777" w:rsidR="00D44E64" w:rsidRDefault="00D44E64" w:rsidP="00D44E64">
      <w:pPr>
        <w:rPr>
          <w:rFonts w:ascii="Times New Roman" w:hAnsi="Times New Roman" w:cs="Times New Roman"/>
          <w:b/>
          <w:sz w:val="28"/>
          <w:szCs w:val="28"/>
        </w:rPr>
      </w:pPr>
    </w:p>
    <w:p w14:paraId="18F5656E" w14:textId="77777777" w:rsidR="00D44E64" w:rsidRDefault="00D44E64" w:rsidP="00D44E64">
      <w:pPr>
        <w:tabs>
          <w:tab w:val="left" w:pos="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</w:pPr>
    </w:p>
    <w:p w14:paraId="6A286343" w14:textId="77777777" w:rsidR="00D44E64" w:rsidRDefault="00D44E64" w:rsidP="00FC7554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</w:pPr>
    </w:p>
    <w:p w14:paraId="35603F8F" w14:textId="1940E89C" w:rsidR="006B40EF" w:rsidRPr="000117ED" w:rsidRDefault="006B40EF" w:rsidP="00FC7554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proofErr w:type="spellStart"/>
      <w:r w:rsidRPr="000117E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t>Звіт</w:t>
      </w:r>
      <w:proofErr w:type="spellEnd"/>
      <w:r w:rsidRPr="000117E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t xml:space="preserve"> </w:t>
      </w:r>
      <w:proofErr w:type="gramStart"/>
      <w:r w:rsidR="00C14EA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про роботу</w:t>
      </w:r>
      <w:proofErr w:type="gramEnd"/>
    </w:p>
    <w:p w14:paraId="487313C9" w14:textId="77777777" w:rsidR="009772B8" w:rsidRPr="00F00548" w:rsidRDefault="006B40EF" w:rsidP="009772B8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</w:pPr>
      <w:r w:rsidRPr="00F005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>КНП «</w:t>
      </w:r>
      <w:proofErr w:type="spellStart"/>
      <w:r w:rsidR="00B5243E" w:rsidRPr="00F005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>Димерс</w:t>
      </w:r>
      <w:r w:rsidR="009772B8" w:rsidRPr="00F005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>ька</w:t>
      </w:r>
      <w:proofErr w:type="spellEnd"/>
      <w:r w:rsidR="009772B8" w:rsidRPr="00F005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 центральна селищна лікарня»</w:t>
      </w:r>
    </w:p>
    <w:p w14:paraId="01CAE0C3" w14:textId="382AF343" w:rsidR="006B40EF" w:rsidRPr="00F00548" w:rsidRDefault="00B5243E" w:rsidP="009772B8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</w:pPr>
      <w:r w:rsidRPr="00F005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Димерської </w:t>
      </w:r>
      <w:r w:rsidR="006B40EF" w:rsidRPr="00F005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>селищної ради</w:t>
      </w:r>
      <w:r w:rsidR="009772B8" w:rsidRPr="00F005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 за </w:t>
      </w:r>
      <w:r w:rsidR="00315D55" w:rsidRPr="00F005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>2024</w:t>
      </w:r>
      <w:r w:rsidR="008E746C" w:rsidRPr="00F005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>р.</w:t>
      </w:r>
    </w:p>
    <w:p w14:paraId="62C324F5" w14:textId="77777777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2000698B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Місце знаходження підприємства: 07330, с-ще Димер, вул. Революції Гідності, 320, Вишгородський район, Київської області;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тел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. (04596)3-13-38; e-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mail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: dymer.likarnya@gmail.com.</w:t>
      </w:r>
    </w:p>
    <w:p w14:paraId="4ADDAB2D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Основний вид діяльності:</w:t>
      </w:r>
    </w:p>
    <w:p w14:paraId="34FCB83D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86.10 Діяльність лікарняних закладів. </w:t>
      </w:r>
    </w:p>
    <w:p w14:paraId="5E34BC4C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Інші: 86.22 Спеціалізована медична практика. </w:t>
      </w:r>
    </w:p>
    <w:p w14:paraId="28289C08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КНП «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Димерська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центральна селищна лікарня» Димерської селищної ради надає первинну та вторинну (спеціалізованої) медичну допомогу.</w:t>
      </w:r>
    </w:p>
    <w:p w14:paraId="38F6B261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Працю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є 26 лікарів і 47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медичних сестер та фельдшерів.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</w:p>
    <w:p w14:paraId="6B25F40D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За програмою медичних гарантій із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Національною службою здоров'я України (НСЗУ) на 2025 рік підписані договори (11), 2024 - 9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:</w:t>
      </w:r>
    </w:p>
    <w:p w14:paraId="2A107522" w14:textId="77777777" w:rsidR="00F00548" w:rsidRPr="00FC4604" w:rsidRDefault="00F00548" w:rsidP="00F00548">
      <w:pPr>
        <w:pStyle w:val="af4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«Первинна медична допомога». Вартість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11 256 0  12,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80 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(у 2023 році - 10 143 390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); За січень -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924 712,11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(на 25.01.24). За лютий отримали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938 858,85 грн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(на 13.02.24).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(1).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Надходження у 2024 році – 11 570 338, 86.</w:t>
      </w:r>
    </w:p>
    <w:p w14:paraId="546A6E18" w14:textId="77777777" w:rsidR="00F00548" w:rsidRPr="00FC4604" w:rsidRDefault="00F00548" w:rsidP="00F00548">
      <w:pPr>
        <w:pStyle w:val="af4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«Профілактика, діагностика, спостереження та лікування в амбулаторних умовах» -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293 159,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85 грн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 місяць 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(у 2023 році - 39 510.00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на рік).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(9). Надходження у 2024 році – 3 217 473, 90.</w:t>
      </w:r>
    </w:p>
    <w:p w14:paraId="120E7945" w14:textId="77777777" w:rsidR="00F00548" w:rsidRPr="00FC4604" w:rsidRDefault="00F00548" w:rsidP="00F00548">
      <w:pPr>
        <w:pStyle w:val="af4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«Діагностика, лікування та супровід осіб із вірусом імунодефіциту людини (та підозрою на ВІЛ)». Вартість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61 365,60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A5B7E">
        <w:rPr>
          <w:rFonts w:ascii="Times New Roman" w:eastAsia="Times New Roman" w:hAnsi="Times New Roman"/>
          <w:b/>
          <w:sz w:val="28"/>
          <w:szCs w:val="28"/>
          <w:lang w:eastAsia="ru-RU"/>
        </w:rPr>
        <w:t>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(Тариф 4091,04х15кількість послуг).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(21)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(в складі амбулаторного пакету)</w:t>
      </w:r>
    </w:p>
    <w:p w14:paraId="504F0AC8" w14:textId="77777777" w:rsidR="00F00548" w:rsidRPr="00FC4604" w:rsidRDefault="00F00548" w:rsidP="00F00548">
      <w:pPr>
        <w:pStyle w:val="af4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«Стоматологічна допомога дорослим та дітям».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(34)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(в складі амбулаторного пакету).</w:t>
      </w:r>
    </w:p>
    <w:p w14:paraId="035D75C6" w14:textId="77777777" w:rsidR="00F00548" w:rsidRPr="00FC4604" w:rsidRDefault="00F00548" w:rsidP="00F00548">
      <w:pPr>
        <w:pStyle w:val="af4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«Ведення вагітності в амбулаторних умовах». Вартість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163 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488,00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(Тариф 786,00х208 кількість послуг).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(35).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Надходження у 2024 році – 280 838, 00.</w:t>
      </w:r>
    </w:p>
    <w:p w14:paraId="337BDB9C" w14:textId="77777777" w:rsidR="00F00548" w:rsidRPr="00FC4604" w:rsidRDefault="00F00548" w:rsidP="00F00548">
      <w:pPr>
        <w:pStyle w:val="af4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«Супровід і лікування дорослих та дітей з психічними розладами на первинному рівні медичної допомоги».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(51). Надходження у 2024 році – 10 303, 45.</w:t>
      </w:r>
    </w:p>
    <w:p w14:paraId="31A4CFBB" w14:textId="77777777" w:rsidR="00F00548" w:rsidRPr="00FC4604" w:rsidRDefault="00F00548" w:rsidP="00F00548">
      <w:pPr>
        <w:pStyle w:val="af4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«Стаціонарна допомога дорослим та дітям без проведення хірургічних операцій». Вартість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779 337,24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(Глобальна ставка 409 152,06. За пролікований випадок 370 185,18). Січень –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38 966,86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грн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Лютий –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38 966,86 грн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(4). Надходження у 2024 році – 2 094 763, 45.</w:t>
      </w:r>
    </w:p>
    <w:p w14:paraId="1AC20D88" w14:textId="77777777" w:rsidR="00F00548" w:rsidRPr="00FC4604" w:rsidRDefault="00F00548" w:rsidP="00F00548">
      <w:pPr>
        <w:pStyle w:val="af4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«Стаціонарна паліативна медична допомога дорослим і дітям».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(23).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Надходження у 2024 році – 198 670, 41.</w:t>
      </w:r>
    </w:p>
    <w:p w14:paraId="218DD0A8" w14:textId="77777777" w:rsidR="00F00548" w:rsidRPr="00FC4604" w:rsidRDefault="00F00548" w:rsidP="00F00548">
      <w:pPr>
        <w:pStyle w:val="af4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«Мобільна паліативна медична допомога дорослим і дітям».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(24).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Надходження у 2024 році – 160 782, 08.</w:t>
      </w:r>
    </w:p>
    <w:p w14:paraId="588A83FD" w14:textId="77777777" w:rsidR="00F00548" w:rsidRPr="00FC4604" w:rsidRDefault="00F00548" w:rsidP="00F00548">
      <w:pPr>
        <w:pStyle w:val="af4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Участь у пілотному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проєкті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«Зубопротезування окремих категорій осіб, які захищали незалежність, суверенітет та територіальну цілісність України»</w:t>
      </w:r>
      <w:r w:rsidRPr="00FC4604">
        <w:rPr>
          <w:rFonts w:ascii="Times New Roman" w:hAnsi="Times New Roman"/>
          <w:sz w:val="28"/>
          <w:szCs w:val="28"/>
        </w:rPr>
        <w:t xml:space="preserve">  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(група послуг №2).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(67)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4604">
        <w:rPr>
          <w:rFonts w:ascii="Times New Roman" w:hAnsi="Times New Roman"/>
          <w:sz w:val="28"/>
          <w:szCs w:val="28"/>
        </w:rPr>
        <w:t xml:space="preserve"> 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Нагадаємо: гранична вартість послуг із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зуболікування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— 24 952 грн.</w:t>
      </w:r>
    </w:p>
    <w:p w14:paraId="54F65B46" w14:textId="77777777" w:rsidR="00F00548" w:rsidRPr="00FC4604" w:rsidRDefault="00F00548" w:rsidP="00F00548">
      <w:pPr>
        <w:pStyle w:val="af4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КНП «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Димерська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центральна селищна лікарня» Димерської селищної ради відповідає критеріям Бази стажування інтернів і підпи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ала договір із НСЗУ за пакетом «Забезпечення кадрового потенціалу у системі охорони здоров’я (інтерни)».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(50).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Надходження у 2024 році – 117 120, 00. (компенсація заробітної плати).</w:t>
      </w:r>
    </w:p>
    <w:p w14:paraId="0A186885" w14:textId="77777777" w:rsidR="00F00548" w:rsidRPr="00FC4604" w:rsidRDefault="00F00548" w:rsidP="00F00548">
      <w:pPr>
        <w:pStyle w:val="af4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Чобор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Ольга Геннадії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вна – лікар-психіатр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56E72DB" w14:textId="77777777" w:rsidR="00F00548" w:rsidRPr="00FC4604" w:rsidRDefault="00F00548" w:rsidP="00F00548">
      <w:pPr>
        <w:pStyle w:val="af4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Усова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Дар’я Вікторівна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терапевт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93932C5" w14:textId="77777777" w:rsidR="00F00548" w:rsidRPr="00FC4604" w:rsidRDefault="00F00548" w:rsidP="00F00548">
      <w:pPr>
        <w:pStyle w:val="af4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Маляр Вікторія Ігорівна – лікар сімейної медицини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25D8909" w14:textId="77777777" w:rsidR="00F00548" w:rsidRPr="00FC4604" w:rsidRDefault="00F00548" w:rsidP="00F00548">
      <w:pPr>
        <w:pStyle w:val="af4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У 2023 році (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було 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5):</w:t>
      </w:r>
    </w:p>
    <w:p w14:paraId="595ECD19" w14:textId="77777777" w:rsidR="00F00548" w:rsidRPr="00FC4604" w:rsidRDefault="00F00548" w:rsidP="00F00548">
      <w:pPr>
        <w:pStyle w:val="af4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«Первинна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медична допомога» - 10 143 390 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24EF2615" w14:textId="77777777" w:rsidR="00F00548" w:rsidRPr="00FC4604" w:rsidRDefault="00F00548" w:rsidP="00F00548">
      <w:pPr>
        <w:pStyle w:val="af4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«Профілактика, діагностика, спостереження, лікування та реабілітація пацієнтів в амбулаторних умовах» - 39 510</w:t>
      </w:r>
    </w:p>
    <w:p w14:paraId="0594B0A0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21. «Діагностика, лікування та супровід осіб із вірусом імунодефіциту людини (та підозрою на ВІЛ)» - 0;</w:t>
      </w:r>
    </w:p>
    <w:p w14:paraId="3448980F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35 «Ведення вагітності в амбулаторних умовах» - 144 624;</w:t>
      </w:r>
    </w:p>
    <w:p w14:paraId="5FFE3830" w14:textId="0A69D94A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51 «Супровід і лікування дорослих та дітей з психічними розладами на первинному рі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вні медичної допомоги» - 29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646.</w:t>
      </w:r>
    </w:p>
    <w:p w14:paraId="19C1B324" w14:textId="77777777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14:paraId="36BE60E1" w14:textId="77777777" w:rsidR="00F00548" w:rsidRPr="002045A7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Отримані надходження від НСЗУ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2409"/>
        <w:gridCol w:w="2268"/>
      </w:tblGrid>
      <w:tr w:rsidR="00F00548" w14:paraId="50FFA4BA" w14:textId="77777777" w:rsidTr="008E362D">
        <w:tc>
          <w:tcPr>
            <w:tcW w:w="2263" w:type="dxa"/>
          </w:tcPr>
          <w:p w14:paraId="4097709B" w14:textId="77777777" w:rsidR="00F00548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2127" w:type="dxa"/>
          </w:tcPr>
          <w:p w14:paraId="0CC7AE1F" w14:textId="77777777" w:rsidR="00F00548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2022 </w:t>
            </w:r>
            <w:proofErr w:type="spellStart"/>
            <w:r>
              <w:rPr>
                <w:b/>
                <w:color w:val="auto"/>
                <w:sz w:val="28"/>
                <w:szCs w:val="28"/>
              </w:rPr>
              <w:t>рік</w:t>
            </w:r>
            <w:proofErr w:type="spellEnd"/>
          </w:p>
        </w:tc>
        <w:tc>
          <w:tcPr>
            <w:tcW w:w="2409" w:type="dxa"/>
          </w:tcPr>
          <w:p w14:paraId="636F9D7F" w14:textId="77777777" w:rsidR="00F00548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2023 </w:t>
            </w:r>
            <w:proofErr w:type="spellStart"/>
            <w:r>
              <w:rPr>
                <w:b/>
                <w:color w:val="auto"/>
                <w:sz w:val="28"/>
                <w:szCs w:val="28"/>
              </w:rPr>
              <w:t>рік</w:t>
            </w:r>
            <w:proofErr w:type="spellEnd"/>
          </w:p>
        </w:tc>
        <w:tc>
          <w:tcPr>
            <w:tcW w:w="2268" w:type="dxa"/>
          </w:tcPr>
          <w:p w14:paraId="4BFA00DB" w14:textId="77777777" w:rsidR="00F00548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2024 </w:t>
            </w:r>
            <w:proofErr w:type="spellStart"/>
            <w:r>
              <w:rPr>
                <w:b/>
                <w:color w:val="auto"/>
                <w:sz w:val="28"/>
                <w:szCs w:val="28"/>
              </w:rPr>
              <w:t>рік</w:t>
            </w:r>
            <w:proofErr w:type="spellEnd"/>
          </w:p>
        </w:tc>
      </w:tr>
      <w:tr w:rsidR="00F00548" w14:paraId="55B347C3" w14:textId="77777777" w:rsidTr="008E362D">
        <w:tc>
          <w:tcPr>
            <w:tcW w:w="2263" w:type="dxa"/>
          </w:tcPr>
          <w:p w14:paraId="7A5F653C" w14:textId="77777777" w:rsidR="00F00548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auto"/>
                <w:sz w:val="28"/>
                <w:szCs w:val="28"/>
              </w:rPr>
            </w:pPr>
            <w:proofErr w:type="spellStart"/>
            <w:r>
              <w:rPr>
                <w:b/>
                <w:color w:val="auto"/>
                <w:sz w:val="28"/>
                <w:szCs w:val="28"/>
              </w:rPr>
              <w:t>Первинна</w:t>
            </w:r>
            <w:proofErr w:type="spellEnd"/>
            <w:r>
              <w:rPr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14:paraId="38BB9DB1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8,9 млн</w:t>
            </w:r>
          </w:p>
        </w:tc>
        <w:tc>
          <w:tcPr>
            <w:tcW w:w="2409" w:type="dxa"/>
          </w:tcPr>
          <w:p w14:paraId="109D628D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10,5 млн</w:t>
            </w:r>
          </w:p>
        </w:tc>
        <w:tc>
          <w:tcPr>
            <w:tcW w:w="2268" w:type="dxa"/>
          </w:tcPr>
          <w:p w14:paraId="00DA6723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11,6 млн</w:t>
            </w:r>
          </w:p>
        </w:tc>
      </w:tr>
      <w:tr w:rsidR="00F00548" w14:paraId="4B846726" w14:textId="77777777" w:rsidTr="008E362D">
        <w:tc>
          <w:tcPr>
            <w:tcW w:w="2263" w:type="dxa"/>
          </w:tcPr>
          <w:p w14:paraId="59D4D776" w14:textId="77777777" w:rsidR="00F00548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auto"/>
                <w:sz w:val="28"/>
                <w:szCs w:val="28"/>
              </w:rPr>
            </w:pPr>
            <w:proofErr w:type="spellStart"/>
            <w:r>
              <w:rPr>
                <w:b/>
                <w:color w:val="auto"/>
                <w:sz w:val="28"/>
                <w:szCs w:val="28"/>
              </w:rPr>
              <w:t>Вторинна</w:t>
            </w:r>
            <w:proofErr w:type="spellEnd"/>
            <w:r>
              <w:rPr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14:paraId="555AA414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0,6 млн</w:t>
            </w:r>
          </w:p>
        </w:tc>
        <w:tc>
          <w:tcPr>
            <w:tcW w:w="2409" w:type="dxa"/>
          </w:tcPr>
          <w:p w14:paraId="115587C8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0,3 млн</w:t>
            </w:r>
          </w:p>
        </w:tc>
        <w:tc>
          <w:tcPr>
            <w:tcW w:w="2268" w:type="dxa"/>
          </w:tcPr>
          <w:p w14:paraId="1946C871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6,1 млн</w:t>
            </w:r>
          </w:p>
        </w:tc>
      </w:tr>
      <w:tr w:rsidR="00F00548" w14:paraId="64E9EE3E" w14:textId="77777777" w:rsidTr="008E362D">
        <w:tc>
          <w:tcPr>
            <w:tcW w:w="2263" w:type="dxa"/>
          </w:tcPr>
          <w:p w14:paraId="3175FD50" w14:textId="77777777" w:rsidR="00F00548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auto"/>
                <w:sz w:val="28"/>
                <w:szCs w:val="28"/>
              </w:rPr>
            </w:pPr>
            <w:proofErr w:type="spellStart"/>
            <w:r>
              <w:rPr>
                <w:b/>
                <w:color w:val="auto"/>
                <w:sz w:val="28"/>
                <w:szCs w:val="28"/>
              </w:rPr>
              <w:t>Всього</w:t>
            </w:r>
            <w:proofErr w:type="spellEnd"/>
            <w:r>
              <w:rPr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14:paraId="1683BE1B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9,1 млн</w:t>
            </w:r>
          </w:p>
        </w:tc>
        <w:tc>
          <w:tcPr>
            <w:tcW w:w="2409" w:type="dxa"/>
          </w:tcPr>
          <w:p w14:paraId="5720D5B1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10,7 млн</w:t>
            </w:r>
          </w:p>
        </w:tc>
        <w:tc>
          <w:tcPr>
            <w:tcW w:w="2268" w:type="dxa"/>
          </w:tcPr>
          <w:p w14:paraId="21B2D6DF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17,6 млн</w:t>
            </w:r>
          </w:p>
        </w:tc>
      </w:tr>
    </w:tbl>
    <w:p w14:paraId="7D65BA6E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14:paraId="42ADFC1B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І. Первинна медична допомога</w:t>
      </w:r>
    </w:p>
    <w:p w14:paraId="27AD7240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Центр первинної –медико санітарної допомоги (10 лікарів).</w:t>
      </w:r>
    </w:p>
    <w:p w14:paraId="4404BDF1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Завідувач: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Вогнивенко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Дар'я Сергіївна – сімейний лікар, лікар-терапевт, кардіолог;</w:t>
      </w:r>
    </w:p>
    <w:p w14:paraId="04F7A557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Лікарі загальної практики-сімейні лікарі, педіатри, терапевт: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Рутян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Анатолій Петрович, Приходько Олександр Володимирович,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Дашко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Валентина Федорівна, Опанасенко Ірина Олександрівна,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Заводовський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Юрій Олександрович,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Смеречинська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Людмила Іванівна – лікар-терапевт,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Ждан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Валентина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Іванівна,</w:t>
      </w:r>
      <w:r w:rsidRPr="00FC460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Дермель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Оксана Іванівна – сімейний лікар, лікар-педіатр,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Колтун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Вікторія Вікторівна – лікар-педіатр; </w:t>
      </w:r>
    </w:p>
    <w:p w14:paraId="2B8EA577" w14:textId="77777777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Лікар-інтерн загальної практики сімейної медицини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–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AF592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Маляр Вікторія Ігорівна.</w:t>
      </w:r>
    </w:p>
    <w:p w14:paraId="1A6E9C2D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3D5C2D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1.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Pr="003D5C2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Димерська</w:t>
      </w:r>
      <w:proofErr w:type="spellEnd"/>
      <w:r w:rsidRPr="003D5C2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амбулатор</w:t>
      </w:r>
      <w:r w:rsidRPr="003D5C2D">
        <w:rPr>
          <w:rFonts w:ascii="Times New Roman" w:eastAsia="Times New Roman" w:hAnsi="Times New Roman" w:cs="Calibri"/>
          <w:b/>
          <w:i/>
          <w:sz w:val="28"/>
          <w:szCs w:val="28"/>
          <w:lang w:eastAsia="ru-RU"/>
        </w:rPr>
        <w:t>і</w:t>
      </w:r>
      <w:r w:rsidRPr="003D5C2D">
        <w:rPr>
          <w:rFonts w:ascii="Times New Roman" w:eastAsia="Times New Roman" w:hAnsi="Times New Roman" w:cs="Malgun Gothic Semilight" w:hint="eastAsia"/>
          <w:b/>
          <w:i/>
          <w:sz w:val="28"/>
          <w:szCs w:val="28"/>
          <w:lang w:eastAsia="ru-RU"/>
        </w:rPr>
        <w:t>я</w:t>
      </w:r>
      <w:r w:rsidRPr="003D5C2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3D5C2D">
        <w:rPr>
          <w:rFonts w:ascii="Times New Roman" w:eastAsia="Times New Roman" w:hAnsi="Times New Roman" w:cs="Malgun Gothic Semilight" w:hint="eastAsia"/>
          <w:b/>
          <w:i/>
          <w:sz w:val="28"/>
          <w:szCs w:val="28"/>
          <w:lang w:eastAsia="ru-RU"/>
        </w:rPr>
        <w:t>загально</w:t>
      </w:r>
      <w:r w:rsidRPr="003D5C2D">
        <w:rPr>
          <w:rFonts w:ascii="Times New Roman" w:eastAsia="Times New Roman" w:hAnsi="Times New Roman" w:cs="Calibri"/>
          <w:b/>
          <w:i/>
          <w:sz w:val="28"/>
          <w:szCs w:val="28"/>
          <w:lang w:eastAsia="ru-RU"/>
        </w:rPr>
        <w:t>ї</w:t>
      </w:r>
      <w:r w:rsidRPr="003D5C2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3D5C2D">
        <w:rPr>
          <w:rFonts w:ascii="Times New Roman" w:eastAsia="Times New Roman" w:hAnsi="Times New Roman" w:cs="Malgun Gothic Semilight" w:hint="eastAsia"/>
          <w:b/>
          <w:i/>
          <w:sz w:val="28"/>
          <w:szCs w:val="28"/>
          <w:lang w:eastAsia="ru-RU"/>
        </w:rPr>
        <w:t>практики</w:t>
      </w:r>
      <w:r w:rsidRPr="003D5C2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3D5C2D">
        <w:rPr>
          <w:rFonts w:ascii="Times New Roman" w:eastAsia="Times New Roman" w:hAnsi="Times New Roman" w:cs="Malgun Gothic Semilight" w:hint="eastAsia"/>
          <w:b/>
          <w:i/>
          <w:sz w:val="28"/>
          <w:szCs w:val="28"/>
          <w:lang w:eastAsia="ru-RU"/>
        </w:rPr>
        <w:t>с</w:t>
      </w:r>
      <w:r w:rsidRPr="003D5C2D">
        <w:rPr>
          <w:rFonts w:ascii="Times New Roman" w:eastAsia="Times New Roman" w:hAnsi="Times New Roman" w:cs="Calibri"/>
          <w:b/>
          <w:i/>
          <w:sz w:val="28"/>
          <w:szCs w:val="28"/>
          <w:lang w:eastAsia="ru-RU"/>
        </w:rPr>
        <w:t>і</w:t>
      </w:r>
      <w:r w:rsidRPr="003D5C2D">
        <w:rPr>
          <w:rFonts w:ascii="Times New Roman" w:eastAsia="Times New Roman" w:hAnsi="Times New Roman" w:cs="Malgun Gothic Semilight" w:hint="eastAsia"/>
          <w:b/>
          <w:i/>
          <w:sz w:val="28"/>
          <w:szCs w:val="28"/>
          <w:lang w:eastAsia="ru-RU"/>
        </w:rPr>
        <w:t>мейно</w:t>
      </w:r>
      <w:r w:rsidRPr="003D5C2D">
        <w:rPr>
          <w:rFonts w:ascii="Times New Roman" w:eastAsia="Times New Roman" w:hAnsi="Times New Roman" w:cs="Calibri"/>
          <w:b/>
          <w:i/>
          <w:sz w:val="28"/>
          <w:szCs w:val="28"/>
          <w:lang w:eastAsia="ru-RU"/>
        </w:rPr>
        <w:t>ї</w:t>
      </w:r>
      <w:r w:rsidRPr="003D5C2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3D5C2D">
        <w:rPr>
          <w:rFonts w:ascii="Times New Roman" w:eastAsia="Times New Roman" w:hAnsi="Times New Roman" w:cs="Malgun Gothic Semilight" w:hint="eastAsia"/>
          <w:b/>
          <w:i/>
          <w:sz w:val="28"/>
          <w:szCs w:val="28"/>
          <w:lang w:eastAsia="ru-RU"/>
        </w:rPr>
        <w:t>медицини</w:t>
      </w:r>
      <w:r w:rsidRPr="003D5C2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.</w:t>
      </w:r>
      <w:r w:rsidRPr="003D5C2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D5C2D">
        <w:rPr>
          <w:rFonts w:ascii="Times New Roman" w:eastAsia="Times New Roman" w:hAnsi="Times New Roman"/>
          <w:lang w:eastAsia="ru-RU"/>
        </w:rPr>
        <w:t>Київська обл</w:t>
      </w:r>
      <w:r>
        <w:rPr>
          <w:rFonts w:ascii="Times New Roman" w:eastAsia="Times New Roman" w:hAnsi="Times New Roman"/>
          <w:lang w:eastAsia="ru-RU"/>
        </w:rPr>
        <w:t>асть, Вишгородський район, с-ще</w:t>
      </w:r>
      <w:r w:rsidRPr="003D5C2D">
        <w:rPr>
          <w:rFonts w:ascii="Times New Roman" w:eastAsia="Times New Roman" w:hAnsi="Times New Roman"/>
          <w:lang w:eastAsia="ru-RU"/>
        </w:rPr>
        <w:t xml:space="preserve"> Димер, вул. Революції Гідності, 320</w:t>
      </w:r>
      <w:r>
        <w:rPr>
          <w:rFonts w:ascii="Times New Roman" w:eastAsia="Times New Roman" w:hAnsi="Times New Roman"/>
          <w:lang w:eastAsia="ru-RU"/>
        </w:rPr>
        <w:t>;</w:t>
      </w:r>
    </w:p>
    <w:p w14:paraId="206A2AF0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2. Кабінет цілодобового надання первинної медичної допомоги</w:t>
      </w:r>
    </w:p>
    <w:p w14:paraId="23FE02B2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Київська область, Вишгородський район, с-ще Димер, вул. Революції Гідності, 320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;</w:t>
      </w:r>
    </w:p>
    <w:p w14:paraId="62BA2168" w14:textId="77777777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lastRenderedPageBreak/>
        <w:t xml:space="preserve">За 2024 рік - 2460 виїздів за зверненням пацієнтів (1800 – 2023 рік), надано допомогу 338 пацієнтам амбулаторно (в тому числі 46 дітей), прийняті передані виклики від 103 – 1180 супровід культурних, спортивних, масових подій у </w:t>
      </w:r>
      <w:proofErr w:type="spellStart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Димерській</w:t>
      </w:r>
      <w:proofErr w:type="spellEnd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громаді.</w:t>
      </w:r>
    </w:p>
    <w:p w14:paraId="19A07C35" w14:textId="77777777" w:rsidR="00F00548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14:paraId="3CC9C689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Звіт про роботу кабінету невідкладної медичної допомоги.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691"/>
        <w:gridCol w:w="1697"/>
        <w:gridCol w:w="1271"/>
        <w:gridCol w:w="1273"/>
        <w:gridCol w:w="1553"/>
        <w:gridCol w:w="1863"/>
      </w:tblGrid>
      <w:tr w:rsidR="00F00548" w:rsidRPr="00FC4604" w14:paraId="3759D23E" w14:textId="77777777" w:rsidTr="008E362D">
        <w:tc>
          <w:tcPr>
            <w:tcW w:w="1696" w:type="dxa"/>
          </w:tcPr>
          <w:p w14:paraId="23D241F9" w14:textId="77777777" w:rsidR="00F00548" w:rsidRPr="00FC4604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b/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5439BCE1" w14:textId="77777777" w:rsidR="00F00548" w:rsidRPr="00FC4604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color w:val="auto"/>
                <w:sz w:val="28"/>
                <w:szCs w:val="28"/>
              </w:rPr>
            </w:pPr>
            <w:proofErr w:type="spellStart"/>
            <w:r>
              <w:rPr>
                <w:b/>
                <w:color w:val="auto"/>
                <w:sz w:val="28"/>
                <w:szCs w:val="28"/>
              </w:rPr>
              <w:t>Самозв</w:t>
            </w:r>
            <w:proofErr w:type="spellEnd"/>
            <w:r w:rsidRPr="00FC4604">
              <w:rPr>
                <w:b/>
                <w:color w:val="auto"/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14:paraId="460FF242" w14:textId="77777777" w:rsidR="00F00548" w:rsidRPr="00FC4604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color w:val="auto"/>
                <w:sz w:val="28"/>
                <w:szCs w:val="28"/>
              </w:rPr>
            </w:pPr>
            <w:proofErr w:type="spellStart"/>
            <w:r>
              <w:rPr>
                <w:b/>
                <w:color w:val="auto"/>
                <w:sz w:val="28"/>
                <w:szCs w:val="28"/>
              </w:rPr>
              <w:t>В</w:t>
            </w:r>
            <w:r w:rsidRPr="00FC4604">
              <w:rPr>
                <w:b/>
                <w:color w:val="auto"/>
                <w:sz w:val="28"/>
                <w:szCs w:val="28"/>
              </w:rPr>
              <w:t>ід</w:t>
            </w:r>
            <w:proofErr w:type="spellEnd"/>
            <w:r w:rsidRPr="00FC4604">
              <w:rPr>
                <w:b/>
                <w:color w:val="auto"/>
                <w:sz w:val="28"/>
                <w:szCs w:val="28"/>
              </w:rPr>
              <w:t xml:space="preserve"> 103</w:t>
            </w:r>
          </w:p>
        </w:tc>
        <w:tc>
          <w:tcPr>
            <w:tcW w:w="1276" w:type="dxa"/>
          </w:tcPr>
          <w:p w14:paraId="6CCDA4BE" w14:textId="77777777" w:rsidR="00F00548" w:rsidRPr="00FC4604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Р</w:t>
            </w:r>
            <w:r w:rsidRPr="00FC4604">
              <w:rPr>
                <w:b/>
                <w:color w:val="auto"/>
                <w:sz w:val="28"/>
                <w:szCs w:val="28"/>
              </w:rPr>
              <w:t>азом</w:t>
            </w:r>
          </w:p>
        </w:tc>
        <w:tc>
          <w:tcPr>
            <w:tcW w:w="1559" w:type="dxa"/>
          </w:tcPr>
          <w:p w14:paraId="2835F3E7" w14:textId="77777777" w:rsidR="00F00548" w:rsidRPr="00FC4604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color w:val="auto"/>
                <w:sz w:val="28"/>
                <w:szCs w:val="28"/>
              </w:rPr>
            </w:pPr>
            <w:proofErr w:type="spellStart"/>
            <w:r>
              <w:rPr>
                <w:b/>
                <w:color w:val="auto"/>
                <w:sz w:val="28"/>
                <w:szCs w:val="28"/>
              </w:rPr>
              <w:t>Лік</w:t>
            </w:r>
            <w:proofErr w:type="spellEnd"/>
            <w:r>
              <w:rPr>
                <w:b/>
                <w:color w:val="auto"/>
                <w:sz w:val="28"/>
                <w:szCs w:val="28"/>
              </w:rPr>
              <w:t>.</w:t>
            </w:r>
            <w:r w:rsidRPr="00FC4604">
              <w:rPr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FC4604">
              <w:rPr>
                <w:b/>
                <w:color w:val="auto"/>
                <w:sz w:val="28"/>
                <w:szCs w:val="28"/>
              </w:rPr>
              <w:t>огляд</w:t>
            </w:r>
            <w:proofErr w:type="spellEnd"/>
          </w:p>
        </w:tc>
        <w:tc>
          <w:tcPr>
            <w:tcW w:w="1840" w:type="dxa"/>
          </w:tcPr>
          <w:p w14:paraId="38DAA788" w14:textId="77777777" w:rsidR="00F00548" w:rsidRPr="00FC4604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color w:val="auto"/>
                <w:sz w:val="28"/>
                <w:szCs w:val="28"/>
              </w:rPr>
            </w:pPr>
            <w:proofErr w:type="spellStart"/>
            <w:r>
              <w:rPr>
                <w:b/>
                <w:color w:val="auto"/>
                <w:sz w:val="28"/>
                <w:szCs w:val="28"/>
              </w:rPr>
              <w:t>Конст.смерті</w:t>
            </w:r>
            <w:proofErr w:type="spellEnd"/>
          </w:p>
        </w:tc>
      </w:tr>
      <w:tr w:rsidR="00F00548" w:rsidRPr="00FC4604" w14:paraId="0F84271C" w14:textId="77777777" w:rsidTr="008E362D">
        <w:tc>
          <w:tcPr>
            <w:tcW w:w="1696" w:type="dxa"/>
          </w:tcPr>
          <w:p w14:paraId="0BE35318" w14:textId="77777777" w:rsidR="00F00548" w:rsidRPr="00FC4604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b/>
                <w:color w:val="auto"/>
                <w:sz w:val="28"/>
                <w:szCs w:val="28"/>
              </w:rPr>
            </w:pPr>
            <w:proofErr w:type="spellStart"/>
            <w:r>
              <w:rPr>
                <w:b/>
                <w:color w:val="auto"/>
                <w:sz w:val="28"/>
                <w:szCs w:val="28"/>
              </w:rPr>
              <w:t>В</w:t>
            </w:r>
            <w:r w:rsidRPr="00FC4604">
              <w:rPr>
                <w:b/>
                <w:color w:val="auto"/>
                <w:sz w:val="28"/>
                <w:szCs w:val="28"/>
              </w:rPr>
              <w:t>сього</w:t>
            </w:r>
            <w:proofErr w:type="spellEnd"/>
          </w:p>
        </w:tc>
        <w:tc>
          <w:tcPr>
            <w:tcW w:w="1701" w:type="dxa"/>
          </w:tcPr>
          <w:p w14:paraId="2AF76689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2460</w:t>
            </w:r>
          </w:p>
        </w:tc>
        <w:tc>
          <w:tcPr>
            <w:tcW w:w="1276" w:type="dxa"/>
          </w:tcPr>
          <w:p w14:paraId="70254CB0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1200</w:t>
            </w:r>
          </w:p>
        </w:tc>
        <w:tc>
          <w:tcPr>
            <w:tcW w:w="1276" w:type="dxa"/>
          </w:tcPr>
          <w:p w14:paraId="61FC019C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1180</w:t>
            </w:r>
          </w:p>
        </w:tc>
        <w:tc>
          <w:tcPr>
            <w:tcW w:w="1559" w:type="dxa"/>
          </w:tcPr>
          <w:p w14:paraId="1BD69950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80</w:t>
            </w:r>
          </w:p>
        </w:tc>
        <w:tc>
          <w:tcPr>
            <w:tcW w:w="1840" w:type="dxa"/>
          </w:tcPr>
          <w:p w14:paraId="12C44B29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161</w:t>
            </w:r>
          </w:p>
        </w:tc>
      </w:tr>
      <w:tr w:rsidR="00F00548" w:rsidRPr="00FC4604" w14:paraId="5C58430D" w14:textId="77777777" w:rsidTr="008E362D">
        <w:tc>
          <w:tcPr>
            <w:tcW w:w="1696" w:type="dxa"/>
          </w:tcPr>
          <w:p w14:paraId="5BDD0E06" w14:textId="77777777" w:rsidR="00F00548" w:rsidRPr="00FC4604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b/>
                <w:color w:val="auto"/>
                <w:sz w:val="28"/>
                <w:szCs w:val="28"/>
              </w:rPr>
            </w:pPr>
            <w:proofErr w:type="spellStart"/>
            <w:r w:rsidRPr="00FC4604">
              <w:rPr>
                <w:b/>
                <w:color w:val="auto"/>
                <w:sz w:val="28"/>
                <w:szCs w:val="28"/>
              </w:rPr>
              <w:t>старші</w:t>
            </w:r>
            <w:proofErr w:type="spellEnd"/>
            <w:r w:rsidRPr="00FC4604">
              <w:rPr>
                <w:b/>
                <w:color w:val="auto"/>
                <w:sz w:val="28"/>
                <w:szCs w:val="28"/>
              </w:rPr>
              <w:t xml:space="preserve"> 18р</w:t>
            </w:r>
          </w:p>
        </w:tc>
        <w:tc>
          <w:tcPr>
            <w:tcW w:w="1701" w:type="dxa"/>
          </w:tcPr>
          <w:p w14:paraId="4A6FE681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2290</w:t>
            </w:r>
          </w:p>
        </w:tc>
        <w:tc>
          <w:tcPr>
            <w:tcW w:w="1276" w:type="dxa"/>
          </w:tcPr>
          <w:p w14:paraId="41EAB309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1140</w:t>
            </w:r>
          </w:p>
        </w:tc>
        <w:tc>
          <w:tcPr>
            <w:tcW w:w="1276" w:type="dxa"/>
          </w:tcPr>
          <w:p w14:paraId="63E347BE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1100</w:t>
            </w:r>
          </w:p>
        </w:tc>
        <w:tc>
          <w:tcPr>
            <w:tcW w:w="1559" w:type="dxa"/>
          </w:tcPr>
          <w:p w14:paraId="21443E4F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50</w:t>
            </w:r>
          </w:p>
        </w:tc>
        <w:tc>
          <w:tcPr>
            <w:tcW w:w="1840" w:type="dxa"/>
          </w:tcPr>
          <w:p w14:paraId="521720F5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161</w:t>
            </w:r>
          </w:p>
        </w:tc>
      </w:tr>
      <w:tr w:rsidR="00F00548" w:rsidRPr="00FC4604" w14:paraId="681FFB70" w14:textId="77777777" w:rsidTr="008E362D">
        <w:tc>
          <w:tcPr>
            <w:tcW w:w="1696" w:type="dxa"/>
          </w:tcPr>
          <w:p w14:paraId="411120B7" w14:textId="77777777" w:rsidR="00F00548" w:rsidRPr="00FC4604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b/>
                <w:color w:val="auto"/>
                <w:sz w:val="28"/>
                <w:szCs w:val="28"/>
              </w:rPr>
            </w:pPr>
            <w:r w:rsidRPr="00FC4604">
              <w:rPr>
                <w:b/>
                <w:color w:val="auto"/>
                <w:sz w:val="28"/>
                <w:szCs w:val="28"/>
              </w:rPr>
              <w:t>0-17 р</w:t>
            </w:r>
          </w:p>
        </w:tc>
        <w:tc>
          <w:tcPr>
            <w:tcW w:w="1701" w:type="dxa"/>
          </w:tcPr>
          <w:p w14:paraId="4920E1E6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170</w:t>
            </w:r>
          </w:p>
        </w:tc>
        <w:tc>
          <w:tcPr>
            <w:tcW w:w="1276" w:type="dxa"/>
          </w:tcPr>
          <w:p w14:paraId="0D871118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60</w:t>
            </w:r>
          </w:p>
        </w:tc>
        <w:tc>
          <w:tcPr>
            <w:tcW w:w="1276" w:type="dxa"/>
          </w:tcPr>
          <w:p w14:paraId="11A785B6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80</w:t>
            </w:r>
          </w:p>
        </w:tc>
        <w:tc>
          <w:tcPr>
            <w:tcW w:w="1559" w:type="dxa"/>
          </w:tcPr>
          <w:p w14:paraId="62C14F3D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30</w:t>
            </w:r>
          </w:p>
        </w:tc>
        <w:tc>
          <w:tcPr>
            <w:tcW w:w="1840" w:type="dxa"/>
          </w:tcPr>
          <w:p w14:paraId="2D09B2E0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</w:tbl>
    <w:p w14:paraId="2DFDDD24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14:paraId="7F1985AA" w14:textId="77777777" w:rsidR="00F00548" w:rsidRPr="007C0B0B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Відремонтований автомобіль, передбачено резерв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ний автомобіль. Працівники</w:t>
      </w:r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забезпечені</w:t>
      </w:r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спец</w:t>
      </w:r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одягом. Облаштовані необхідною апаратурою та медичними засобами: тонометр,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пульсоксиметр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</w:t>
      </w:r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глюкометр</w:t>
      </w:r>
      <w:proofErr w:type="spellEnd"/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інгалятор,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електрокардіограф, дефібри</w:t>
      </w:r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лятор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. Медичними засобами та лікарськими засобами для надання невідкладної медичної допомоги.</w:t>
      </w:r>
    </w:p>
    <w:p w14:paraId="1129D7ED" w14:textId="77777777" w:rsidR="00F00548" w:rsidRPr="007C0B0B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План на 2025 рік</w:t>
      </w:r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: вп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р</w:t>
      </w:r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овадження </w:t>
      </w:r>
      <w:proofErr w:type="spellStart"/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телемедичних</w:t>
      </w:r>
      <w:proofErr w:type="spellEnd"/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послуг (спірографія, </w:t>
      </w:r>
      <w:proofErr w:type="spellStart"/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пікфлуометрія</w:t>
      </w:r>
      <w:proofErr w:type="spellEnd"/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</w:t>
      </w:r>
      <w:proofErr w:type="spellStart"/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дерматоскопія</w:t>
      </w:r>
      <w:proofErr w:type="spellEnd"/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 отоскопія, кардіографія).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Облаштування слідкуючою апаратурою кабінет невідкладної допомоги/кабінет попереднього лікарського огляду.</w:t>
      </w:r>
    </w:p>
    <w:p w14:paraId="0D4D5AAB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3. </w:t>
      </w:r>
      <w:proofErr w:type="spellStart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Федорівська</w:t>
      </w:r>
      <w:proofErr w:type="spellEnd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 амбулаторія загальної практики сімейної медицини </w:t>
      </w:r>
    </w:p>
    <w:p w14:paraId="6B9C151B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Київська область, Вишгородський район, с. </w:t>
      </w:r>
      <w:proofErr w:type="spellStart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Федорівка</w:t>
      </w:r>
      <w:proofErr w:type="spellEnd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, вул. Миру №24, пр.2</w:t>
      </w:r>
    </w:p>
    <w:p w14:paraId="5DE2957B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3.1. Фельдшерський пункт с. Сичівка</w:t>
      </w:r>
    </w:p>
    <w:p w14:paraId="588D8672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Київська область, Вишгородський район, с. Сичівка, вул. Братів </w:t>
      </w:r>
      <w:proofErr w:type="spellStart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Грощенків</w:t>
      </w:r>
      <w:proofErr w:type="spellEnd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, 55а</w:t>
      </w:r>
    </w:p>
    <w:p w14:paraId="486B996E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3.2. Фельдшерський пункт с. Любимівка</w:t>
      </w:r>
    </w:p>
    <w:p w14:paraId="62E9FEE1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Київська область, Вишгородський район, с. Любимівка , вул. Пролетарська, 64</w:t>
      </w:r>
    </w:p>
    <w:p w14:paraId="45E3E97C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4. </w:t>
      </w:r>
      <w:proofErr w:type="spellStart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Литвинівська</w:t>
      </w:r>
      <w:proofErr w:type="spellEnd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 амбулаторія загальної практики сімейної медицини</w:t>
      </w:r>
    </w:p>
    <w:p w14:paraId="53811B87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Київська область, Вишгородський район, с. Литвинівка, вул. Лесі Українки, 10в</w:t>
      </w:r>
    </w:p>
    <w:p w14:paraId="1B09EFF3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5.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Катюжанська</w:t>
      </w:r>
      <w:proofErr w:type="spellEnd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амбулаторія загальної практики сімейної медицини</w:t>
      </w:r>
    </w:p>
    <w:p w14:paraId="6746F1F3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Київська область, Вишгородський район, с. </w:t>
      </w:r>
      <w:proofErr w:type="spellStart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Катюжанка</w:t>
      </w:r>
      <w:proofErr w:type="spellEnd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, вул. Поштова, 20</w:t>
      </w:r>
    </w:p>
    <w:p w14:paraId="27BCEBB8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5.1. Фельдшерський пункт с. Абрамівка</w:t>
      </w:r>
    </w:p>
    <w:p w14:paraId="15ABAFAA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Київська область, Вишгородський район, с. Абрамівка , вул. Центральна, 4</w:t>
      </w:r>
    </w:p>
    <w:p w14:paraId="767EBA9C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5.2 Фельдшерський пункт с. Гута-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Катюжанська</w:t>
      </w:r>
      <w:proofErr w:type="spellEnd"/>
    </w:p>
    <w:p w14:paraId="76C9F92A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Київська область, Вишгородський район, с. Гута-</w:t>
      </w:r>
      <w:proofErr w:type="spellStart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Катюжанська</w:t>
      </w:r>
      <w:proofErr w:type="spellEnd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, вул. Київська, 16</w:t>
      </w:r>
    </w:p>
    <w:p w14:paraId="3D68C242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5.3. Фельдшерський пункт с.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Вахівка</w:t>
      </w:r>
      <w:proofErr w:type="spellEnd"/>
    </w:p>
    <w:p w14:paraId="76F13D82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Київська область, Вишгородський район, с.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Вахівка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 вул. Лісова, 60</w:t>
      </w:r>
    </w:p>
    <w:p w14:paraId="1FD194C5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5.4 Фельдшерський пункт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с.Рудня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-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Димерська</w:t>
      </w:r>
      <w:proofErr w:type="spellEnd"/>
    </w:p>
    <w:p w14:paraId="46451CD0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Київська область, Вишгородський район, </w:t>
      </w:r>
      <w:proofErr w:type="spellStart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с.Рудня-Димерська</w:t>
      </w:r>
      <w:proofErr w:type="spellEnd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, </w:t>
      </w:r>
      <w:proofErr w:type="spellStart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вул.Центральна</w:t>
      </w:r>
      <w:proofErr w:type="spellEnd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, 4</w:t>
      </w:r>
    </w:p>
    <w:p w14:paraId="646F29D5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6. </w:t>
      </w:r>
      <w:proofErr w:type="spellStart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Ясногородська</w:t>
      </w:r>
      <w:proofErr w:type="spellEnd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 амбулаторія загальної практики сімейної медицини</w:t>
      </w:r>
    </w:p>
    <w:p w14:paraId="17A4BB28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Київська область, Вишгородський район, с. Ясногородка, вул. Колективна, 16</w:t>
      </w:r>
    </w:p>
    <w:p w14:paraId="25AC9ACA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6.1. Фельдшерський пункт с.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Глібівка</w:t>
      </w:r>
      <w:proofErr w:type="spellEnd"/>
    </w:p>
    <w:p w14:paraId="69BB0621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Київська область, Вишгородський район, с. </w:t>
      </w:r>
      <w:proofErr w:type="spellStart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Глібівка</w:t>
      </w:r>
      <w:proofErr w:type="spellEnd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, вул. </w:t>
      </w:r>
      <w:proofErr w:type="spellStart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Єрка</w:t>
      </w:r>
      <w:proofErr w:type="spellEnd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, 2</w:t>
      </w:r>
    </w:p>
    <w:p w14:paraId="46E71C85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6.2. Фельдшерський пункт с.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Сухолуччя</w:t>
      </w:r>
      <w:proofErr w:type="spellEnd"/>
    </w:p>
    <w:p w14:paraId="2B3DEFD0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pacing w:val="-12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spacing w:val="-12"/>
          <w:lang w:eastAsia="ru-RU" w:bidi="ar-SA"/>
        </w:rPr>
        <w:t xml:space="preserve">Київська область , Вишгородський район, с. </w:t>
      </w:r>
      <w:proofErr w:type="spellStart"/>
      <w:r w:rsidRPr="003D5C2D">
        <w:rPr>
          <w:rFonts w:ascii="Times New Roman" w:eastAsia="Times New Roman" w:hAnsi="Times New Roman" w:cs="Times New Roman"/>
          <w:color w:val="auto"/>
          <w:spacing w:val="-12"/>
          <w:lang w:eastAsia="ru-RU" w:bidi="ar-SA"/>
        </w:rPr>
        <w:t>Сухолуччя</w:t>
      </w:r>
      <w:proofErr w:type="spellEnd"/>
      <w:r w:rsidRPr="003D5C2D">
        <w:rPr>
          <w:rFonts w:ascii="Times New Roman" w:eastAsia="Times New Roman" w:hAnsi="Times New Roman" w:cs="Times New Roman"/>
          <w:color w:val="auto"/>
          <w:spacing w:val="-12"/>
          <w:lang w:eastAsia="ru-RU" w:bidi="ar-SA"/>
        </w:rPr>
        <w:t xml:space="preserve"> , вул.Свято-Казанська,1-а</w:t>
      </w:r>
    </w:p>
    <w:p w14:paraId="0225BBB5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6.3. Фельдшерський пункт с.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Толокунь</w:t>
      </w:r>
      <w:proofErr w:type="spellEnd"/>
    </w:p>
    <w:p w14:paraId="7C9ECA9E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Київська облас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ть, Вишгородський район, с. </w:t>
      </w:r>
      <w:proofErr w:type="spellStart"/>
      <w:r>
        <w:rPr>
          <w:rFonts w:ascii="Times New Roman" w:eastAsia="Times New Roman" w:hAnsi="Times New Roman" w:cs="Times New Roman"/>
          <w:color w:val="auto"/>
          <w:lang w:eastAsia="ru-RU" w:bidi="ar-SA"/>
        </w:rPr>
        <w:t>Толо</w:t>
      </w: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кунь</w:t>
      </w:r>
      <w:proofErr w:type="spellEnd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, вул. Набережна, 7</w:t>
      </w:r>
    </w:p>
    <w:p w14:paraId="72D0149F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6.4. Фельдшерський пункт с. Богдани</w:t>
      </w:r>
    </w:p>
    <w:p w14:paraId="33B40708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lastRenderedPageBreak/>
        <w:t>Київська область, Вишгородський район, с. Богдани, вул. Київська, 59</w:t>
      </w:r>
    </w:p>
    <w:p w14:paraId="1C7E8DB5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7. Демидівська амбулаторія загальної практики сімейної медицини</w:t>
      </w:r>
    </w:p>
    <w:p w14:paraId="3E0F1D63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Київська область, Вишгородський район, с. Демидів, вул. Васильєва, 32</w:t>
      </w:r>
    </w:p>
    <w:p w14:paraId="64E7477D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8. </w:t>
      </w:r>
      <w:proofErr w:type="spellStart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Козаровицька</w:t>
      </w:r>
      <w:proofErr w:type="spellEnd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 амбулаторія загальної практики сімейної медицини </w:t>
      </w:r>
    </w:p>
    <w:p w14:paraId="17AE6F2A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Київська область, Вишгородський район, с. </w:t>
      </w:r>
      <w:proofErr w:type="spellStart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Козаровичі</w:t>
      </w:r>
      <w:proofErr w:type="spellEnd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, вул. Соборна, 27.</w:t>
      </w:r>
    </w:p>
    <w:p w14:paraId="19EB4F30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7349AF5D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Використовуємо індикатори якості надання первинної медичної допомоги (наказ МОЗ країни від 17.04.2023 № 716)</w:t>
      </w:r>
    </w:p>
    <w:p w14:paraId="6CD97533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Структура задекларованого населення;</w:t>
      </w:r>
    </w:p>
    <w:p w14:paraId="6D720D73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Кількість задекларованих пацієнтів на 1 лікаря;</w:t>
      </w:r>
    </w:p>
    <w:p w14:paraId="4B7AF295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Кількість медичних сестер/братів на 1 лікаря;</w:t>
      </w:r>
    </w:p>
    <w:p w14:paraId="46B91712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Кількість пацієнтів у віці 18–69 років з факторами ризику неінфекційних захворювань: ІМТ &gt;25;</w:t>
      </w:r>
    </w:p>
    <w:p w14:paraId="45B6D851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Кількість пацієнтів у віці 18–69 років з факторами ризику неінфекційних захворювань: щоденне куріння;</w:t>
      </w:r>
    </w:p>
    <w:p w14:paraId="12957FE8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Кількість пацієнтів з діагнозом «Гіпертонічна хвороба»;</w:t>
      </w:r>
    </w:p>
    <w:p w14:paraId="0C58B104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Кількість пацієнтів з діагнозом «Цукровий діабет 2 типу»;</w:t>
      </w:r>
    </w:p>
    <w:p w14:paraId="418B8FBD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Кількість пацієнтів з діагнозом «Бронхіальна астма»;</w:t>
      </w:r>
    </w:p>
    <w:p w14:paraId="221622B9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Кількість звернень до лікаря з проблемами психічного здоров'я;</w:t>
      </w:r>
    </w:p>
    <w:p w14:paraId="463EDD9C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Відсоток візитів пацієнтів, які завершуються виданням направлення до лікаря-спеціаліста;</w:t>
      </w:r>
    </w:p>
    <w:p w14:paraId="74C891AB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Відсоток направлень, які були погашені;</w:t>
      </w:r>
    </w:p>
    <w:p w14:paraId="4D8951D2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Використання послуг первинної медичної допомоги (відсоток декларантів, які зверталися до лікаря 1 або більше разів протягом календарного року);</w:t>
      </w:r>
    </w:p>
    <w:p w14:paraId="2814B324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Моніторинг розвитку дитини у віці до 1 року;</w:t>
      </w:r>
    </w:p>
    <w:p w14:paraId="3D293B5A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Забезпеченість лікарями первинної медичної допомоги на 100 тис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. населення.</w:t>
      </w:r>
    </w:p>
    <w:p w14:paraId="71D6CC46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Кількість задекларованого населення:</w:t>
      </w:r>
    </w:p>
    <w:p w14:paraId="58679ECD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15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</w:t>
      </w: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751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пацієнт (</w:t>
      </w: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14442 – 2023 рік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). Кількість населення (середньорічна) </w:t>
      </w: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20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</w:t>
      </w: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965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із них дітей </w:t>
      </w: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3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</w:t>
      </w: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549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. На 31.12.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20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24 рік зареєстровано по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Димерській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громаді </w:t>
      </w: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19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</w:t>
      </w: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741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мешканець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(чоловіків/жінок – </w:t>
      </w: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9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</w:t>
      </w: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143/10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</w:t>
      </w: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573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).</w:t>
      </w:r>
    </w:p>
    <w:p w14:paraId="1A44049A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3E715186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Декларації по лікарям</w:t>
      </w:r>
    </w:p>
    <w:tbl>
      <w:tblPr>
        <w:tblStyle w:val="af3"/>
        <w:tblW w:w="0" w:type="auto"/>
        <w:tblInd w:w="-3" w:type="dxa"/>
        <w:tblLook w:val="04A0" w:firstRow="1" w:lastRow="0" w:firstColumn="1" w:lastColumn="0" w:noHBand="0" w:noVBand="1"/>
      </w:tblPr>
      <w:tblGrid>
        <w:gridCol w:w="3274"/>
        <w:gridCol w:w="3062"/>
        <w:gridCol w:w="3012"/>
      </w:tblGrid>
      <w:tr w:rsidR="00F00548" w:rsidRPr="00FC4604" w14:paraId="108673CD" w14:textId="77777777" w:rsidTr="008E362D">
        <w:tc>
          <w:tcPr>
            <w:tcW w:w="3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5169C2" w14:textId="77777777" w:rsidR="00F00548" w:rsidRPr="00FC4604" w:rsidRDefault="00F00548" w:rsidP="008E362D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proofErr w:type="spellStart"/>
            <w:r w:rsidRPr="00FC4604">
              <w:rPr>
                <w:b/>
                <w:bCs/>
                <w:color w:val="auto"/>
                <w:sz w:val="24"/>
                <w:szCs w:val="24"/>
              </w:rPr>
              <w:t>Лікарі</w:t>
            </w:r>
            <w:proofErr w:type="spellEnd"/>
            <w:r w:rsidRPr="00FC4604">
              <w:rPr>
                <w:b/>
                <w:bCs/>
                <w:color w:val="auto"/>
                <w:sz w:val="24"/>
                <w:szCs w:val="24"/>
              </w:rPr>
              <w:t xml:space="preserve"> / </w:t>
            </w:r>
            <w:proofErr w:type="spellStart"/>
            <w:r w:rsidRPr="00FC4604">
              <w:rPr>
                <w:b/>
                <w:bCs/>
                <w:color w:val="auto"/>
                <w:sz w:val="24"/>
                <w:szCs w:val="24"/>
              </w:rPr>
              <w:t>кількість</w:t>
            </w:r>
            <w:proofErr w:type="spellEnd"/>
            <w:r w:rsidRPr="00FC4604">
              <w:rPr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C4604">
              <w:rPr>
                <w:b/>
                <w:bCs/>
                <w:color w:val="auto"/>
                <w:sz w:val="24"/>
                <w:szCs w:val="24"/>
              </w:rPr>
              <w:t>декларацій</w:t>
            </w:r>
            <w:proofErr w:type="spellEnd"/>
          </w:p>
        </w:tc>
        <w:tc>
          <w:tcPr>
            <w:tcW w:w="3062" w:type="dxa"/>
            <w:shd w:val="clear" w:color="auto" w:fill="FFFFFF"/>
            <w:vAlign w:val="center"/>
          </w:tcPr>
          <w:p w14:paraId="7A52F66A" w14:textId="77777777" w:rsidR="00F00548" w:rsidRPr="00FC4604" w:rsidRDefault="00F00548" w:rsidP="008E362D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FC4604">
              <w:rPr>
                <w:b/>
                <w:bCs/>
                <w:color w:val="auto"/>
                <w:sz w:val="24"/>
                <w:szCs w:val="24"/>
              </w:rPr>
              <w:t xml:space="preserve">Факт (% </w:t>
            </w:r>
            <w:proofErr w:type="spellStart"/>
            <w:r w:rsidRPr="00FC4604">
              <w:rPr>
                <w:b/>
                <w:bCs/>
                <w:color w:val="auto"/>
                <w:sz w:val="24"/>
                <w:szCs w:val="24"/>
              </w:rPr>
              <w:t>норми</w:t>
            </w:r>
            <w:proofErr w:type="spellEnd"/>
            <w:r w:rsidRPr="00FC4604">
              <w:rPr>
                <w:b/>
                <w:bCs/>
                <w:color w:val="auto"/>
                <w:sz w:val="24"/>
                <w:szCs w:val="24"/>
              </w:rPr>
              <w:t>)</w:t>
            </w:r>
          </w:p>
        </w:tc>
        <w:tc>
          <w:tcPr>
            <w:tcW w:w="3012" w:type="dxa"/>
            <w:shd w:val="clear" w:color="auto" w:fill="FFFFFF"/>
            <w:vAlign w:val="center"/>
          </w:tcPr>
          <w:p w14:paraId="5BC43086" w14:textId="77777777" w:rsidR="00F00548" w:rsidRPr="00FC4604" w:rsidRDefault="00F00548" w:rsidP="008E362D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FC4604">
              <w:rPr>
                <w:b/>
                <w:bCs/>
                <w:color w:val="auto"/>
                <w:sz w:val="24"/>
                <w:szCs w:val="24"/>
              </w:rPr>
              <w:t>Норма</w:t>
            </w:r>
          </w:p>
        </w:tc>
      </w:tr>
      <w:tr w:rsidR="00F00548" w:rsidRPr="00FC4604" w14:paraId="139DE914" w14:textId="77777777" w:rsidTr="008E362D">
        <w:tc>
          <w:tcPr>
            <w:tcW w:w="3274" w:type="dxa"/>
            <w:shd w:val="clear" w:color="auto" w:fill="FFFFFF"/>
            <w:vAlign w:val="center"/>
          </w:tcPr>
          <w:p w14:paraId="11154143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C4604">
              <w:rPr>
                <w:color w:val="auto"/>
                <w:sz w:val="24"/>
                <w:szCs w:val="24"/>
              </w:rPr>
              <w:t>Ждан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Валентина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Іванівна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> </w:t>
            </w:r>
            <w:r w:rsidRPr="00FC4604">
              <w:rPr>
                <w:rStyle w:val="ng-star-inserted"/>
                <w:color w:val="auto"/>
                <w:sz w:val="24"/>
                <w:szCs w:val="24"/>
              </w:rPr>
              <w:t>(</w:t>
            </w:r>
            <w:proofErr w:type="spellStart"/>
            <w:proofErr w:type="gramStart"/>
            <w:r w:rsidRPr="00FC4604">
              <w:rPr>
                <w:rStyle w:val="ng-star-inserted"/>
                <w:color w:val="auto"/>
                <w:sz w:val="24"/>
                <w:szCs w:val="24"/>
              </w:rPr>
              <w:t>сім.лік</w:t>
            </w:r>
            <w:proofErr w:type="spellEnd"/>
            <w:proofErr w:type="gramEnd"/>
            <w:r w:rsidRPr="00FC4604">
              <w:rPr>
                <w:rStyle w:val="ng-star-inserted"/>
                <w:color w:val="auto"/>
                <w:sz w:val="24"/>
                <w:szCs w:val="24"/>
              </w:rPr>
              <w:t>.)</w:t>
            </w:r>
          </w:p>
        </w:tc>
        <w:tc>
          <w:tcPr>
            <w:tcW w:w="3062" w:type="dxa"/>
            <w:shd w:val="clear" w:color="auto" w:fill="F5F5F5"/>
            <w:vAlign w:val="center"/>
          </w:tcPr>
          <w:p w14:paraId="77756D3F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hyperlink r:id="rId9" w:tgtFrame="_blank" w:history="1">
              <w:r w:rsidRPr="00FC4604">
                <w:rPr>
                  <w:rStyle w:val="a3"/>
                  <w:color w:val="auto"/>
                  <w:sz w:val="24"/>
                  <w:szCs w:val="24"/>
                </w:rPr>
                <w:t>1687 </w:t>
              </w:r>
            </w:hyperlink>
            <w:r w:rsidRPr="00FC4604">
              <w:rPr>
                <w:color w:val="auto"/>
                <w:sz w:val="24"/>
                <w:szCs w:val="24"/>
              </w:rPr>
              <w:t>(93.72%)</w:t>
            </w:r>
          </w:p>
        </w:tc>
        <w:tc>
          <w:tcPr>
            <w:tcW w:w="3012" w:type="dxa"/>
            <w:shd w:val="clear" w:color="auto" w:fill="F5F5F5"/>
            <w:vAlign w:val="center"/>
          </w:tcPr>
          <w:p w14:paraId="6EECF5C8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1800</w:t>
            </w:r>
          </w:p>
        </w:tc>
      </w:tr>
      <w:tr w:rsidR="00F00548" w:rsidRPr="00FC4604" w14:paraId="33E4ACDB" w14:textId="77777777" w:rsidTr="008E362D">
        <w:tc>
          <w:tcPr>
            <w:tcW w:w="3274" w:type="dxa"/>
            <w:shd w:val="clear" w:color="auto" w:fill="FFFFFF"/>
            <w:vAlign w:val="center"/>
          </w:tcPr>
          <w:p w14:paraId="2C035BA4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 xml:space="preserve">Колтун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Вікторія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Вікторівна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> </w:t>
            </w:r>
            <w:r w:rsidRPr="00FC4604">
              <w:rPr>
                <w:rStyle w:val="ng-star-inserted"/>
                <w:color w:val="auto"/>
                <w:sz w:val="24"/>
                <w:szCs w:val="24"/>
              </w:rPr>
              <w:t>(</w:t>
            </w:r>
            <w:proofErr w:type="spellStart"/>
            <w:r w:rsidRPr="00FC4604">
              <w:rPr>
                <w:rStyle w:val="ng-star-inserted"/>
                <w:color w:val="auto"/>
                <w:sz w:val="24"/>
                <w:szCs w:val="24"/>
              </w:rPr>
              <w:t>педіатр</w:t>
            </w:r>
            <w:proofErr w:type="spellEnd"/>
            <w:r w:rsidRPr="00FC4604">
              <w:rPr>
                <w:rStyle w:val="ng-star-inserted"/>
                <w:color w:val="auto"/>
                <w:sz w:val="24"/>
                <w:szCs w:val="24"/>
              </w:rPr>
              <w:t>)</w:t>
            </w:r>
          </w:p>
        </w:tc>
        <w:tc>
          <w:tcPr>
            <w:tcW w:w="3062" w:type="dxa"/>
            <w:shd w:val="clear" w:color="auto" w:fill="F5F5F5"/>
            <w:vAlign w:val="center"/>
          </w:tcPr>
          <w:p w14:paraId="17DF5EF9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hyperlink r:id="rId10" w:tgtFrame="_blank" w:history="1">
              <w:r w:rsidRPr="00FC4604">
                <w:rPr>
                  <w:rStyle w:val="a3"/>
                  <w:color w:val="auto"/>
                  <w:sz w:val="24"/>
                  <w:szCs w:val="24"/>
                </w:rPr>
                <w:t>501 </w:t>
              </w:r>
            </w:hyperlink>
            <w:r w:rsidRPr="00FC4604">
              <w:rPr>
                <w:color w:val="auto"/>
                <w:sz w:val="24"/>
                <w:szCs w:val="24"/>
              </w:rPr>
              <w:t>(55.67%)</w:t>
            </w:r>
          </w:p>
        </w:tc>
        <w:tc>
          <w:tcPr>
            <w:tcW w:w="3012" w:type="dxa"/>
            <w:shd w:val="clear" w:color="auto" w:fill="F5F5F5"/>
            <w:vAlign w:val="center"/>
          </w:tcPr>
          <w:p w14:paraId="6F4B395E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900</w:t>
            </w:r>
          </w:p>
        </w:tc>
      </w:tr>
      <w:tr w:rsidR="00F00548" w:rsidRPr="00FC4604" w14:paraId="0A7921FF" w14:textId="77777777" w:rsidTr="008E362D">
        <w:tc>
          <w:tcPr>
            <w:tcW w:w="3274" w:type="dxa"/>
            <w:shd w:val="clear" w:color="auto" w:fill="FFFFFF"/>
            <w:vAlign w:val="center"/>
          </w:tcPr>
          <w:p w14:paraId="66C82200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C4604">
              <w:rPr>
                <w:color w:val="auto"/>
                <w:sz w:val="24"/>
                <w:szCs w:val="24"/>
              </w:rPr>
              <w:t>Заводовський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Юрій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Олександрович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> </w:t>
            </w:r>
            <w:r w:rsidRPr="00FC4604">
              <w:rPr>
                <w:rStyle w:val="ng-star-inserted"/>
                <w:color w:val="auto"/>
                <w:sz w:val="24"/>
                <w:szCs w:val="24"/>
              </w:rPr>
              <w:t>(</w:t>
            </w:r>
            <w:proofErr w:type="spellStart"/>
            <w:proofErr w:type="gramStart"/>
            <w:r w:rsidRPr="00FC4604">
              <w:rPr>
                <w:rStyle w:val="ng-star-inserted"/>
                <w:color w:val="auto"/>
                <w:sz w:val="24"/>
                <w:szCs w:val="24"/>
              </w:rPr>
              <w:t>сім.лік</w:t>
            </w:r>
            <w:proofErr w:type="spellEnd"/>
            <w:proofErr w:type="gramEnd"/>
            <w:r w:rsidRPr="00FC4604">
              <w:rPr>
                <w:rStyle w:val="ng-star-inserted"/>
                <w:color w:val="auto"/>
                <w:sz w:val="24"/>
                <w:szCs w:val="24"/>
              </w:rPr>
              <w:t>.)</w:t>
            </w:r>
          </w:p>
        </w:tc>
        <w:tc>
          <w:tcPr>
            <w:tcW w:w="3062" w:type="dxa"/>
            <w:shd w:val="clear" w:color="auto" w:fill="F5F5F5"/>
            <w:vAlign w:val="center"/>
          </w:tcPr>
          <w:p w14:paraId="26CD4F0A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hyperlink r:id="rId11" w:tgtFrame="_blank" w:history="1">
              <w:r w:rsidRPr="00FC4604">
                <w:rPr>
                  <w:rStyle w:val="a3"/>
                  <w:color w:val="auto"/>
                  <w:sz w:val="24"/>
                  <w:szCs w:val="24"/>
                </w:rPr>
                <w:t>442 </w:t>
              </w:r>
            </w:hyperlink>
            <w:r w:rsidRPr="00FC4604">
              <w:rPr>
                <w:color w:val="auto"/>
                <w:sz w:val="24"/>
                <w:szCs w:val="24"/>
              </w:rPr>
              <w:t>(24.56%)</w:t>
            </w:r>
          </w:p>
        </w:tc>
        <w:tc>
          <w:tcPr>
            <w:tcW w:w="3012" w:type="dxa"/>
            <w:shd w:val="clear" w:color="auto" w:fill="F5F5F5"/>
            <w:vAlign w:val="center"/>
          </w:tcPr>
          <w:p w14:paraId="2D5E01D5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1800</w:t>
            </w:r>
          </w:p>
        </w:tc>
      </w:tr>
      <w:tr w:rsidR="00F00548" w:rsidRPr="00FC4604" w14:paraId="791B404E" w14:textId="77777777" w:rsidTr="008E362D">
        <w:tc>
          <w:tcPr>
            <w:tcW w:w="3274" w:type="dxa"/>
            <w:shd w:val="clear" w:color="auto" w:fill="FFFFFF"/>
            <w:vAlign w:val="center"/>
          </w:tcPr>
          <w:p w14:paraId="6419F067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C4604">
              <w:rPr>
                <w:color w:val="auto"/>
                <w:sz w:val="24"/>
                <w:szCs w:val="24"/>
              </w:rPr>
              <w:t>Рутян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Анатолій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Петрович </w:t>
            </w:r>
            <w:r w:rsidRPr="00FC4604">
              <w:rPr>
                <w:rStyle w:val="ng-star-inserted"/>
                <w:color w:val="auto"/>
                <w:sz w:val="24"/>
                <w:szCs w:val="24"/>
              </w:rPr>
              <w:t>(</w:t>
            </w:r>
            <w:proofErr w:type="spellStart"/>
            <w:proofErr w:type="gramStart"/>
            <w:r w:rsidRPr="00FC4604">
              <w:rPr>
                <w:rStyle w:val="ng-star-inserted"/>
                <w:color w:val="auto"/>
                <w:sz w:val="24"/>
                <w:szCs w:val="24"/>
              </w:rPr>
              <w:t>сім.лік</w:t>
            </w:r>
            <w:proofErr w:type="spellEnd"/>
            <w:proofErr w:type="gramEnd"/>
            <w:r w:rsidRPr="00FC4604">
              <w:rPr>
                <w:rStyle w:val="ng-star-inserted"/>
                <w:color w:val="auto"/>
                <w:sz w:val="24"/>
                <w:szCs w:val="24"/>
              </w:rPr>
              <w:t>.)</w:t>
            </w:r>
          </w:p>
        </w:tc>
        <w:tc>
          <w:tcPr>
            <w:tcW w:w="3062" w:type="dxa"/>
            <w:shd w:val="clear" w:color="auto" w:fill="F5F5F5"/>
            <w:vAlign w:val="center"/>
          </w:tcPr>
          <w:p w14:paraId="5228852B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hyperlink r:id="rId12" w:tgtFrame="_blank" w:history="1">
              <w:r w:rsidRPr="00FC4604">
                <w:rPr>
                  <w:rStyle w:val="a3"/>
                  <w:color w:val="auto"/>
                  <w:sz w:val="24"/>
                  <w:szCs w:val="24"/>
                </w:rPr>
                <w:t>1411 </w:t>
              </w:r>
            </w:hyperlink>
            <w:r w:rsidRPr="00FC4604">
              <w:rPr>
                <w:color w:val="auto"/>
                <w:sz w:val="24"/>
                <w:szCs w:val="24"/>
              </w:rPr>
              <w:t>(78.39%)</w:t>
            </w:r>
          </w:p>
        </w:tc>
        <w:tc>
          <w:tcPr>
            <w:tcW w:w="3012" w:type="dxa"/>
            <w:shd w:val="clear" w:color="auto" w:fill="F5F5F5"/>
            <w:vAlign w:val="center"/>
          </w:tcPr>
          <w:p w14:paraId="7789B615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1800</w:t>
            </w:r>
          </w:p>
        </w:tc>
      </w:tr>
      <w:tr w:rsidR="00F00548" w:rsidRPr="00FC4604" w14:paraId="0BC04225" w14:textId="77777777" w:rsidTr="008E362D">
        <w:tc>
          <w:tcPr>
            <w:tcW w:w="3274" w:type="dxa"/>
            <w:shd w:val="clear" w:color="auto" w:fill="FFFFFF"/>
            <w:vAlign w:val="center"/>
          </w:tcPr>
          <w:p w14:paraId="257EFA22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 xml:space="preserve">Приходько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Олександр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Володимирович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> </w:t>
            </w:r>
            <w:r w:rsidRPr="00FC4604">
              <w:rPr>
                <w:rStyle w:val="ng-star-inserted"/>
                <w:color w:val="auto"/>
                <w:sz w:val="24"/>
                <w:szCs w:val="24"/>
              </w:rPr>
              <w:t>(</w:t>
            </w:r>
            <w:proofErr w:type="spellStart"/>
            <w:proofErr w:type="gramStart"/>
            <w:r w:rsidRPr="00FC4604">
              <w:rPr>
                <w:rStyle w:val="ng-star-inserted"/>
                <w:color w:val="auto"/>
                <w:sz w:val="24"/>
                <w:szCs w:val="24"/>
              </w:rPr>
              <w:t>сім.лік</w:t>
            </w:r>
            <w:proofErr w:type="spellEnd"/>
            <w:proofErr w:type="gramEnd"/>
            <w:r w:rsidRPr="00FC4604">
              <w:rPr>
                <w:rStyle w:val="ng-star-inserted"/>
                <w:color w:val="auto"/>
                <w:sz w:val="24"/>
                <w:szCs w:val="24"/>
              </w:rPr>
              <w:t>.)</w:t>
            </w:r>
          </w:p>
        </w:tc>
        <w:tc>
          <w:tcPr>
            <w:tcW w:w="3062" w:type="dxa"/>
            <w:shd w:val="clear" w:color="auto" w:fill="F5F5F5"/>
            <w:vAlign w:val="center"/>
          </w:tcPr>
          <w:p w14:paraId="134E9F54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hyperlink r:id="rId13" w:tgtFrame="_blank" w:history="1">
              <w:r w:rsidRPr="00FC4604">
                <w:rPr>
                  <w:rStyle w:val="a3"/>
                  <w:color w:val="auto"/>
                  <w:sz w:val="24"/>
                  <w:szCs w:val="24"/>
                </w:rPr>
                <w:t>1572 </w:t>
              </w:r>
            </w:hyperlink>
            <w:r w:rsidRPr="00FC4604">
              <w:rPr>
                <w:color w:val="auto"/>
                <w:sz w:val="24"/>
                <w:szCs w:val="24"/>
              </w:rPr>
              <w:t>(87.33%)</w:t>
            </w:r>
          </w:p>
        </w:tc>
        <w:tc>
          <w:tcPr>
            <w:tcW w:w="3012" w:type="dxa"/>
            <w:shd w:val="clear" w:color="auto" w:fill="F5F5F5"/>
            <w:vAlign w:val="center"/>
          </w:tcPr>
          <w:p w14:paraId="4A431D1A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1800</w:t>
            </w:r>
          </w:p>
        </w:tc>
      </w:tr>
      <w:tr w:rsidR="00F00548" w:rsidRPr="00FC4604" w14:paraId="7B7FB509" w14:textId="77777777" w:rsidTr="008E362D">
        <w:tc>
          <w:tcPr>
            <w:tcW w:w="3274" w:type="dxa"/>
            <w:shd w:val="clear" w:color="auto" w:fill="FFFFFF"/>
            <w:vAlign w:val="center"/>
          </w:tcPr>
          <w:p w14:paraId="69B634CB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 xml:space="preserve">Опанасенко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Ірина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Олександрівна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> </w:t>
            </w:r>
            <w:r w:rsidRPr="00FC4604">
              <w:rPr>
                <w:rStyle w:val="ng-star-inserted"/>
                <w:color w:val="auto"/>
                <w:sz w:val="24"/>
                <w:szCs w:val="24"/>
              </w:rPr>
              <w:t>(</w:t>
            </w:r>
            <w:proofErr w:type="spellStart"/>
            <w:proofErr w:type="gramStart"/>
            <w:r w:rsidRPr="00FC4604">
              <w:rPr>
                <w:rStyle w:val="ng-star-inserted"/>
                <w:color w:val="auto"/>
                <w:sz w:val="24"/>
                <w:szCs w:val="24"/>
              </w:rPr>
              <w:t>сім.лік</w:t>
            </w:r>
            <w:proofErr w:type="spellEnd"/>
            <w:proofErr w:type="gramEnd"/>
            <w:r w:rsidRPr="00FC4604">
              <w:rPr>
                <w:rStyle w:val="ng-star-inserted"/>
                <w:color w:val="auto"/>
                <w:sz w:val="24"/>
                <w:szCs w:val="24"/>
              </w:rPr>
              <w:t>.)</w:t>
            </w:r>
          </w:p>
        </w:tc>
        <w:tc>
          <w:tcPr>
            <w:tcW w:w="3062" w:type="dxa"/>
            <w:shd w:val="clear" w:color="auto" w:fill="F5F5F5"/>
            <w:vAlign w:val="center"/>
          </w:tcPr>
          <w:p w14:paraId="0E144829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hyperlink r:id="rId14" w:tgtFrame="_blank" w:history="1">
              <w:r w:rsidRPr="00FC4604">
                <w:rPr>
                  <w:rStyle w:val="a3"/>
                  <w:color w:val="auto"/>
                  <w:sz w:val="24"/>
                  <w:szCs w:val="24"/>
                </w:rPr>
                <w:t>2066 </w:t>
              </w:r>
            </w:hyperlink>
            <w:r w:rsidRPr="00FC4604">
              <w:rPr>
                <w:color w:val="auto"/>
                <w:sz w:val="24"/>
                <w:szCs w:val="24"/>
              </w:rPr>
              <w:t>(114.78%)</w:t>
            </w:r>
          </w:p>
        </w:tc>
        <w:tc>
          <w:tcPr>
            <w:tcW w:w="3012" w:type="dxa"/>
            <w:shd w:val="clear" w:color="auto" w:fill="F5F5F5"/>
            <w:vAlign w:val="center"/>
          </w:tcPr>
          <w:p w14:paraId="3B20FC66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1800</w:t>
            </w:r>
          </w:p>
        </w:tc>
      </w:tr>
      <w:tr w:rsidR="00F00548" w:rsidRPr="00FC4604" w14:paraId="399816C9" w14:textId="77777777" w:rsidTr="008E362D">
        <w:tc>
          <w:tcPr>
            <w:tcW w:w="3274" w:type="dxa"/>
            <w:shd w:val="clear" w:color="auto" w:fill="FFFFFF"/>
            <w:vAlign w:val="center"/>
          </w:tcPr>
          <w:p w14:paraId="6D510E42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lastRenderedPageBreak/>
              <w:t xml:space="preserve">Дашко Валентина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Федорівна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> </w:t>
            </w:r>
            <w:r w:rsidRPr="00FC4604">
              <w:rPr>
                <w:rStyle w:val="ng-star-inserted"/>
                <w:color w:val="auto"/>
                <w:sz w:val="24"/>
                <w:szCs w:val="24"/>
              </w:rPr>
              <w:t>(</w:t>
            </w:r>
            <w:proofErr w:type="spellStart"/>
            <w:proofErr w:type="gramStart"/>
            <w:r w:rsidRPr="00FC4604">
              <w:rPr>
                <w:rStyle w:val="ng-star-inserted"/>
                <w:color w:val="auto"/>
                <w:sz w:val="24"/>
                <w:szCs w:val="24"/>
              </w:rPr>
              <w:t>сім.лік</w:t>
            </w:r>
            <w:proofErr w:type="spellEnd"/>
            <w:proofErr w:type="gramEnd"/>
            <w:r w:rsidRPr="00FC4604">
              <w:rPr>
                <w:rStyle w:val="ng-star-inserted"/>
                <w:color w:val="auto"/>
                <w:sz w:val="24"/>
                <w:szCs w:val="24"/>
              </w:rPr>
              <w:t>.)</w:t>
            </w:r>
          </w:p>
        </w:tc>
        <w:tc>
          <w:tcPr>
            <w:tcW w:w="3062" w:type="dxa"/>
            <w:shd w:val="clear" w:color="auto" w:fill="F5F5F5"/>
            <w:vAlign w:val="center"/>
          </w:tcPr>
          <w:p w14:paraId="599CDAB5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hyperlink r:id="rId15" w:tgtFrame="_blank" w:history="1">
              <w:r w:rsidRPr="00FC4604">
                <w:rPr>
                  <w:rStyle w:val="a3"/>
                  <w:color w:val="auto"/>
                  <w:sz w:val="24"/>
                  <w:szCs w:val="24"/>
                </w:rPr>
                <w:t>1665 </w:t>
              </w:r>
            </w:hyperlink>
            <w:r w:rsidRPr="00FC4604">
              <w:rPr>
                <w:color w:val="auto"/>
                <w:sz w:val="24"/>
                <w:szCs w:val="24"/>
              </w:rPr>
              <w:t>(92.50%)</w:t>
            </w:r>
          </w:p>
        </w:tc>
        <w:tc>
          <w:tcPr>
            <w:tcW w:w="3012" w:type="dxa"/>
            <w:shd w:val="clear" w:color="auto" w:fill="F5F5F5"/>
            <w:vAlign w:val="center"/>
          </w:tcPr>
          <w:p w14:paraId="717F3EC6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1800</w:t>
            </w:r>
          </w:p>
        </w:tc>
      </w:tr>
      <w:tr w:rsidR="00F00548" w:rsidRPr="00FC4604" w14:paraId="7A46792D" w14:textId="77777777" w:rsidTr="008E362D">
        <w:tc>
          <w:tcPr>
            <w:tcW w:w="3274" w:type="dxa"/>
            <w:shd w:val="clear" w:color="auto" w:fill="FFFFFF"/>
            <w:vAlign w:val="center"/>
          </w:tcPr>
          <w:p w14:paraId="1AAEE361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C4604">
              <w:rPr>
                <w:color w:val="auto"/>
                <w:sz w:val="24"/>
                <w:szCs w:val="24"/>
              </w:rPr>
              <w:t>Дермель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Оксана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Іванівна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> </w:t>
            </w:r>
            <w:r w:rsidRPr="00FC4604">
              <w:rPr>
                <w:rStyle w:val="ng-star-inserted"/>
                <w:color w:val="auto"/>
                <w:sz w:val="24"/>
                <w:szCs w:val="24"/>
              </w:rPr>
              <w:t>(</w:t>
            </w:r>
            <w:proofErr w:type="spellStart"/>
            <w:proofErr w:type="gramStart"/>
            <w:r w:rsidRPr="00FC4604">
              <w:rPr>
                <w:rStyle w:val="ng-star-inserted"/>
                <w:color w:val="auto"/>
                <w:sz w:val="24"/>
                <w:szCs w:val="24"/>
              </w:rPr>
              <w:t>сім.лік</w:t>
            </w:r>
            <w:proofErr w:type="spellEnd"/>
            <w:proofErr w:type="gramEnd"/>
            <w:r w:rsidRPr="00FC4604">
              <w:rPr>
                <w:rStyle w:val="ng-star-inserted"/>
                <w:color w:val="auto"/>
                <w:sz w:val="24"/>
                <w:szCs w:val="24"/>
              </w:rPr>
              <w:t>.)</w:t>
            </w:r>
          </w:p>
        </w:tc>
        <w:tc>
          <w:tcPr>
            <w:tcW w:w="3062" w:type="dxa"/>
            <w:shd w:val="clear" w:color="auto" w:fill="F5F5F5"/>
            <w:vAlign w:val="center"/>
          </w:tcPr>
          <w:p w14:paraId="4255C938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hyperlink r:id="rId16" w:tgtFrame="_blank" w:history="1">
              <w:r w:rsidRPr="00FC4604">
                <w:rPr>
                  <w:rStyle w:val="a3"/>
                  <w:color w:val="auto"/>
                  <w:sz w:val="24"/>
                  <w:szCs w:val="24"/>
                </w:rPr>
                <w:t>2144 </w:t>
              </w:r>
            </w:hyperlink>
            <w:r w:rsidRPr="00FC4604">
              <w:rPr>
                <w:color w:val="auto"/>
                <w:sz w:val="24"/>
                <w:szCs w:val="24"/>
              </w:rPr>
              <w:t>(119.11%)</w:t>
            </w:r>
          </w:p>
        </w:tc>
        <w:tc>
          <w:tcPr>
            <w:tcW w:w="3012" w:type="dxa"/>
            <w:shd w:val="clear" w:color="auto" w:fill="F5F5F5"/>
            <w:vAlign w:val="center"/>
          </w:tcPr>
          <w:p w14:paraId="70154008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1800</w:t>
            </w:r>
          </w:p>
        </w:tc>
      </w:tr>
      <w:tr w:rsidR="00F00548" w:rsidRPr="00FC4604" w14:paraId="64D5FB35" w14:textId="77777777" w:rsidTr="008E362D">
        <w:tc>
          <w:tcPr>
            <w:tcW w:w="3274" w:type="dxa"/>
            <w:shd w:val="clear" w:color="auto" w:fill="FFFFFF"/>
            <w:vAlign w:val="center"/>
          </w:tcPr>
          <w:p w14:paraId="7CA3A05D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C4604">
              <w:rPr>
                <w:color w:val="auto"/>
                <w:sz w:val="24"/>
                <w:szCs w:val="24"/>
              </w:rPr>
              <w:t>Вогнивенко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Дар'я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Сергіївна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> </w:t>
            </w:r>
            <w:r w:rsidRPr="00FC4604">
              <w:rPr>
                <w:rStyle w:val="ng-star-inserted"/>
                <w:color w:val="auto"/>
                <w:sz w:val="24"/>
                <w:szCs w:val="24"/>
              </w:rPr>
              <w:t>(</w:t>
            </w:r>
            <w:proofErr w:type="spellStart"/>
            <w:proofErr w:type="gramStart"/>
            <w:r w:rsidRPr="00FC4604">
              <w:rPr>
                <w:rStyle w:val="ng-star-inserted"/>
                <w:color w:val="auto"/>
                <w:sz w:val="24"/>
                <w:szCs w:val="24"/>
              </w:rPr>
              <w:t>сім.лік</w:t>
            </w:r>
            <w:proofErr w:type="spellEnd"/>
            <w:proofErr w:type="gramEnd"/>
            <w:r w:rsidRPr="00FC4604">
              <w:rPr>
                <w:rStyle w:val="ng-star-inserted"/>
                <w:color w:val="auto"/>
                <w:sz w:val="24"/>
                <w:szCs w:val="24"/>
              </w:rPr>
              <w:t>.)</w:t>
            </w:r>
          </w:p>
        </w:tc>
        <w:tc>
          <w:tcPr>
            <w:tcW w:w="3062" w:type="dxa"/>
            <w:shd w:val="clear" w:color="auto" w:fill="F5F5F5"/>
            <w:vAlign w:val="center"/>
          </w:tcPr>
          <w:p w14:paraId="2C4C1B14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hyperlink r:id="rId17" w:tgtFrame="_blank" w:history="1">
              <w:r w:rsidRPr="00FC4604">
                <w:rPr>
                  <w:rStyle w:val="a3"/>
                  <w:color w:val="auto"/>
                  <w:sz w:val="24"/>
                  <w:szCs w:val="24"/>
                </w:rPr>
                <w:t>2134 </w:t>
              </w:r>
            </w:hyperlink>
            <w:r w:rsidRPr="00FC4604">
              <w:rPr>
                <w:color w:val="auto"/>
                <w:sz w:val="24"/>
                <w:szCs w:val="24"/>
              </w:rPr>
              <w:t>(118.56%)</w:t>
            </w:r>
          </w:p>
        </w:tc>
        <w:tc>
          <w:tcPr>
            <w:tcW w:w="3012" w:type="dxa"/>
            <w:shd w:val="clear" w:color="auto" w:fill="F5F5F5"/>
            <w:vAlign w:val="center"/>
          </w:tcPr>
          <w:p w14:paraId="7EB79B83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1800</w:t>
            </w:r>
          </w:p>
        </w:tc>
      </w:tr>
      <w:tr w:rsidR="00F00548" w:rsidRPr="00FC4604" w14:paraId="2DAD2FD6" w14:textId="77777777" w:rsidTr="008E362D">
        <w:tc>
          <w:tcPr>
            <w:tcW w:w="3274" w:type="dxa"/>
            <w:shd w:val="clear" w:color="auto" w:fill="FFFFFF"/>
            <w:vAlign w:val="center"/>
          </w:tcPr>
          <w:p w14:paraId="0012FB99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C4604">
              <w:rPr>
                <w:color w:val="auto"/>
                <w:sz w:val="24"/>
                <w:szCs w:val="24"/>
              </w:rPr>
              <w:t>Смеречинська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Людмила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Іванівна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> </w:t>
            </w:r>
            <w:r w:rsidRPr="00FC4604">
              <w:rPr>
                <w:rStyle w:val="ng-star-inserted"/>
                <w:color w:val="auto"/>
                <w:sz w:val="24"/>
                <w:szCs w:val="24"/>
              </w:rPr>
              <w:t>(терапевт)</w:t>
            </w:r>
          </w:p>
        </w:tc>
        <w:tc>
          <w:tcPr>
            <w:tcW w:w="3062" w:type="dxa"/>
            <w:shd w:val="clear" w:color="auto" w:fill="F5F5F5"/>
            <w:vAlign w:val="center"/>
          </w:tcPr>
          <w:p w14:paraId="734AB9CD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hyperlink r:id="rId18" w:tgtFrame="_blank" w:history="1">
              <w:r w:rsidRPr="00FC4604">
                <w:rPr>
                  <w:rStyle w:val="a3"/>
                  <w:color w:val="auto"/>
                  <w:sz w:val="24"/>
                  <w:szCs w:val="24"/>
                </w:rPr>
                <w:t>2085 </w:t>
              </w:r>
            </w:hyperlink>
            <w:r w:rsidRPr="00FC4604">
              <w:rPr>
                <w:color w:val="auto"/>
                <w:sz w:val="24"/>
                <w:szCs w:val="24"/>
              </w:rPr>
              <w:t>(104.25%)</w:t>
            </w:r>
          </w:p>
        </w:tc>
        <w:tc>
          <w:tcPr>
            <w:tcW w:w="3012" w:type="dxa"/>
            <w:shd w:val="clear" w:color="auto" w:fill="F5F5F5"/>
            <w:vAlign w:val="center"/>
          </w:tcPr>
          <w:p w14:paraId="14C6E789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2000</w:t>
            </w:r>
          </w:p>
        </w:tc>
      </w:tr>
    </w:tbl>
    <w:p w14:paraId="68110001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6F3A0957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20854CC9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Структура задекларованого населення.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435"/>
        <w:gridCol w:w="1314"/>
        <w:gridCol w:w="1319"/>
        <w:gridCol w:w="1319"/>
        <w:gridCol w:w="1320"/>
        <w:gridCol w:w="1320"/>
        <w:gridCol w:w="1321"/>
      </w:tblGrid>
      <w:tr w:rsidR="00F00548" w:rsidRPr="00FC4604" w14:paraId="4B77E7A4" w14:textId="77777777" w:rsidTr="008E362D">
        <w:tc>
          <w:tcPr>
            <w:tcW w:w="1335" w:type="dxa"/>
          </w:tcPr>
          <w:p w14:paraId="34DF905D" w14:textId="77777777" w:rsidR="00F00548" w:rsidRPr="00A56D2B" w:rsidRDefault="00F00548" w:rsidP="008E362D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A56D2B">
              <w:rPr>
                <w:b/>
                <w:color w:val="auto"/>
                <w:sz w:val="24"/>
                <w:szCs w:val="24"/>
              </w:rPr>
              <w:t xml:space="preserve">% </w:t>
            </w:r>
            <w:proofErr w:type="spellStart"/>
            <w:r w:rsidRPr="00A56D2B">
              <w:rPr>
                <w:b/>
                <w:color w:val="auto"/>
                <w:sz w:val="24"/>
                <w:szCs w:val="24"/>
              </w:rPr>
              <w:t>деклараці</w:t>
            </w:r>
            <w:r w:rsidRPr="00A56D2B">
              <w:rPr>
                <w:rFonts w:eastAsia="Malgun Gothic Semilight"/>
                <w:b/>
                <w:color w:val="auto"/>
                <w:sz w:val="24"/>
                <w:szCs w:val="24"/>
              </w:rPr>
              <w:t>й</w:t>
            </w:r>
            <w:proofErr w:type="spellEnd"/>
            <w:r w:rsidRPr="00A56D2B">
              <w:rPr>
                <w:b/>
                <w:color w:val="auto"/>
                <w:sz w:val="24"/>
                <w:szCs w:val="24"/>
              </w:rPr>
              <w:t xml:space="preserve"> / </w:t>
            </w:r>
            <w:proofErr w:type="spellStart"/>
            <w:r w:rsidRPr="00A56D2B">
              <w:rPr>
                <w:rFonts w:eastAsia="Malgun Gothic Semilight"/>
                <w:b/>
                <w:color w:val="auto"/>
                <w:sz w:val="24"/>
                <w:szCs w:val="24"/>
              </w:rPr>
              <w:t>В</w:t>
            </w:r>
            <w:r w:rsidRPr="00A56D2B">
              <w:rPr>
                <w:b/>
                <w:color w:val="auto"/>
                <w:sz w:val="24"/>
                <w:szCs w:val="24"/>
              </w:rPr>
              <w:t>і</w:t>
            </w:r>
            <w:r w:rsidRPr="00A56D2B">
              <w:rPr>
                <w:rFonts w:eastAsia="Malgun Gothic Semilight"/>
                <w:b/>
                <w:color w:val="auto"/>
                <w:sz w:val="24"/>
                <w:szCs w:val="24"/>
              </w:rPr>
              <w:t>ков</w:t>
            </w:r>
            <w:r w:rsidRPr="00A56D2B">
              <w:rPr>
                <w:b/>
                <w:color w:val="auto"/>
                <w:sz w:val="24"/>
                <w:szCs w:val="24"/>
              </w:rPr>
              <w:t>і</w:t>
            </w:r>
            <w:proofErr w:type="spellEnd"/>
            <w:r w:rsidRPr="00A56D2B">
              <w:rPr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56D2B">
              <w:rPr>
                <w:rFonts w:eastAsia="Malgun Gothic Semilight"/>
                <w:b/>
                <w:color w:val="auto"/>
                <w:sz w:val="24"/>
                <w:szCs w:val="24"/>
              </w:rPr>
              <w:t>групи</w:t>
            </w:r>
            <w:proofErr w:type="spellEnd"/>
          </w:p>
        </w:tc>
        <w:tc>
          <w:tcPr>
            <w:tcW w:w="1335" w:type="dxa"/>
          </w:tcPr>
          <w:p w14:paraId="7FB2155A" w14:textId="77777777" w:rsidR="00F00548" w:rsidRPr="00A56D2B" w:rsidRDefault="00F00548" w:rsidP="008E362D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A56D2B">
              <w:rPr>
                <w:b/>
                <w:color w:val="auto"/>
                <w:sz w:val="24"/>
                <w:szCs w:val="24"/>
              </w:rPr>
              <w:t xml:space="preserve">0-5 </w:t>
            </w:r>
            <w:proofErr w:type="spellStart"/>
            <w:r w:rsidRPr="00A56D2B">
              <w:rPr>
                <w:b/>
                <w:color w:val="auto"/>
                <w:sz w:val="24"/>
                <w:szCs w:val="24"/>
              </w:rPr>
              <w:t>років</w:t>
            </w:r>
            <w:proofErr w:type="spellEnd"/>
          </w:p>
        </w:tc>
        <w:tc>
          <w:tcPr>
            <w:tcW w:w="1335" w:type="dxa"/>
          </w:tcPr>
          <w:p w14:paraId="6DEA082A" w14:textId="77777777" w:rsidR="00F00548" w:rsidRPr="00A56D2B" w:rsidRDefault="00F00548" w:rsidP="008E362D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A56D2B">
              <w:rPr>
                <w:b/>
                <w:color w:val="auto"/>
                <w:sz w:val="24"/>
                <w:szCs w:val="24"/>
              </w:rPr>
              <w:t xml:space="preserve">6-17 </w:t>
            </w:r>
            <w:proofErr w:type="spellStart"/>
            <w:r w:rsidRPr="00A56D2B">
              <w:rPr>
                <w:b/>
                <w:color w:val="auto"/>
                <w:sz w:val="24"/>
                <w:szCs w:val="24"/>
              </w:rPr>
              <w:t>років</w:t>
            </w:r>
            <w:proofErr w:type="spellEnd"/>
          </w:p>
        </w:tc>
        <w:tc>
          <w:tcPr>
            <w:tcW w:w="1335" w:type="dxa"/>
          </w:tcPr>
          <w:p w14:paraId="464837CE" w14:textId="77777777" w:rsidR="00F00548" w:rsidRPr="00A56D2B" w:rsidRDefault="00F00548" w:rsidP="008E362D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A56D2B">
              <w:rPr>
                <w:b/>
                <w:color w:val="auto"/>
                <w:sz w:val="24"/>
                <w:szCs w:val="24"/>
              </w:rPr>
              <w:t xml:space="preserve">18-39 </w:t>
            </w:r>
            <w:proofErr w:type="spellStart"/>
            <w:r w:rsidRPr="00A56D2B">
              <w:rPr>
                <w:b/>
                <w:color w:val="auto"/>
                <w:sz w:val="24"/>
                <w:szCs w:val="24"/>
              </w:rPr>
              <w:t>років</w:t>
            </w:r>
            <w:proofErr w:type="spellEnd"/>
          </w:p>
        </w:tc>
        <w:tc>
          <w:tcPr>
            <w:tcW w:w="1336" w:type="dxa"/>
          </w:tcPr>
          <w:p w14:paraId="5B91C01D" w14:textId="77777777" w:rsidR="00F00548" w:rsidRPr="00A56D2B" w:rsidRDefault="00F00548" w:rsidP="008E362D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A56D2B">
              <w:rPr>
                <w:b/>
                <w:color w:val="auto"/>
                <w:sz w:val="24"/>
                <w:szCs w:val="24"/>
              </w:rPr>
              <w:t xml:space="preserve">40-64 </w:t>
            </w:r>
            <w:proofErr w:type="spellStart"/>
            <w:r w:rsidRPr="00A56D2B">
              <w:rPr>
                <w:b/>
                <w:color w:val="auto"/>
                <w:sz w:val="24"/>
                <w:szCs w:val="24"/>
              </w:rPr>
              <w:t>років</w:t>
            </w:r>
            <w:proofErr w:type="spellEnd"/>
          </w:p>
        </w:tc>
        <w:tc>
          <w:tcPr>
            <w:tcW w:w="1336" w:type="dxa"/>
          </w:tcPr>
          <w:p w14:paraId="0183F00E" w14:textId="77777777" w:rsidR="00F00548" w:rsidRPr="00A56D2B" w:rsidRDefault="00F00548" w:rsidP="008E362D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A56D2B">
              <w:rPr>
                <w:b/>
                <w:color w:val="auto"/>
                <w:sz w:val="24"/>
                <w:szCs w:val="24"/>
              </w:rPr>
              <w:t xml:space="preserve">&gt;65 </w:t>
            </w:r>
            <w:proofErr w:type="spellStart"/>
            <w:r w:rsidRPr="00A56D2B">
              <w:rPr>
                <w:b/>
                <w:color w:val="auto"/>
                <w:sz w:val="24"/>
                <w:szCs w:val="24"/>
              </w:rPr>
              <w:t>років</w:t>
            </w:r>
            <w:proofErr w:type="spellEnd"/>
          </w:p>
        </w:tc>
        <w:tc>
          <w:tcPr>
            <w:tcW w:w="1336" w:type="dxa"/>
          </w:tcPr>
          <w:p w14:paraId="3D9D028E" w14:textId="77777777" w:rsidR="00F00548" w:rsidRPr="00A56D2B" w:rsidRDefault="00F00548" w:rsidP="008E362D">
            <w:pPr>
              <w:jc w:val="center"/>
              <w:rPr>
                <w:b/>
                <w:color w:val="auto"/>
                <w:sz w:val="24"/>
                <w:szCs w:val="24"/>
              </w:rPr>
            </w:pPr>
            <w:proofErr w:type="spellStart"/>
            <w:r w:rsidRPr="00A56D2B">
              <w:rPr>
                <w:b/>
                <w:color w:val="auto"/>
                <w:sz w:val="24"/>
                <w:szCs w:val="24"/>
              </w:rPr>
              <w:t>Усього</w:t>
            </w:r>
            <w:proofErr w:type="spellEnd"/>
          </w:p>
        </w:tc>
      </w:tr>
      <w:tr w:rsidR="00F00548" w:rsidRPr="00FC4604" w14:paraId="6445B688" w14:textId="77777777" w:rsidTr="008E362D">
        <w:tc>
          <w:tcPr>
            <w:tcW w:w="1335" w:type="dxa"/>
          </w:tcPr>
          <w:p w14:paraId="51FE4CA7" w14:textId="77777777" w:rsidR="00F00548" w:rsidRPr="00A56D2B" w:rsidRDefault="00F00548" w:rsidP="008E362D">
            <w:pPr>
              <w:rPr>
                <w:b/>
                <w:color w:val="auto"/>
                <w:sz w:val="24"/>
                <w:szCs w:val="24"/>
              </w:rPr>
            </w:pPr>
            <w:proofErr w:type="spellStart"/>
            <w:r w:rsidRPr="00A56D2B">
              <w:rPr>
                <w:b/>
                <w:color w:val="auto"/>
                <w:sz w:val="24"/>
                <w:szCs w:val="24"/>
              </w:rPr>
              <w:t>Усього</w:t>
            </w:r>
            <w:proofErr w:type="spellEnd"/>
            <w:r w:rsidRPr="00A56D2B">
              <w:rPr>
                <w:b/>
                <w:color w:val="auto"/>
                <w:sz w:val="24"/>
                <w:szCs w:val="24"/>
              </w:rPr>
              <w:t xml:space="preserve"> по </w:t>
            </w:r>
            <w:proofErr w:type="spellStart"/>
            <w:r w:rsidRPr="00A56D2B">
              <w:rPr>
                <w:b/>
                <w:color w:val="auto"/>
                <w:sz w:val="24"/>
                <w:szCs w:val="24"/>
              </w:rPr>
              <w:t>органі</w:t>
            </w:r>
            <w:r w:rsidRPr="00A56D2B">
              <w:rPr>
                <w:rFonts w:eastAsia="Malgun Gothic Semilight"/>
                <w:b/>
                <w:color w:val="auto"/>
                <w:sz w:val="24"/>
                <w:szCs w:val="24"/>
              </w:rPr>
              <w:t>зац</w:t>
            </w:r>
            <w:r w:rsidRPr="00A56D2B">
              <w:rPr>
                <w:b/>
                <w:color w:val="auto"/>
                <w:sz w:val="24"/>
                <w:szCs w:val="24"/>
              </w:rPr>
              <w:t>ії</w:t>
            </w:r>
            <w:proofErr w:type="spellEnd"/>
          </w:p>
        </w:tc>
        <w:tc>
          <w:tcPr>
            <w:tcW w:w="1335" w:type="dxa"/>
          </w:tcPr>
          <w:p w14:paraId="23CF86D9" w14:textId="77777777" w:rsidR="00F00548" w:rsidRPr="00FC4604" w:rsidRDefault="00F00548" w:rsidP="008E362D">
            <w:pPr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3.87% (610)</w:t>
            </w:r>
          </w:p>
        </w:tc>
        <w:tc>
          <w:tcPr>
            <w:tcW w:w="1335" w:type="dxa"/>
          </w:tcPr>
          <w:p w14:paraId="6B75070D" w14:textId="77777777" w:rsidR="00F00548" w:rsidRPr="00FC4604" w:rsidRDefault="00F00548" w:rsidP="008E362D">
            <w:pPr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15.88% (2501)</w:t>
            </w:r>
          </w:p>
        </w:tc>
        <w:tc>
          <w:tcPr>
            <w:tcW w:w="1335" w:type="dxa"/>
          </w:tcPr>
          <w:p w14:paraId="039C5DDC" w14:textId="77777777" w:rsidR="00F00548" w:rsidRPr="00FC4604" w:rsidRDefault="00F00548" w:rsidP="008E362D">
            <w:pPr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22.87% (3601)</w:t>
            </w:r>
          </w:p>
        </w:tc>
        <w:tc>
          <w:tcPr>
            <w:tcW w:w="1336" w:type="dxa"/>
          </w:tcPr>
          <w:p w14:paraId="20C97633" w14:textId="77777777" w:rsidR="00F00548" w:rsidRPr="00FC4604" w:rsidRDefault="00F00548" w:rsidP="008E362D">
            <w:pPr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36.87% (5806)</w:t>
            </w:r>
          </w:p>
        </w:tc>
        <w:tc>
          <w:tcPr>
            <w:tcW w:w="1336" w:type="dxa"/>
          </w:tcPr>
          <w:p w14:paraId="6BC83B9F" w14:textId="77777777" w:rsidR="00F00548" w:rsidRPr="00FC4604" w:rsidRDefault="00F00548" w:rsidP="008E362D">
            <w:pPr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20.51% (3229)</w:t>
            </w:r>
          </w:p>
        </w:tc>
        <w:tc>
          <w:tcPr>
            <w:tcW w:w="1336" w:type="dxa"/>
          </w:tcPr>
          <w:p w14:paraId="7BA42C55" w14:textId="77777777" w:rsidR="00F00548" w:rsidRPr="00FC4604" w:rsidRDefault="00F00548" w:rsidP="008E362D">
            <w:pPr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100.0% (15747)</w:t>
            </w:r>
          </w:p>
        </w:tc>
      </w:tr>
    </w:tbl>
    <w:p w14:paraId="617870C5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648B2EF3" w14:textId="77777777" w:rsidR="00F00548" w:rsidRPr="00A56D2B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Задекларованих пацієнтів </w:t>
      </w:r>
      <w:r w:rsidRPr="00A56D2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на 1 лікаря 1124.79</w:t>
      </w:r>
    </w:p>
    <w:p w14:paraId="4A950402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Медичних сестер/братів медичних </w:t>
      </w:r>
      <w:r w:rsidRPr="00A56D2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на 1 лікаря 1.36</w:t>
      </w:r>
    </w:p>
    <w:p w14:paraId="51C79180" w14:textId="77777777" w:rsidR="00F00548" w:rsidRPr="00A56D2B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Використання послуг ПМД на організацію - </w:t>
      </w:r>
      <w:r w:rsidRPr="00A56D2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5.26%,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на 1 лікаря - </w:t>
      </w:r>
      <w:r w:rsidRPr="00A56D2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0.38%</w:t>
      </w:r>
    </w:p>
    <w:p w14:paraId="7025ADFE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Забезпеченість лікарями на </w:t>
      </w:r>
      <w:r w:rsidRPr="00A56D2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100 000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населення </w:t>
      </w:r>
      <w:r w:rsidRPr="00A56D2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0.05</w:t>
      </w:r>
    </w:p>
    <w:p w14:paraId="7090E8F3" w14:textId="77777777" w:rsidR="00F00548" w:rsidRPr="00A56D2B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Кількість візитів (взаємодій) </w:t>
      </w:r>
      <w:r w:rsidRPr="00A56D2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95 018</w:t>
      </w:r>
    </w:p>
    <w:p w14:paraId="02459FE7" w14:textId="77777777" w:rsidR="00F00548" w:rsidRPr="00A56D2B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pacing w:val="-12"/>
          <w:sz w:val="28"/>
          <w:szCs w:val="28"/>
          <w:lang w:eastAsia="ru-RU" w:bidi="ar-SA"/>
        </w:rPr>
      </w:pPr>
      <w:r w:rsidRPr="00A56D2B">
        <w:rPr>
          <w:rFonts w:ascii="Times New Roman" w:eastAsia="Times New Roman" w:hAnsi="Times New Roman" w:cs="Times New Roman"/>
          <w:color w:val="auto"/>
          <w:spacing w:val="-12"/>
          <w:sz w:val="28"/>
          <w:szCs w:val="28"/>
          <w:lang w:eastAsia="ru-RU" w:bidi="ar-SA"/>
        </w:rPr>
        <w:t xml:space="preserve">Відсоток візитів (взаємодій), в яких виписано е-направлень до  спеціаліста на організацію - </w:t>
      </w:r>
      <w:r w:rsidRPr="00A56D2B">
        <w:rPr>
          <w:rFonts w:ascii="Times New Roman" w:eastAsia="Times New Roman" w:hAnsi="Times New Roman" w:cs="Times New Roman"/>
          <w:b/>
          <w:color w:val="auto"/>
          <w:spacing w:val="-12"/>
          <w:sz w:val="28"/>
          <w:szCs w:val="28"/>
          <w:lang w:eastAsia="ru-RU" w:bidi="ar-SA"/>
        </w:rPr>
        <w:t>29.81%,</w:t>
      </w:r>
      <w:r w:rsidRPr="00A56D2B">
        <w:rPr>
          <w:rFonts w:ascii="Times New Roman" w:eastAsia="Times New Roman" w:hAnsi="Times New Roman" w:cs="Times New Roman"/>
          <w:color w:val="auto"/>
          <w:spacing w:val="-12"/>
          <w:sz w:val="28"/>
          <w:szCs w:val="28"/>
          <w:lang w:eastAsia="ru-RU" w:bidi="ar-SA"/>
        </w:rPr>
        <w:t xml:space="preserve"> на 1 лікаря </w:t>
      </w:r>
      <w:r w:rsidRPr="00A56D2B">
        <w:rPr>
          <w:rFonts w:ascii="Times New Roman" w:eastAsia="Times New Roman" w:hAnsi="Times New Roman" w:cs="Times New Roman"/>
          <w:b/>
          <w:color w:val="auto"/>
          <w:spacing w:val="-12"/>
          <w:sz w:val="28"/>
          <w:szCs w:val="28"/>
          <w:lang w:eastAsia="ru-RU" w:bidi="ar-SA"/>
        </w:rPr>
        <w:t>- 2.13%</w:t>
      </w:r>
    </w:p>
    <w:p w14:paraId="44140A81" w14:textId="77777777" w:rsidR="00F00548" w:rsidRPr="00A56D2B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pacing w:val="-12"/>
          <w:sz w:val="28"/>
          <w:szCs w:val="28"/>
          <w:lang w:eastAsia="ru-RU" w:bidi="ar-SA"/>
        </w:rPr>
      </w:pPr>
      <w:r w:rsidRPr="00A56D2B">
        <w:rPr>
          <w:rFonts w:ascii="Times New Roman" w:eastAsia="Times New Roman" w:hAnsi="Times New Roman" w:cs="Times New Roman"/>
          <w:color w:val="auto"/>
          <w:spacing w:val="-12"/>
          <w:sz w:val="28"/>
          <w:szCs w:val="28"/>
          <w:lang w:eastAsia="ru-RU" w:bidi="ar-SA"/>
        </w:rPr>
        <w:t xml:space="preserve">Відсоток погашених  до спеціаліста на організацію - </w:t>
      </w:r>
      <w:r w:rsidRPr="00A56D2B">
        <w:rPr>
          <w:rFonts w:ascii="Times New Roman" w:eastAsia="Times New Roman" w:hAnsi="Times New Roman" w:cs="Times New Roman"/>
          <w:b/>
          <w:color w:val="auto"/>
          <w:spacing w:val="-12"/>
          <w:sz w:val="28"/>
          <w:szCs w:val="28"/>
          <w:lang w:eastAsia="ru-RU" w:bidi="ar-SA"/>
        </w:rPr>
        <w:t>48.82%</w:t>
      </w:r>
      <w:r w:rsidRPr="00A56D2B">
        <w:rPr>
          <w:rFonts w:ascii="Times New Roman" w:eastAsia="Times New Roman" w:hAnsi="Times New Roman" w:cs="Times New Roman"/>
          <w:color w:val="auto"/>
          <w:spacing w:val="-12"/>
          <w:sz w:val="28"/>
          <w:szCs w:val="28"/>
          <w:lang w:eastAsia="ru-RU" w:bidi="ar-SA"/>
        </w:rPr>
        <w:t xml:space="preserve"> на 1 лікаря </w:t>
      </w:r>
      <w:r w:rsidRPr="00A56D2B">
        <w:rPr>
          <w:rFonts w:ascii="Times New Roman" w:eastAsia="Times New Roman" w:hAnsi="Times New Roman" w:cs="Times New Roman"/>
          <w:b/>
          <w:color w:val="auto"/>
          <w:spacing w:val="-12"/>
          <w:sz w:val="28"/>
          <w:szCs w:val="28"/>
          <w:lang w:eastAsia="ru-RU" w:bidi="ar-SA"/>
        </w:rPr>
        <w:t>- 3.49%</w:t>
      </w:r>
    </w:p>
    <w:p w14:paraId="4FE3C970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Відсоток е-рецепта "Доступні ліки" пацієнтам з хронічними ССС 11.42%</w:t>
      </w:r>
    </w:p>
    <w:p w14:paraId="70B39E9B" w14:textId="77777777" w:rsidR="00F00548" w:rsidRPr="00A56D2B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pacing w:val="-12"/>
          <w:sz w:val="28"/>
          <w:szCs w:val="28"/>
          <w:lang w:eastAsia="ru-RU" w:bidi="ar-SA"/>
        </w:rPr>
      </w:pPr>
      <w:r w:rsidRPr="00A56D2B">
        <w:rPr>
          <w:rFonts w:ascii="Times New Roman" w:eastAsia="Times New Roman" w:hAnsi="Times New Roman" w:cs="Times New Roman"/>
          <w:color w:val="auto"/>
          <w:spacing w:val="-12"/>
          <w:sz w:val="28"/>
          <w:szCs w:val="28"/>
          <w:lang w:eastAsia="ru-RU" w:bidi="ar-SA"/>
        </w:rPr>
        <w:t xml:space="preserve">Відсоток е-рецепта "Доступні ліки" пацієнтам з хронічними ССС (діагностовано вперше) </w:t>
      </w:r>
      <w:r w:rsidRPr="00A56D2B">
        <w:rPr>
          <w:rFonts w:ascii="Times New Roman" w:eastAsia="Times New Roman" w:hAnsi="Times New Roman" w:cs="Times New Roman"/>
          <w:b/>
          <w:color w:val="auto"/>
          <w:spacing w:val="-12"/>
          <w:sz w:val="28"/>
          <w:szCs w:val="28"/>
          <w:lang w:eastAsia="ru-RU" w:bidi="ar-SA"/>
        </w:rPr>
        <w:t>7.69%</w:t>
      </w:r>
    </w:p>
    <w:p w14:paraId="35D8A71B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Відсоток отримання ліків пацієнтами з хронічними ССС </w:t>
      </w:r>
      <w:r w:rsidRPr="00A56D2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98.94%</w:t>
      </w:r>
    </w:p>
    <w:p w14:paraId="538F87F4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У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Димерські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й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громаді маємо розгалужену апте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чну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мережу, яка має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договір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реімбурсації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(повне або часткове відшкодування аптечним закладам вартості лікарських засобів або медичних виробів, що були відпущені пацієнту на підставі рецепта, за рахунок коштів програми державних гарантій медичного обслуговування населення): програма «Доступні ліки» для пацієнтів з хронічними захворюваннями серцево-судинної системи, для пацієнтів з хронічними захворюваннями серцево-судинної системи, яким діагноз поставлено вперше;</w:t>
      </w:r>
    </w:p>
    <w:p w14:paraId="445F90FA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Проводиться моніторинг отримання ліків пацієнтів з хронічними захворюваннями серцево-судинної системи.</w:t>
      </w:r>
    </w:p>
    <w:p w14:paraId="2149B1E5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ІІ. Вторинна медична допомога</w:t>
      </w:r>
    </w:p>
    <w:p w14:paraId="233A6753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1.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ab/>
        <w:t>Лікувально-діагностичне відділення</w:t>
      </w:r>
    </w:p>
    <w:p w14:paraId="129A996C" w14:textId="77777777" w:rsidR="00F00548" w:rsidRPr="00A56D2B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A56D2B">
        <w:rPr>
          <w:rFonts w:ascii="Times New Roman" w:eastAsia="Times New Roman" w:hAnsi="Times New Roman" w:cs="Times New Roman"/>
          <w:color w:val="auto"/>
          <w:lang w:eastAsia="ru-RU" w:bidi="ar-SA"/>
        </w:rPr>
        <w:t>Київська область , Вишгородський район , с-ще Димер, вул. Революції Гідності, 320</w:t>
      </w:r>
    </w:p>
    <w:p w14:paraId="4FFC7589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1.1.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ab/>
        <w:t>Стаціонарне відділення із неврологічними ліжками з центром</w:t>
      </w:r>
    </w:p>
    <w:p w14:paraId="2335F68B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паліативної (стаціонарної і мобільної) допомоги дорослим і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 дітям на 40 ліжок (20 ліжок терапевтичних, 10-неврологічних, 7-паліативних, 3-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lastRenderedPageBreak/>
        <w:t>дитячих)</w:t>
      </w: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 (3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 лікарі).</w:t>
      </w:r>
    </w:p>
    <w:p w14:paraId="683FE9F1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Завідувач: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Кравцова Олена Петрівна – лікар анестезіолог, лікар анестезіолог дитячий, психолог;</w:t>
      </w:r>
    </w:p>
    <w:p w14:paraId="76FEAC46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Парацій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Любов Іванівна – лікар-терапевт;</w:t>
      </w:r>
    </w:p>
    <w:p w14:paraId="2323DE96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Звездакова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Ірина Олегівна – лікар-терапевт.</w:t>
      </w:r>
    </w:p>
    <w:p w14:paraId="321EDC5C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proofErr w:type="spellStart"/>
      <w:r w:rsidRPr="00AF592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Усова</w:t>
      </w:r>
      <w:proofErr w:type="spellEnd"/>
      <w:r w:rsidRPr="00AF592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Дар’я Вікторівна - терапевт</w:t>
      </w:r>
    </w:p>
    <w:p w14:paraId="64F89447" w14:textId="77777777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Цілодобове чергування забезпечено фахівцями за внутрішнім сумісництвом.</w:t>
      </w:r>
    </w:p>
    <w:p w14:paraId="2F5D6659" w14:textId="77777777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Забезпечено, відповідно договору із НСЗУ та вимог нормативних документів, харчування стаціонарних хворих відповідно потреб, вікових особливостей, паліативних потреб. Як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ентеральне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(в тому числі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зондове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), так і парентеральне. </w:t>
      </w:r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Достатнє та збалансоване харчування повинно призводити до покращення психічного стану хворого, нормалізації основних фізіологічних функцій, скорочення строків реконвалесценції та перебування на стаціонарному лікуванні.</w:t>
      </w:r>
      <w:r w:rsidRPr="00FA2B00">
        <w:t xml:space="preserve"> </w:t>
      </w:r>
    </w:p>
    <w:p w14:paraId="2D2C3628" w14:textId="77777777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sz w:val="28"/>
          <w:szCs w:val="28"/>
        </w:rPr>
        <w:t>На меті в</w:t>
      </w:r>
      <w:r w:rsidRPr="00FA2B00">
        <w:rPr>
          <w:rFonts w:ascii="Times New Roman" w:hAnsi="Times New Roman" w:cs="Times New Roman"/>
          <w:sz w:val="28"/>
          <w:szCs w:val="28"/>
        </w:rPr>
        <w:t xml:space="preserve">провадження системи </w:t>
      </w:r>
      <w:r w:rsidRPr="00FA2B00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НАССР - система харчової безпеки, що полягає у постійно діючих, документально зафіксованих правил (процедур) на харчовому підприємстві. Відповідно до вимог законодавства стан впровадження системи НАССР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 що</w:t>
      </w:r>
      <w:r w:rsidRPr="00FA2B00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перевіряється фахівцями ДЕРЖПРОДСПОЖИВСЛУЖБИ та підпорядкованими територіальними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органами відповідних областей.</w:t>
      </w:r>
    </w:p>
    <w:p w14:paraId="14265D7F" w14:textId="77777777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Запланований (почато)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: поточний ремонт основного приміщення харчоблоку, очищення каналізаційних споруд, облаштування туалету для персоналу відповідно санітарних норм.</w:t>
      </w:r>
    </w:p>
    <w:p w14:paraId="1EDD971F" w14:textId="77777777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 планах: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</w:p>
    <w:p w14:paraId="35FB4CC4" w14:textId="77777777" w:rsidR="00F00548" w:rsidRPr="00A73E6A" w:rsidRDefault="00F00548" w:rsidP="00F00548">
      <w:pPr>
        <w:pStyle w:val="af4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3E6A">
        <w:rPr>
          <w:rFonts w:ascii="Times New Roman" w:eastAsia="Times New Roman" w:hAnsi="Times New Roman"/>
          <w:sz w:val="28"/>
          <w:szCs w:val="28"/>
          <w:lang w:eastAsia="ru-RU"/>
        </w:rPr>
        <w:t>Облаштування, відповідно вимог табеля оснащення, затвердженого нормативними документами,  «Палати Героя»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апалічний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синдром)</w:t>
      </w:r>
      <w:r w:rsidRPr="00A73E6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04BCC024" w14:textId="77777777" w:rsidR="00F00548" w:rsidRPr="00A73E6A" w:rsidRDefault="00F00548" w:rsidP="00F00548">
      <w:pPr>
        <w:pStyle w:val="af4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3E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A73E6A">
        <w:rPr>
          <w:rFonts w:ascii="Times New Roman" w:eastAsia="Times New Roman" w:hAnsi="Times New Roman"/>
          <w:sz w:val="28"/>
          <w:szCs w:val="28"/>
          <w:lang w:eastAsia="ru-RU"/>
        </w:rPr>
        <w:t>оточний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/капітальний </w:t>
      </w:r>
      <w:r w:rsidRPr="00A73E6A">
        <w:rPr>
          <w:rFonts w:ascii="Times New Roman" w:eastAsia="Times New Roman" w:hAnsi="Times New Roman"/>
          <w:sz w:val="28"/>
          <w:szCs w:val="28"/>
          <w:lang w:eastAsia="ru-RU"/>
        </w:rPr>
        <w:t xml:space="preserve"> ремонт приміщення моргу.</w:t>
      </w:r>
    </w:p>
    <w:p w14:paraId="5823DCC0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1.2. Консультативно-діагностичне відділення, 15лікарів/18 спеціальностей (19 - лікар інтерн).</w:t>
      </w:r>
    </w:p>
    <w:p w14:paraId="72D88A03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Завідувач: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1.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Кореняко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Наталія Леонідівна – лікар ендокринолог;</w:t>
      </w:r>
    </w:p>
    <w:p w14:paraId="7833943D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Лікарі спеціалісти:</w:t>
      </w:r>
    </w:p>
    <w:p w14:paraId="6DCAF1CD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Пашковський Ігор Васильович – лікар-офтальмолог;</w:t>
      </w:r>
    </w:p>
    <w:p w14:paraId="1DAB393D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Вогнивенко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Дар'я Сергіївна – лікар-терапевт, кардіолог;</w:t>
      </w:r>
    </w:p>
    <w:p w14:paraId="4CBFA510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Дермель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Оксана Іванівна – невролог дитячий;</w:t>
      </w:r>
    </w:p>
    <w:p w14:paraId="6F2C30B9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Литвинова Ніна Якимівна – лікар акушер-гінеколог;</w:t>
      </w:r>
    </w:p>
    <w:p w14:paraId="0D562837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Валерко Олександр Анатолійович – лікар акушер-гінеколог, лікар-ультразвукової діагностики;</w:t>
      </w:r>
    </w:p>
    <w:p w14:paraId="3D5174F6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Колеснікова Марія Валентинівна – лікар ультразвукової діагностики, лікар отоларинголог;</w:t>
      </w:r>
    </w:p>
    <w:p w14:paraId="7900D6EF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Сімонова Наталія Володимирі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на – лікар ультразвукової діагностики;</w:t>
      </w:r>
    </w:p>
    <w:p w14:paraId="3042794C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Костюченко Юлія Володимирівна – лікар інфекціоніст;</w:t>
      </w:r>
    </w:p>
    <w:p w14:paraId="013436CC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Арнольді Костянтин Едуардович – лікар-отоларинголог, лікар-отоларинголог дитячий, лікар-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сурдолог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4B26EFF3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Іванов Олексій Юрійович – лікар-хірург;</w:t>
      </w:r>
    </w:p>
    <w:p w14:paraId="2FD00DD4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Арестович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Антон Сергійович – лікар ортопед-травматолог;</w:t>
      </w:r>
    </w:p>
    <w:p w14:paraId="5BAF4712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Артеменко Катерина Анатоліївна – лікар-ендокринолог, лікар-дієтолог; завідувач Центром паліативної (стаціонарної і мобільної) допомоги дорослим та дітям;</w:t>
      </w:r>
    </w:p>
    <w:p w14:paraId="6E465B32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Хобоша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Олександр Васильович – лікар-рентгенолог;</w:t>
      </w:r>
    </w:p>
    <w:p w14:paraId="1C258F51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Дорошенко Світлана Борисівна – лікар-стоматолог;</w:t>
      </w:r>
    </w:p>
    <w:p w14:paraId="67F7DD88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Бутенко Валентина Максимівна – лікар-стоматолог;</w:t>
      </w:r>
    </w:p>
    <w:p w14:paraId="2AFA92B5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Нехаєнко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Марія Іванівна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к.мед.н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., доцент, лікар-педіатр, лікар-гастроентеролог дитячий.</w:t>
      </w:r>
    </w:p>
    <w:p w14:paraId="69DAFD99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Чоборяк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Ольга Геннадії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вна – лікар інтерн за фахом лікар-психіатр</w:t>
      </w:r>
    </w:p>
    <w:p w14:paraId="113FBA3D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Запланована потужність відвідувань амбулаторно: 400-560 пацієнтів.</w:t>
      </w:r>
    </w:p>
    <w:p w14:paraId="54D87FF7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1.3. Клініко-діагностична лабораторія (1 лікар, 1 біохімік)</w:t>
      </w:r>
    </w:p>
    <w:p w14:paraId="10B1FD5A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Салюта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Лариса Вікторівна – лікар-лаборант;</w:t>
      </w:r>
    </w:p>
    <w:p w14:paraId="17511846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Малашок Катерина Андріївна – лаборант;</w:t>
      </w:r>
    </w:p>
    <w:p w14:paraId="1D1D0036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Федоренко Віталіна Миколаївна – біохімік.</w:t>
      </w:r>
    </w:p>
    <w:p w14:paraId="7C9DD5BB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Впр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оваджені в роботу в 2024 році: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оагулометр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центрифуга лабораторна СМ3.01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Міcromed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мікроскоп,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дисцилятор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.</w:t>
      </w:r>
    </w:p>
    <w:p w14:paraId="4E1D5707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ru-RU" w:bidi="ar-SA"/>
        </w:rPr>
        <w:t>Для стаціонарного відділення: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у цілодобовому режимі за ургентними показами – автоматизовані загальні аналізи крові та сечі та експрес діагностика тест-системами.</w:t>
      </w:r>
    </w:p>
    <w:p w14:paraId="56A07731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 планах: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передбачити доступність до лабораторної діагностики у повному обсязі цілодобово.</w:t>
      </w:r>
    </w:p>
    <w:p w14:paraId="65096FDC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1.4. Інфекційне відділення (працівники перерозподілені).</w:t>
      </w:r>
    </w:p>
    <w:p w14:paraId="36153BB1" w14:textId="77777777" w:rsidR="00F00548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В стані реконструкції. Плануємо перепрофілювати на реабілітаційне відділення.</w:t>
      </w:r>
    </w:p>
    <w:p w14:paraId="679FB6F0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</w:p>
    <w:p w14:paraId="7539F385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Забезпечення сучасною матеріально-технічною базою для покращення якості існуючих лікувально-діагностичних процедур та впровадження в роботу:</w:t>
      </w:r>
    </w:p>
    <w:p w14:paraId="4B402974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Розширення можливостей надання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хірургічної, акушерсько-гінекологічної медичної допомоги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: апарат вакуумної терапії ран,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кольпоскоп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електровідсмоктувач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;</w:t>
      </w:r>
    </w:p>
    <w:p w14:paraId="778335F5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Збільшили спектру наявних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фізіотерапевтичних процедур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(медикаментозний електрофорез, дарсонвалізація,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увч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терапія, магнітотерапія, ультразвук,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ампліпульс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міоритм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лазеротерапія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кварц):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кардіотренажори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: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орбітрек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та бігова доріжка – діагностичне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кардіонавантаження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реабілітаційні програми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опорнорухового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апарата. </w:t>
      </w:r>
    </w:p>
    <w:p w14:paraId="7FB9EAA4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Плани: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апарат для ударно-хвильової терапії - це фізіотерапевтичне обладнання, призначене для лікування захворювань мускулатури і опорно-рухового апарату.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АПАРАТ УДАРНО-ХВИЛЬОВОЇ ТЕРАПІЇ ФІЗІОТЕРАПЕВТИЧНИЙ АПАРАТ ДЛЯ ЗНЯТТ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Я БОЛЮ SHOCK WAVE V100 (15 490 грн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).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Для лікування болів у спині та суглобах, у період реабілітації після травм:</w:t>
      </w:r>
    </w:p>
    <w:p w14:paraId="1A6B927C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покращуються обмінні процеси;</w:t>
      </w:r>
    </w:p>
    <w:p w14:paraId="2BDF7118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збільшується проникливість клітинних мембран;</w:t>
      </w:r>
    </w:p>
    <w:p w14:paraId="36027B96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стимулюється вироблення колагену, еластину та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гіалуронової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кислоти;</w:t>
      </w:r>
    </w:p>
    <w:p w14:paraId="184C097A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lastRenderedPageBreak/>
        <w:t>нормалізується водний баланс;</w:t>
      </w:r>
    </w:p>
    <w:p w14:paraId="38145AF2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виводяться токсини;</w:t>
      </w:r>
    </w:p>
    <w:p w14:paraId="7FF1D6A5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збільшується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лімфострум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. </w:t>
      </w:r>
    </w:p>
    <w:p w14:paraId="7BC464E2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Розширення можливостей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отоларингологічної медичної допомоги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: Впроваджені в роботу набір інст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р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ументів та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електровідсмоктувач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для отоларинголо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га (дитячого та дорослого), шафа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медична з бактерицидно лампою для зберігання стерильного інструментарію,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апарат високочастотний </w:t>
      </w:r>
      <w:proofErr w:type="spellStart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елекрохірургічний</w:t>
      </w:r>
      <w:proofErr w:type="spellEnd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«Надія-4» УХВЧ-200РХ для хірургічних процедур хірурга та отоларинголога.</w:t>
      </w:r>
    </w:p>
    <w:p w14:paraId="385F3680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Плани: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Створення Центр обстеження слуху.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Підготовлений спеціаліста лікар -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сурдолога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. Придбання професійного аудіометра «INTERACOUSTICS» (Данія): Аудіометр-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тимпанометр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АА222. Обладна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ння спеціальної звуконепроникної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кімнати. </w:t>
      </w:r>
    </w:p>
    <w:p w14:paraId="37BAA4D7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Аудіометрія,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тимпанометрія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становитиме графік порога чутності на різних частотах. </w:t>
      </w:r>
    </w:p>
    <w:p w14:paraId="0E52ABDE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Консультація фахівця показана в разі погіршення слуху та для своєчасного виявлення патологій (не менше, ніж один раз на рік для всіх пацієнтів, незалежно від наявності скарг).</w:t>
      </w:r>
    </w:p>
    <w:p w14:paraId="14981C5F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Показання для консультації лікаря:</w:t>
      </w:r>
    </w:p>
    <w:p w14:paraId="2A852F3F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погіршення слуху</w:t>
      </w:r>
    </w:p>
    <w:p w14:paraId="52724958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погіршення розбірливості мови</w:t>
      </w:r>
    </w:p>
    <w:p w14:paraId="05749D6C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тубоотит</w:t>
      </w:r>
      <w:proofErr w:type="spellEnd"/>
    </w:p>
    <w:p w14:paraId="65C7F3A7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хвороба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Меньєра</w:t>
      </w:r>
      <w:proofErr w:type="spellEnd"/>
    </w:p>
    <w:p w14:paraId="42DB2915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поява вушного шуму (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тинітус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)</w:t>
      </w:r>
    </w:p>
    <w:p w14:paraId="6CC3D52E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сенсоневральна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туговухість (хронічна та гостра форма)</w:t>
      </w:r>
    </w:p>
    <w:p w14:paraId="2FD63BA6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кондуктивна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туговухість</w:t>
      </w:r>
    </w:p>
    <w:p w14:paraId="48BB258C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отосклероз</w:t>
      </w:r>
    </w:p>
    <w:p w14:paraId="4E9C4852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гострий і хронічний отит</w:t>
      </w:r>
    </w:p>
    <w:p w14:paraId="5C8F512C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невринома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слухового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нерва</w:t>
      </w:r>
      <w:proofErr w:type="spellEnd"/>
    </w:p>
    <w:p w14:paraId="0129E798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Група ризику. Пацієнти, які перенесли черепно-мозкові травми, вплив сильного шуму (акустична та баротравми).</w:t>
      </w:r>
    </w:p>
    <w:p w14:paraId="3FA66732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Відвідування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сурдолога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необхідно в разі:</w:t>
      </w:r>
    </w:p>
    <w:p w14:paraId="6DD1ACC0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роботи з зовнішніми шкідливими чинниками протягом п'яти та більше років</w:t>
      </w:r>
    </w:p>
    <w:p w14:paraId="1FDD20E9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наявності приглухуватості у близьких родичів</w:t>
      </w:r>
    </w:p>
    <w:p w14:paraId="01445880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перенесених інфекцій матері під час вагітності</w:t>
      </w:r>
    </w:p>
    <w:p w14:paraId="3603CF69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гемолітичної хвороби новонароджених</w:t>
      </w:r>
    </w:p>
    <w:p w14:paraId="4B38CFBA" w14:textId="77777777" w:rsidR="00F00548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симптоматиці порушення мозкового кровообі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гу;</w:t>
      </w:r>
    </w:p>
    <w:p w14:paraId="5D85FD0B" w14:textId="77777777" w:rsidR="00F00548" w:rsidRPr="00A90AB2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A90AB2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контузія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.</w:t>
      </w:r>
    </w:p>
    <w:p w14:paraId="78496D1A" w14:textId="77777777" w:rsidR="00F00548" w:rsidRPr="009A05CF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Плани: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 Створення Центру ендокринології та дієтології.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Групи </w:t>
      </w:r>
      <w:proofErr w:type="spellStart"/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нутріціологічної</w:t>
      </w:r>
      <w:proofErr w:type="spellEnd"/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підтримки: лікар, який веде хворого відповідно до основного захворювання, лікар-дієтолог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(підготовлений спеціаліст)</w:t>
      </w:r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інші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лікарі-спеціалісти (ендокринолог, гастроентеролог, інші.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). Індивідуальна програма харчування, харчова терапія для лікування певних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хвороб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або під час  реабілітації. Діагностика видів метаболізму за лабораторними показниками, формування щоденного раціону (співвідношення прийому білків, вуглеводів і жирів, щоб організм отримував усі необхідні для здоров’я елементи).</w:t>
      </w:r>
      <w:r w:rsidRPr="009A05CF">
        <w:t xml:space="preserve"> </w:t>
      </w:r>
    </w:p>
    <w:p w14:paraId="33EB840B" w14:textId="0CE6A21C" w:rsidR="00F00548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lastRenderedPageBreak/>
        <w:t xml:space="preserve">Впровадження </w:t>
      </w:r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моніторинг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у</w:t>
      </w:r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ефективності </w:t>
      </w:r>
      <w:proofErr w:type="spellStart"/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нутріціологічної</w:t>
      </w:r>
      <w:proofErr w:type="spellEnd"/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підтримки доцільно проводити шляхом: щоденне зважування, індекс маси тіла; огляд для виявлення ознак надлишку або дефіциту </w:t>
      </w:r>
      <w:proofErr w:type="spellStart"/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нутрієнтів</w:t>
      </w:r>
      <w:proofErr w:type="spellEnd"/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; оцінка енергетичного балансу; оцінка білкового, вуглеводного, вітамінного, мінерального обміну; виявлення толерантності до вуглеводного навантаження та регуляції доз інсуліну; дослідження вмісту альбуміну в крові - один раз на тиждень; контролю за вмістом </w:t>
      </w:r>
      <w:proofErr w:type="spellStart"/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тригліцеридів</w:t>
      </w:r>
      <w:proofErr w:type="spellEnd"/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холестерину та </w:t>
      </w:r>
      <w:proofErr w:type="spellStart"/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ліпопротеінів</w:t>
      </w:r>
      <w:proofErr w:type="spellEnd"/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у крові - один раз на тиждень.</w:t>
      </w:r>
    </w:p>
    <w:p w14:paraId="06E5C532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6D356EBD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Формування ефективної вмотивованої команди.</w:t>
      </w:r>
    </w:p>
    <w:p w14:paraId="35E63336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Персонал є головною складовою ефективної роботи лікарні.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Створені </w:t>
      </w:r>
      <w:r w:rsidRPr="00A90AB2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заохочувальні</w:t>
      </w:r>
      <w:r>
        <w:rPr>
          <w:rFonts w:ascii="Times New Roman" w:eastAsia="Times New Roman" w:hAnsi="Times New Roman" w:cs="Times New Roman"/>
          <w:color w:val="00B0F0"/>
          <w:sz w:val="28"/>
          <w:szCs w:val="28"/>
          <w:lang w:eastAsia="ru-RU" w:bidi="ar-SA"/>
        </w:rPr>
        <w:t xml:space="preserve">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привабливі умови для молодих фахівців (співпраця із освітніми закладами), для лікарів та середнього медичного персоналу, можливість оволодіння суміжними спеціальностями, передача досвіду роботи молодим працівникам, впровадження наставництва.</w:t>
      </w:r>
    </w:p>
    <w:p w14:paraId="5B475D7B" w14:textId="37CACB68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Сім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’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я ВПО, фахівці професіонали (лікар анестезіолог дитячий/дорослий, отоларинголог дитячий/дорослий), що мають двох неповнолітніх дітей, забезпечені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службовим житлом, діти долучені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до навчального процесу. Висококваліфіковані лікарі гармонічно влились у колектив лікарні, швидко завоювали авторитет та повагу серед пацієнтів громади і за її межами.</w:t>
      </w:r>
    </w:p>
    <w:p w14:paraId="79EA301E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</w:p>
    <w:p w14:paraId="5BDA20BB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Безперервний професійних розвиток для лікарів та середнього медичного персоналу:</w:t>
      </w:r>
    </w:p>
    <w:p w14:paraId="5A269919" w14:textId="77777777" w:rsidR="00F00548" w:rsidRPr="00FC4604" w:rsidRDefault="00F00548" w:rsidP="00F00548">
      <w:pPr>
        <w:pStyle w:val="af4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Національний університет охорони здоров’я України ім. П.Л. Шупика;</w:t>
      </w:r>
    </w:p>
    <w:p w14:paraId="15CC34E4" w14:textId="77777777" w:rsidR="00F00548" w:rsidRPr="00FC4604" w:rsidRDefault="00F00548" w:rsidP="00F00548">
      <w:pPr>
        <w:pStyle w:val="af4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Національний медичний університет імені О.О. Богомольця;</w:t>
      </w:r>
    </w:p>
    <w:p w14:paraId="5615DC61" w14:textId="77777777" w:rsidR="00F00548" w:rsidRPr="00FC4604" w:rsidRDefault="00F00548" w:rsidP="00F00548">
      <w:pPr>
        <w:pStyle w:val="af4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Центр післядипломної освіти молодших спеціалістів з медичною освітою.</w:t>
      </w:r>
    </w:p>
    <w:p w14:paraId="1FB44F01" w14:textId="2844D8D9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</w:pPr>
      <w:proofErr w:type="spellStart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Монетизована</w:t>
      </w:r>
      <w:proofErr w:type="spellEnd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і </w:t>
      </w:r>
      <w:proofErr w:type="spellStart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немотизована</w:t>
      </w:r>
      <w:proofErr w:type="spellEnd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мотивація.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Фактори мотивації лікаря включають фінансову винагороду, професійний розвиток, соціальну повагу та визнання на робочому місці. 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>За результатами р</w:t>
      </w: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 xml:space="preserve">оботи – фінансова мотивація – </w:t>
      </w:r>
      <w:r w:rsidRPr="00A90AB2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>премія</w:t>
      </w: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>.</w:t>
      </w:r>
    </w:p>
    <w:p w14:paraId="743FD0AD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14:paraId="6347A411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Організація і розвиток співпраці із іншими ЗОЗ в Україні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та за межами держави (стажування, вивчення досвіду). </w:t>
      </w:r>
    </w:p>
    <w:p w14:paraId="4E6DFDB0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ДУ «Київський обласний центр контролю та профілактики хворіб МОЗ України»;</w:t>
      </w:r>
    </w:p>
    <w:p w14:paraId="6CAA16C9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ТОВ «Інститут імунології, алергології та реабілітації»</w:t>
      </w:r>
    </w:p>
    <w:p w14:paraId="543912A8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КНП «Вишгородська центральна районна лікарня»</w:t>
      </w:r>
    </w:p>
    <w:p w14:paraId="2C8D97C4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КНП КОР «Київський обласний центр екстреної медичної допомоги»</w:t>
      </w:r>
    </w:p>
    <w:p w14:paraId="4F0400C9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КНП ІСР «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Іванківська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центральна районна лікарня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»</w:t>
      </w:r>
    </w:p>
    <w:p w14:paraId="679EFCE7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КНП КОР «Київська обласна дитяча лікарня»</w:t>
      </w:r>
    </w:p>
    <w:p w14:paraId="59591A9C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Вишгородський районний центр первинної медико-санітарної допомоги</w:t>
      </w:r>
    </w:p>
    <w:p w14:paraId="4A5EB3B4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Київська міська дитяча клінічна лікарня №1</w:t>
      </w:r>
    </w:p>
    <w:p w14:paraId="2E20E2D9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Київська міська дитяча клінічна лікарня №2</w:t>
      </w:r>
    </w:p>
    <w:p w14:paraId="3EAB6C3C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 межами України в процесі налагодження контактів.</w:t>
      </w:r>
    </w:p>
    <w:p w14:paraId="516405A0" w14:textId="4F356080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Підготовлені спеціалісти: лікар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сурдолог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лікар дієтолог, лікар невролог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lastRenderedPageBreak/>
        <w:t>дитячий, медична сестра стоматологічна – 2.</w:t>
      </w:r>
    </w:p>
    <w:p w14:paraId="4DC3FED1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05389E13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Робота первинної ланки</w:t>
      </w:r>
    </w:p>
    <w:p w14:paraId="6814F54C" w14:textId="73137C7A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Акцент на профілактичній роботі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приближення якісної кваліфікованої медичної допомоги до кожної людини за місцем її проживання: Патронаж, виїзд невідкладної медичної допомоги, збільшення рівня вакцинації у громаді, профілактичні огляди дорослим та дітям (стоматологічні профілактичні огляди). </w:t>
      </w:r>
      <w:r w:rsidRPr="00FC4604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ru-RU" w:bidi="ar-SA"/>
        </w:rPr>
        <w:t>Зміни на 2025 рік (надання психологічної допомоги на первинній ланці, ведення лікування хворих на туберкульоз).</w:t>
      </w:r>
    </w:p>
    <w:p w14:paraId="4D9B4B62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07135FDF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Продовжується практика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виїз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них медичних оглядів для жінок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(гінеколог, психолог, ЛОР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 ЕКГ, щ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еплення АКД-М, рівень глюкози в крові, загальний аналіз крові, УЗД ОМТ, вакцинація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ru-RU" w:bidi="ar-SA"/>
        </w:rPr>
        <w:t>COVID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-19. </w:t>
      </w:r>
    </w:p>
    <w:p w14:paraId="0D5199C6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Продовжується практика організації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виїзного флюорографа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(за програмою медичних гарантій із НСЗУ), в рамках впровадження у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Димерській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громаді Стратегії розвитку імунопрофілактики та захисту населення від інфекційних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хвороб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 реалізації програм охорони здоров`я (обстежено на сьогодні більше 60 мешканців громади, виявлені ознаки гіпертонічної хвороби, пацієнти взяті в роботу сімейним лікарем).</w:t>
      </w:r>
      <w:r w:rsidRPr="00FC460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0E84F768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Плани: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автомобіль (можливість перевезення пацієнта, виїзду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бригад лікарів із діагностичною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апаратурою).</w:t>
      </w:r>
    </w:p>
    <w:p w14:paraId="1E140648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Плани: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портативний СІПАП-апарат (CPAP). Для надання паліативної допомоги.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</w:p>
    <w:p w14:paraId="0141C629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Плани: </w:t>
      </w:r>
    </w:p>
    <w:p w14:paraId="535BC9BE" w14:textId="77777777" w:rsidR="00F00548" w:rsidRPr="00FC4604" w:rsidRDefault="00F00548" w:rsidP="00F00548">
      <w:pPr>
        <w:pStyle w:val="af4"/>
        <w:numPr>
          <w:ilvl w:val="0"/>
          <w:numId w:val="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Матеріально-технічне забезпечення стоматологічного кабінету (стоматологічне крісло, портативний рентген-фотоапарат,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стери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лізаційне обладнання, інструменти та матеріали).</w:t>
      </w:r>
    </w:p>
    <w:p w14:paraId="0357565E" w14:textId="77777777" w:rsidR="00F00548" w:rsidRPr="00FC4604" w:rsidRDefault="00F00548" w:rsidP="00F00548">
      <w:pPr>
        <w:pStyle w:val="af4"/>
        <w:numPr>
          <w:ilvl w:val="0"/>
          <w:numId w:val="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Облаштув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ання відповідно вимог «Палати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Героя» (для перебування за показанням пацієнта із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апалічним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синдромом та членів сім’ї).</w:t>
      </w:r>
    </w:p>
    <w:p w14:paraId="48991902" w14:textId="77777777" w:rsidR="00F00548" w:rsidRPr="00FC4604" w:rsidRDefault="00F00548" w:rsidP="00F00548">
      <w:pPr>
        <w:pStyle w:val="af4"/>
        <w:numPr>
          <w:ilvl w:val="0"/>
          <w:numId w:val="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Апарат ультразвукової діагностики.</w:t>
      </w:r>
    </w:p>
    <w:p w14:paraId="346138CB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Місцеві програми профілактики захворювань у мешканців громади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(профілактика гіпертонічної хвороби та її профілактика, цукровий діабет, туберкульоз, онкологічні захворювання). </w:t>
      </w:r>
    </w:p>
    <w:p w14:paraId="10CCA023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Скринінгове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обстеження (глюкоза крові, показники тиску/пульсу), виїзні профілактичні огляди (всі амбулаторії);</w:t>
      </w:r>
    </w:p>
    <w:p w14:paraId="152810C5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Рання діагностика ендокринологічних захворювань. Цукровий діабет, захворювання щитоподібної залози.</w:t>
      </w:r>
    </w:p>
    <w:p w14:paraId="3D1815EE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Маршрутизація пацієнтів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кабінет цілодобової медичної допомоги/реєстратура - сімейний лікар - клініко-лабораторне/інструментальне обстеження - лікарі спеціалісти – сімейний лікар. Амбулаторна медична допомога - стаціонарна медична допомога. Стаціонарна паліативна допомога - мобільна паліативна допомога.</w:t>
      </w:r>
    </w:p>
    <w:p w14:paraId="600E266C" w14:textId="59A7BA34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Тісна співпраця в межах Димерської громади: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Відділ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праці та соціального захисту населення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Служба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у справах дітей та сім'ї Димерської селищної ради, КУ «</w:t>
      </w:r>
      <w:proofErr w:type="spellStart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Інклюзивно</w:t>
      </w:r>
      <w:proofErr w:type="spellEnd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-ресурсний центр», КУ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 «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Центр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надання соціальних послуг»,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із метою впровадження раннього втручання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для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організації надання медичних послуг первинної та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lastRenderedPageBreak/>
        <w:t>спеціалізованої медичної допомоги.</w:t>
      </w:r>
    </w:p>
    <w:p w14:paraId="129F414C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bookmarkStart w:id="1" w:name="_GoBack"/>
      <w:bookmarkEnd w:id="1"/>
    </w:p>
    <w:p w14:paraId="19E4EAB5" w14:textId="77777777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Впровадження місцевих мотиваційних програм для населення: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</w:p>
    <w:p w14:paraId="7E0CE3B0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1. 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«Наявність декларації у лікаря Димерської громади-доступність до всього спектру послуг КНП «</w:t>
      </w:r>
      <w:proofErr w:type="spellStart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Димерська</w:t>
      </w:r>
      <w:proofErr w:type="spellEnd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 центральна селищна лікарня» Димерської селищної ради»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.</w:t>
      </w:r>
    </w:p>
    <w:p w14:paraId="4F87D125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2. </w:t>
      </w:r>
      <w:r w:rsidRPr="009A05CF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Популяризація здорового способу життя: «У нашій лікарні не палять».</w:t>
      </w:r>
    </w:p>
    <w:p w14:paraId="286F5C2C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Організована співпраця</w:t>
      </w: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 КНП «</w:t>
      </w:r>
      <w:proofErr w:type="spellStart"/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Димерська</w:t>
      </w:r>
      <w:proofErr w:type="spellEnd"/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 центральна селищна лікарня» Димерської селищної ради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:</w:t>
      </w:r>
    </w:p>
    <w:p w14:paraId="532FD4C2" w14:textId="77777777" w:rsidR="00F00548" w:rsidRPr="002B42B6" w:rsidRDefault="00F00548" w:rsidP="00F00548">
      <w:pPr>
        <w:pStyle w:val="af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Продовжується робота в програмі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"Турбота з народження вдома"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, яка організована за підтримки 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ЮНІСЕФ та Міністерства охорони здоров’я України.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Пройшли навчання дві патронажні медичні сестри. Планується в 2025 році організація проведення візитів по обміну досвідом серед центрів надання первинної медико-санітарної допомоги.</w:t>
      </w:r>
      <w:r w:rsidRPr="00FC4604">
        <w:rPr>
          <w:rFonts w:ascii="Times New Roman" w:hAnsi="Times New Roman"/>
          <w:sz w:val="28"/>
          <w:szCs w:val="28"/>
        </w:rPr>
        <w:t xml:space="preserve"> </w:t>
      </w:r>
      <w:r w:rsidRPr="002B42B6">
        <w:rPr>
          <w:rFonts w:ascii="Times New Roman" w:hAnsi="Times New Roman"/>
          <w:b/>
          <w:sz w:val="28"/>
          <w:szCs w:val="28"/>
        </w:rPr>
        <w:t xml:space="preserve">Грант на ремонт місця надання медичних послуг дітям на базі </w:t>
      </w:r>
      <w:proofErr w:type="spellStart"/>
      <w:r w:rsidRPr="002B42B6">
        <w:rPr>
          <w:rFonts w:ascii="Times New Roman" w:hAnsi="Times New Roman"/>
          <w:b/>
          <w:sz w:val="28"/>
          <w:szCs w:val="28"/>
        </w:rPr>
        <w:t>Катюжанської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АЗПСМ. Домашні візити патронажу ( 1-1,3 млн).</w:t>
      </w:r>
    </w:p>
    <w:p w14:paraId="6D01E8F8" w14:textId="77777777" w:rsidR="00F00548" w:rsidRPr="002B42B6" w:rsidRDefault="00F00548" w:rsidP="00F00548">
      <w:pPr>
        <w:pStyle w:val="af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Національний науковий центр радіаційної медицини НАМН України.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Відділення пульмонології. 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Завідувач наукового відділення д. мед. н. Швайко Людмила Іванівна.</w:t>
      </w:r>
      <w:r w:rsidRPr="00FC46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Базика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Костянтин Дмитрович — к. мед. н., провідний науковий співробітник відділення пульмонології відділу терапії радіаційних наслідків державної установи «Національний науковий центр радіаційної медицини НАМН України».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Пульмонолог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Ряжська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Альона Сергіївна.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 напрямком </w:t>
      </w:r>
      <w:r w:rsidRPr="002B42B6">
        <w:rPr>
          <w:rFonts w:ascii="Times New Roman" w:eastAsia="Times New Roman" w:hAnsi="Times New Roman"/>
          <w:i/>
          <w:sz w:val="28"/>
          <w:szCs w:val="28"/>
          <w:lang w:eastAsia="ru-RU"/>
        </w:rPr>
        <w:t>«Пульмонологія. Бронхіальна астма. ХОЗЛ. Спірографія – оцінка функції зовнішнього дихання».</w:t>
      </w:r>
    </w:p>
    <w:p w14:paraId="7D5371C5" w14:textId="77777777" w:rsidR="00F00548" w:rsidRPr="00563411" w:rsidRDefault="00F00548" w:rsidP="00F00548">
      <w:pPr>
        <w:pStyle w:val="af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КНП КОР "Київський обласний спеціалізований медичний центр" 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в межах меморандуму про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заємопорозуміння та співпрацю. За напрямком </w:t>
      </w:r>
      <w:r w:rsidRPr="00563411">
        <w:rPr>
          <w:rFonts w:ascii="Times New Roman" w:eastAsia="Times New Roman" w:hAnsi="Times New Roman"/>
          <w:i/>
          <w:sz w:val="28"/>
          <w:szCs w:val="28"/>
          <w:lang w:eastAsia="ru-RU"/>
        </w:rPr>
        <w:t>«Дерматологія». Діагностика, лазерне видалення доброякісного новоутворення.</w:t>
      </w:r>
    </w:p>
    <w:p w14:paraId="05408031" w14:textId="77777777" w:rsidR="00F00548" w:rsidRPr="00FC4604" w:rsidRDefault="00F00548" w:rsidP="00F00548">
      <w:pPr>
        <w:pStyle w:val="af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Представництво Міжнародного медичного корпусу (ММК) в Україні: авто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матичний зовнішній дефі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брилятор;</w:t>
      </w:r>
    </w:p>
    <w:p w14:paraId="16828164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БФ імені Михайла Василевського (ліжка багатофункціональні,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протипролежневі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матраси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ходунці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, підйомник для малорухливих пацієнтів, антисептичні засоби, побутова хімія); три функціональних ліжка.</w:t>
      </w:r>
    </w:p>
    <w:p w14:paraId="27AA858A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БФ «Фонд сім’ї Андреєвих»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(засоби гігієни, гінекологічні оглядові набори). + парентеральне харчування із системою введення, медичні вироби, сечоприймачі, халати).</w:t>
      </w:r>
    </w:p>
    <w:p w14:paraId="53D1B90D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Січень 2024 р. 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БФ «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UWITED NELP UKRAINE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»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. Матеріальне забезпечення для паліативного відділення.</w:t>
      </w:r>
    </w:p>
    <w:p w14:paraId="2FB51139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ТОВ «Перший столичний хлібозавод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(3409,35 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506287F4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ГО Спілка </w:t>
      </w:r>
      <w:proofErr w:type="spellStart"/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Саморитян</w:t>
      </w:r>
      <w:proofErr w:type="spellEnd"/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КО.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(стоматологічне крісло,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приліжкові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, тумби, функц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і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ональні ліжка).</w:t>
      </w:r>
    </w:p>
    <w:p w14:paraId="6F068A15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ГО "СПІЛЬНОТА НЕБАЙДУЖИХ "ДІЯ"!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 (шприці, спиртові серветки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голки, респіратори, хірургічн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і халати).</w:t>
      </w:r>
    </w:p>
    <w:p w14:paraId="68EC3DCA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Участь у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першому в Україні дослідженні частоти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назофарингеального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носійства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пневмокока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у здорових дітей до 5 років Димерської громади. Продовжуємо працювати у науковому досліджені. </w:t>
      </w:r>
    </w:p>
    <w:p w14:paraId="4A0B5974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lastRenderedPageBreak/>
        <w:t>Перший Київський Медичний Коледж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, в процесі налагодження спів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раці із можливістю проведення практичних занять на базі КНП «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Димерська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центральна селищна лікарня» Димерської селищної ради.</w:t>
      </w:r>
    </w:p>
    <w:p w14:paraId="3073A6A3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proofErr w:type="spellStart"/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Інклюзивно</w:t>
      </w:r>
      <w:proofErr w:type="spellEnd"/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-ресурсний центр №10 Шевченківського району м. Києва.</w:t>
      </w:r>
    </w:p>
    <w:p w14:paraId="5FCC797B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«100 відсотків життя. Київський регіон. </w:t>
      </w:r>
      <w:proofErr w:type="spellStart"/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Проєкт</w:t>
      </w:r>
      <w:proofErr w:type="spellEnd"/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«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Food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for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life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2025» за фінансової підтримки Всесвітньої продовольчої програми ООН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C4604">
        <w:rPr>
          <w:rFonts w:ascii="Times New Roman" w:eastAsia="Times New Roman" w:hAnsi="Times New Roman"/>
          <w:sz w:val="28"/>
          <w:szCs w:val="28"/>
          <w:lang w:val="en-US" w:eastAsia="ru-RU"/>
        </w:rPr>
        <w:t>WFP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) забезпечення людей які знаходяться в лікарні (50 продуктових наборів на місяць).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(58 748 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425D3B5A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ТОВ ФК «Десна»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(27 000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). </w:t>
      </w:r>
    </w:p>
    <w:p w14:paraId="0DBAB31B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Василькевич Валентин Володимирович за 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часть у зйомках тел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есеріалу 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«Жіночий лікар»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(6 000 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4E75CA41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Мережа ресторанів «Одеса». ТОВ Одеса-Лідер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(20 000 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Для облаштування харчоблоку в екстремальних умовах. </w:t>
      </w:r>
    </w:p>
    <w:p w14:paraId="17DD0957" w14:textId="77777777" w:rsidR="00F00548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ПРИВАТ банк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(20 000 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15BC0D66" w14:textId="77777777" w:rsidR="00F00548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68AB">
        <w:rPr>
          <w:rFonts w:ascii="Times New Roman" w:eastAsia="Times New Roman" w:hAnsi="Times New Roman"/>
          <w:sz w:val="28"/>
          <w:szCs w:val="28"/>
          <w:lang w:eastAsia="ru-RU"/>
        </w:rPr>
        <w:t xml:space="preserve">Медична </w:t>
      </w:r>
      <w:r w:rsidRPr="00EB68AB">
        <w:rPr>
          <w:rFonts w:ascii="Times New Roman" w:eastAsia="Times New Roman" w:hAnsi="Times New Roman" w:cs="Calibri"/>
          <w:sz w:val="28"/>
          <w:szCs w:val="28"/>
          <w:lang w:eastAsia="ru-RU"/>
        </w:rPr>
        <w:t>і</w:t>
      </w:r>
      <w:r w:rsidRPr="00EB68AB">
        <w:rPr>
          <w:rFonts w:ascii="Times New Roman" w:eastAsia="Times New Roman" w:hAnsi="Times New Roman" w:cs="Malgun Gothic Semilight" w:hint="eastAsia"/>
          <w:sz w:val="28"/>
          <w:szCs w:val="28"/>
          <w:lang w:eastAsia="ru-RU"/>
        </w:rPr>
        <w:t>нформац</w:t>
      </w:r>
      <w:r w:rsidRPr="00EB68AB">
        <w:rPr>
          <w:rFonts w:ascii="Times New Roman" w:eastAsia="Times New Roman" w:hAnsi="Times New Roman" w:cs="Calibri"/>
          <w:sz w:val="28"/>
          <w:szCs w:val="28"/>
          <w:lang w:eastAsia="ru-RU"/>
        </w:rPr>
        <w:t>і</w:t>
      </w:r>
      <w:r w:rsidRPr="00EB68AB">
        <w:rPr>
          <w:rFonts w:ascii="Times New Roman" w:eastAsia="Times New Roman" w:hAnsi="Times New Roman" w:cs="Malgun Gothic Semilight" w:hint="eastAsia"/>
          <w:sz w:val="28"/>
          <w:szCs w:val="28"/>
          <w:lang w:eastAsia="ru-RU"/>
        </w:rPr>
        <w:t>йна</w:t>
      </w:r>
      <w:r w:rsidRPr="00EB68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B68AB">
        <w:rPr>
          <w:rFonts w:ascii="Times New Roman" w:eastAsia="Times New Roman" w:hAnsi="Times New Roman" w:cs="Malgun Gothic Semilight" w:hint="eastAsia"/>
          <w:sz w:val="28"/>
          <w:szCs w:val="28"/>
          <w:lang w:eastAsia="ru-RU"/>
        </w:rPr>
        <w:t>система</w:t>
      </w:r>
      <w:r w:rsidRPr="00EB68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B68AB">
        <w:rPr>
          <w:rFonts w:ascii="Times New Roman" w:eastAsia="Times New Roman" w:hAnsi="Times New Roman"/>
          <w:b/>
          <w:sz w:val="28"/>
          <w:szCs w:val="28"/>
          <w:lang w:eastAsia="ru-RU"/>
        </w:rPr>
        <w:t>Health24.</w:t>
      </w:r>
      <w:r w:rsidRPr="00EB68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A5ABDC5" w14:textId="77777777" w:rsidR="00F00548" w:rsidRPr="00EB68AB" w:rsidRDefault="00F00548" w:rsidP="00F00548">
      <w:pPr>
        <w:pStyle w:val="af4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2F25DA" w14:textId="77777777" w:rsidR="00F00548" w:rsidRPr="00EB68AB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proofErr w:type="spellStart"/>
      <w:r w:rsidRPr="00EB68A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Діджеталізація</w:t>
      </w:r>
      <w:proofErr w:type="spellEnd"/>
      <w:r w:rsidRPr="00EB68A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лікарні</w:t>
      </w:r>
    </w:p>
    <w:p w14:paraId="49CBFCA1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Робота в єдиному інформаційному просторі. Впровадження цифрових технологій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медичної інформаційної системи, </w:t>
      </w:r>
      <w:r w:rsidRPr="00EB68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веб-сайт, онлайн-запис пацієнтів, керування візитами, всі можливості </w:t>
      </w:r>
      <w:proofErr w:type="spellStart"/>
      <w:r w:rsidRPr="00EB68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eHealth</w:t>
      </w:r>
      <w:proofErr w:type="spellEnd"/>
      <w:r w:rsidRPr="00EB68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, доступ із будь-якого місця, мобільний застосунок для пацієнтів.</w:t>
      </w:r>
    </w:p>
    <w:p w14:paraId="31A77D90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Підвищення рівня компетентності та навичок медичних спеціалістів: для роботи з ЕСОЗ, МІС лікарні.</w:t>
      </w:r>
    </w:p>
    <w:p w14:paraId="0188C553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Повноцінне використання функціоналу ЕСОЗ, ведення електронного документообігу (зменшення кількості паперової звітності в рамках своєї роботи).</w:t>
      </w:r>
    </w:p>
    <w:p w14:paraId="7706A39E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Впровадження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«</w:t>
      </w:r>
      <w:proofErr w:type="spellStart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Телемедичної</w:t>
      </w:r>
      <w:proofErr w:type="spellEnd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медицини»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із осередками АЗПСМ та кабінетом невідкладної медичної допомоги (ЕКГ, спірографія,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пікфлуометрія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дерматоскопія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, отоскопія, термометрія).</w:t>
      </w:r>
    </w:p>
    <w:p w14:paraId="54BFD384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Впровадження через платформу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Державні електронні реєстри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подачу документації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на МСЕК.</w:t>
      </w:r>
    </w:p>
    <w:p w14:paraId="5E2262B7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</w:pPr>
      <w:proofErr w:type="spellStart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>Кол</w:t>
      </w:r>
      <w:proofErr w:type="spellEnd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>-центр</w:t>
      </w: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 xml:space="preserve"> у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 xml:space="preserve"> реєстратурі – можливіс</w:t>
      </w: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>т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>ь попереднього запису онлайн запису, довідкової служби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, інформаційний-консультативний центр (в процесі організації), створений сайт лікарні (в процесі наповнення інформацією, вибір бренду лікарні при допомозі партнера МІС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Health24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).  Активно функціонує 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val="en-US" w:eastAsia="ru-RU"/>
        </w:rPr>
        <w:t>F</w:t>
      </w:r>
      <w:proofErr w:type="spellStart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>acebook</w:t>
      </w:r>
      <w:proofErr w:type="spellEnd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>-сторінка лікарні.</w:t>
      </w:r>
    </w:p>
    <w:p w14:paraId="6831F8AB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У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процесі розробки кабінет пацієнта, можливість електронного запису.</w:t>
      </w:r>
    </w:p>
    <w:p w14:paraId="601DB16E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Впроваджено програмне забезпечення Інформаційно-комунікаційної системи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«Єдиний веб-портал вакантних посад у державних та комунальних закладах охорони здоров’я».</w:t>
      </w:r>
    </w:p>
    <w:p w14:paraId="6E2CA5B8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Господарсько-технічне забезпечення життєдіяльності КНП «</w:t>
      </w:r>
      <w:proofErr w:type="spellStart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Димерська</w:t>
      </w:r>
      <w:proofErr w:type="spellEnd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центральна селищна лікарня» Димерської селищної ради:</w:t>
      </w:r>
    </w:p>
    <w:p w14:paraId="41DE7F1A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Відеосп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остереження.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Цілодобова безпека пацієнтів та працівників підпр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и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ємства, миттєвий моніторинг робочих процесів у лікарні, запобігання різним правопорушенням.</w:t>
      </w:r>
    </w:p>
    <w:p w14:paraId="0FBEDAA5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proofErr w:type="spellStart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Прально</w:t>
      </w:r>
      <w:proofErr w:type="spellEnd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-сушильний комплекс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професійного рівня: стац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іонарне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lastRenderedPageBreak/>
        <w:t>відділення із перебуван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ням паліативних пацієнтів.</w:t>
      </w:r>
    </w:p>
    <w:p w14:paraId="27D6A962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proofErr w:type="spellStart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Проєкт</w:t>
      </w:r>
      <w:proofErr w:type="spellEnd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реконструкції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вантажного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та пасажирського ліфта.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Забезпечення доступності до місць надання послуг.</w:t>
      </w:r>
    </w:p>
    <w:p w14:paraId="712CEC57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Поточний ремонт автомобілів, ТО до зимового сезону.</w:t>
      </w:r>
    </w:p>
    <w:p w14:paraId="6373BA58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69C09BCE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Контактні номери телефону:</w:t>
      </w:r>
    </w:p>
    <w:p w14:paraId="1D2625E0" w14:textId="77777777" w:rsidR="00F00548" w:rsidRPr="00FC4604" w:rsidRDefault="00F00548" w:rsidP="00F00548">
      <w:pPr>
        <w:pStyle w:val="af4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Приймальне відділення стаціонарного відділення:</w:t>
      </w:r>
      <w:r w:rsidRPr="00FC4604">
        <w:rPr>
          <w:rFonts w:ascii="Times New Roman" w:hAnsi="Times New Roman"/>
          <w:sz w:val="28"/>
          <w:szCs w:val="28"/>
        </w:rPr>
        <w:t xml:space="preserve">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04596-3-13-64 (цілодобово);</w:t>
      </w:r>
    </w:p>
    <w:p w14:paraId="5B87B566" w14:textId="77777777" w:rsidR="00F00548" w:rsidRPr="00FC4604" w:rsidRDefault="00F00548" w:rsidP="00F00548">
      <w:pPr>
        <w:pStyle w:val="af4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Завідувач стаціонарного відділення: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067-790-00-88.</w:t>
      </w:r>
    </w:p>
    <w:p w14:paraId="0046FEA6" w14:textId="77777777" w:rsidR="00F00548" w:rsidRPr="00FC4604" w:rsidRDefault="00F00548" w:rsidP="00F00548">
      <w:pPr>
        <w:pStyle w:val="af4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З приводу декларування/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передекларування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097-44-20-271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, також за цим номером можна залишити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viber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-повідомлення.</w:t>
      </w:r>
    </w:p>
    <w:p w14:paraId="3EA3CBB2" w14:textId="77777777" w:rsidR="00F00548" w:rsidRPr="00FC4604" w:rsidRDefault="00F00548" w:rsidP="00F00548">
      <w:pPr>
        <w:pStyle w:val="af4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Номер телефону реєстратури (місцевий) -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045-96-3-15-92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, мобільний -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098-028-71-33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(із можливістю відправити і отримати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viber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-повідомлення).</w:t>
      </w:r>
    </w:p>
    <w:p w14:paraId="2CCA37A5" w14:textId="77777777" w:rsidR="00F00548" w:rsidRPr="00FC4604" w:rsidRDefault="00F00548" w:rsidP="00F00548">
      <w:pPr>
        <w:pStyle w:val="af4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Кабінет цілодо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бо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вого надання первинної медичної допомоги: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096-190-23-80.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Смартфон прийме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viber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-повідомлення,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відеодзвінок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, що допоможе пояснити медичному працівнику пояснити з якого приводу потрібна допомога.</w:t>
      </w:r>
    </w:p>
    <w:p w14:paraId="64C57DD8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Графік роботи:</w:t>
      </w:r>
    </w:p>
    <w:p w14:paraId="0779BD8F" w14:textId="77777777" w:rsidR="00F00548" w:rsidRPr="00FC4604" w:rsidRDefault="00F00548" w:rsidP="00F00548">
      <w:pPr>
        <w:pStyle w:val="af4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Амбулаторії ЗПСМ, фельдшерські пункти – 9-00 – 16-42.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Вихідні:сб.нд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469D49D" w14:textId="77777777" w:rsidR="00F00548" w:rsidRPr="00FC4604" w:rsidRDefault="00F00548" w:rsidP="00F00548">
      <w:pPr>
        <w:pStyle w:val="af4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Консультативно-діагностичне відділення – 8-00 – 15.42.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Вихідні:сб.нд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B0E77AE" w14:textId="77777777" w:rsidR="00F00548" w:rsidRPr="00FC4604" w:rsidRDefault="00F00548" w:rsidP="00F00548">
      <w:pPr>
        <w:pStyle w:val="af4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Стаціонарне відділення 24/7</w:t>
      </w:r>
    </w:p>
    <w:p w14:paraId="05123697" w14:textId="77777777" w:rsidR="00F00548" w:rsidRPr="00FC4604" w:rsidRDefault="00F00548" w:rsidP="00F00548">
      <w:pPr>
        <w:pStyle w:val="af4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Кабінет надання невідкладної медичної допомоги 24/7.</w:t>
      </w:r>
    </w:p>
    <w:p w14:paraId="26C4F34F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6CB6D6DE" w14:textId="77777777" w:rsidR="00F00548" w:rsidRPr="00FC4604" w:rsidRDefault="00F00548" w:rsidP="00F00548">
      <w:pPr>
        <w:pStyle w:val="32"/>
        <w:shd w:val="clear" w:color="auto" w:fill="auto"/>
        <w:spacing w:line="360" w:lineRule="auto"/>
        <w:ind w:firstLine="709"/>
        <w:jc w:val="both"/>
        <w:rPr>
          <w:b w:val="0"/>
          <w:color w:val="auto"/>
          <w:sz w:val="28"/>
          <w:szCs w:val="28"/>
        </w:rPr>
      </w:pPr>
      <w:r w:rsidRPr="00FC4604">
        <w:rPr>
          <w:b w:val="0"/>
          <w:color w:val="auto"/>
          <w:sz w:val="28"/>
          <w:szCs w:val="28"/>
        </w:rPr>
        <w:tab/>
      </w:r>
      <w:r w:rsidRPr="00FC4604">
        <w:rPr>
          <w:b w:val="0"/>
          <w:color w:val="auto"/>
          <w:sz w:val="28"/>
          <w:szCs w:val="28"/>
        </w:rPr>
        <w:tab/>
      </w:r>
      <w:r w:rsidRPr="00FC4604">
        <w:rPr>
          <w:b w:val="0"/>
          <w:color w:val="auto"/>
          <w:sz w:val="28"/>
          <w:szCs w:val="28"/>
        </w:rPr>
        <w:tab/>
      </w:r>
      <w:r w:rsidRPr="00FC4604">
        <w:rPr>
          <w:b w:val="0"/>
          <w:color w:val="auto"/>
          <w:sz w:val="28"/>
          <w:szCs w:val="28"/>
        </w:rPr>
        <w:tab/>
      </w:r>
      <w:r w:rsidRPr="00FC4604">
        <w:rPr>
          <w:b w:val="0"/>
          <w:color w:val="auto"/>
          <w:sz w:val="28"/>
          <w:szCs w:val="28"/>
        </w:rPr>
        <w:tab/>
      </w:r>
      <w:r w:rsidRPr="00FC4604">
        <w:rPr>
          <w:b w:val="0"/>
          <w:color w:val="auto"/>
          <w:sz w:val="28"/>
          <w:szCs w:val="28"/>
        </w:rPr>
        <w:tab/>
      </w:r>
    </w:p>
    <w:p w14:paraId="3D5DF331" w14:textId="77777777" w:rsidR="00F00548" w:rsidRPr="00F00548" w:rsidRDefault="00F00548" w:rsidP="00F00548">
      <w:pPr>
        <w:pStyle w:val="32"/>
        <w:shd w:val="clear" w:color="auto" w:fill="auto"/>
        <w:spacing w:line="360" w:lineRule="auto"/>
        <w:ind w:firstLine="709"/>
        <w:jc w:val="both"/>
        <w:rPr>
          <w:bCs w:val="0"/>
          <w:color w:val="auto"/>
          <w:sz w:val="28"/>
          <w:szCs w:val="28"/>
        </w:rPr>
      </w:pPr>
      <w:r w:rsidRPr="00F00548">
        <w:rPr>
          <w:bCs w:val="0"/>
          <w:color w:val="auto"/>
          <w:sz w:val="28"/>
          <w:szCs w:val="28"/>
        </w:rPr>
        <w:t>Директор</w:t>
      </w:r>
      <w:r w:rsidRPr="00F00548">
        <w:rPr>
          <w:bCs w:val="0"/>
          <w:color w:val="auto"/>
          <w:sz w:val="28"/>
          <w:szCs w:val="28"/>
        </w:rPr>
        <w:tab/>
      </w:r>
      <w:r w:rsidRPr="00F00548">
        <w:rPr>
          <w:bCs w:val="0"/>
          <w:color w:val="auto"/>
          <w:sz w:val="28"/>
          <w:szCs w:val="28"/>
        </w:rPr>
        <w:tab/>
      </w:r>
      <w:r w:rsidRPr="00F00548">
        <w:rPr>
          <w:bCs w:val="0"/>
          <w:color w:val="auto"/>
          <w:sz w:val="28"/>
          <w:szCs w:val="28"/>
        </w:rPr>
        <w:tab/>
      </w:r>
      <w:r w:rsidRPr="00F00548">
        <w:rPr>
          <w:bCs w:val="0"/>
          <w:color w:val="auto"/>
          <w:sz w:val="28"/>
          <w:szCs w:val="28"/>
        </w:rPr>
        <w:tab/>
      </w:r>
      <w:r w:rsidRPr="00F00548">
        <w:rPr>
          <w:bCs w:val="0"/>
          <w:color w:val="auto"/>
          <w:sz w:val="28"/>
          <w:szCs w:val="28"/>
        </w:rPr>
        <w:tab/>
      </w:r>
      <w:r w:rsidRPr="00F00548">
        <w:rPr>
          <w:bCs w:val="0"/>
          <w:color w:val="auto"/>
          <w:sz w:val="28"/>
          <w:szCs w:val="28"/>
        </w:rPr>
        <w:tab/>
      </w:r>
      <w:r w:rsidRPr="00F00548">
        <w:rPr>
          <w:bCs w:val="0"/>
          <w:color w:val="auto"/>
          <w:sz w:val="28"/>
          <w:szCs w:val="28"/>
        </w:rPr>
        <w:tab/>
      </w:r>
      <w:r w:rsidRPr="00F00548">
        <w:rPr>
          <w:bCs w:val="0"/>
          <w:color w:val="auto"/>
          <w:sz w:val="28"/>
          <w:szCs w:val="28"/>
        </w:rPr>
        <w:tab/>
      </w:r>
      <w:proofErr w:type="spellStart"/>
      <w:r w:rsidRPr="00F00548">
        <w:rPr>
          <w:bCs w:val="0"/>
          <w:color w:val="auto"/>
          <w:sz w:val="28"/>
          <w:szCs w:val="28"/>
        </w:rPr>
        <w:t>Нехаєнко</w:t>
      </w:r>
      <w:proofErr w:type="spellEnd"/>
      <w:r w:rsidRPr="00F00548">
        <w:rPr>
          <w:bCs w:val="0"/>
          <w:color w:val="auto"/>
          <w:sz w:val="28"/>
          <w:szCs w:val="28"/>
        </w:rPr>
        <w:t xml:space="preserve"> М.І.</w:t>
      </w:r>
    </w:p>
    <w:p w14:paraId="5F1D4B0A" w14:textId="77777777" w:rsidR="009772B8" w:rsidRPr="004F1AD2" w:rsidRDefault="009772B8" w:rsidP="009772B8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sectPr w:rsidR="009772B8" w:rsidRPr="004F1AD2" w:rsidSect="00D44E64">
      <w:headerReference w:type="default" r:id="rId19"/>
      <w:pgSz w:w="11909" w:h="16840"/>
      <w:pgMar w:top="568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FD5681" w14:textId="77777777" w:rsidR="00D255DC" w:rsidRDefault="00D255DC">
      <w:r>
        <w:separator/>
      </w:r>
    </w:p>
  </w:endnote>
  <w:endnote w:type="continuationSeparator" w:id="0">
    <w:p w14:paraId="778B6A9C" w14:textId="77777777" w:rsidR="00D255DC" w:rsidRDefault="00D25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89CC28" w14:textId="77777777" w:rsidR="00D255DC" w:rsidRDefault="00D255DC"/>
  </w:footnote>
  <w:footnote w:type="continuationSeparator" w:id="0">
    <w:p w14:paraId="6A55F14B" w14:textId="77777777" w:rsidR="00D255DC" w:rsidRDefault="00D255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9729F" w14:textId="77777777" w:rsidR="00E1518B" w:rsidRDefault="00E1518B">
    <w:pPr>
      <w:rPr>
        <w:sz w:val="2"/>
        <w:szCs w:val="2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5407E07D" wp14:editId="4D3C0CDA">
              <wp:simplePos x="0" y="0"/>
              <wp:positionH relativeFrom="page">
                <wp:posOffset>7169785</wp:posOffset>
              </wp:positionH>
              <wp:positionV relativeFrom="page">
                <wp:posOffset>514985</wp:posOffset>
              </wp:positionV>
              <wp:extent cx="64135" cy="146050"/>
              <wp:effectExtent l="0" t="635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C5E130" w14:textId="77777777" w:rsidR="00E1518B" w:rsidRDefault="00E1518B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07E0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64.55pt;margin-top:40.55pt;width:5.05pt;height:11.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gjH5AEAALIDAAAOAAAAZHJzL2Uyb0RvYy54bWysU9tu2zAMfR+wfxD0vtjO2mAw4hRdiwwD&#10;ugvQ9gNkWbaFWaJAKbGzrx8lx1m3vg17EWiKPDo8PN7eTGZgR4Veg614sco5U1ZCo21X8een/bsP&#10;nPkgbCMGsKriJ+X5ze7tm+3oSrWGHoZGISMQ68vRVbwPwZVZ5mWvjPArcMrSZQtoRKBP7LIGxUjo&#10;ZsjWeb7JRsDGIUjlPWXv50u+S/htq2T41rZeBTZUnLiFdGI663hmu60oOxSu1/JMQ/wDCyO0pUcv&#10;UPciCHZA/QrKaIngoQ0rCSaDttVSpRlomiL/a5rHXjiVZiFxvLvI5P8frPx6/I5MN7Q7zqwwtKIn&#10;NQX2ESa2juqMzpdU9OioLEyUjpVxUu8eQP7wzMJdL2ynbhFh7JVoiF0RO7MXrTOOjyD1+AUaekYc&#10;AiSgqUUTAUkMRui0pdNlM5GKpOTmqnh/zZmkm+Jqk1+nxWWiXHod+vBJgWExqDjS3hO2OD74ELmI&#10;cimJT1nY62FIux/sHwkqjJnEPdKdiYepns5a1NCcaAqE2UpkfQp6wJ+cjWSjilvyOWfDZ0s6RMct&#10;AS5BvQTCSmqseOBsDu/C7MyDQ931hLsofUta7XUaJIo6czizJGOk+c4mjs57+Z2qfv9qu18AAAD/&#10;/wMAUEsDBBQABgAIAAAAIQDNbSXs3gAAAAwBAAAPAAAAZHJzL2Rvd25yZXYueG1sTI/NTsMwEITv&#10;SLyDtUjcqOOAIE3jVKgSF24UhMTNjbdxVP9Etpsmb8/2BKfd0Yxmv222s7NswpiG4CWIVQEMfRf0&#10;4HsJX59vDxWwlJXXygaPEhZMsG1vbxpV63DxHzjtc8+oxKdaSTA5jzXnqTPoVFqFET15xxCdyiRj&#10;z3VUFyp3lpdF8cydGjxdMGrEncHutD87CS/zd8Ax4Q5/jlMXzbBU9n2R8v5uft0AyzjnvzBc8Qkd&#10;WmI6hLPXiVnSolwLykqoBM1rQjyuS2AH2oonAbxt+P8n2l8AAAD//wMAUEsBAi0AFAAGAAgAAAAh&#10;ALaDOJL+AAAA4QEAABMAAAAAAAAAAAAAAAAAAAAAAFtDb250ZW50X1R5cGVzXS54bWxQSwECLQAU&#10;AAYACAAAACEAOP0h/9YAAACUAQAACwAAAAAAAAAAAAAAAAAvAQAAX3JlbHMvLnJlbHNQSwECLQAU&#10;AAYACAAAACEAHuIIx+QBAACyAwAADgAAAAAAAAAAAAAAAAAuAgAAZHJzL2Uyb0RvYy54bWxQSwEC&#10;LQAUAAYACAAAACEAzW0l7N4AAAAMAQAADwAAAAAAAAAAAAAAAAA+BAAAZHJzL2Rvd25yZXYueG1s&#10;UEsFBgAAAAAEAAQA8wAAAEkFAAAAAA==&#10;" filled="f" stroked="f">
              <v:textbox style="mso-fit-shape-to-text:t" inset="0,0,0,0">
                <w:txbxContent>
                  <w:p w14:paraId="13C5E130" w14:textId="77777777" w:rsidR="00E1518B" w:rsidRDefault="00E1518B">
                    <w:pPr>
                      <w:pStyle w:val="a8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059A9"/>
    <w:multiLevelType w:val="hybridMultilevel"/>
    <w:tmpl w:val="2CE0D5C2"/>
    <w:lvl w:ilvl="0" w:tplc="4724A5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B42A56"/>
    <w:multiLevelType w:val="hybridMultilevel"/>
    <w:tmpl w:val="7A06A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B1E43"/>
    <w:multiLevelType w:val="hybridMultilevel"/>
    <w:tmpl w:val="E9E45A62"/>
    <w:lvl w:ilvl="0" w:tplc="A282F22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C872AE"/>
    <w:multiLevelType w:val="hybridMultilevel"/>
    <w:tmpl w:val="B5AE44CC"/>
    <w:lvl w:ilvl="0" w:tplc="77DE0E66">
      <w:start w:val="2023"/>
      <w:numFmt w:val="decimal"/>
      <w:lvlText w:val="%1"/>
      <w:lvlJc w:val="left"/>
      <w:pPr>
        <w:ind w:left="920" w:hanging="5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20EF6"/>
    <w:multiLevelType w:val="hybridMultilevel"/>
    <w:tmpl w:val="36AE0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87DFA"/>
    <w:multiLevelType w:val="hybridMultilevel"/>
    <w:tmpl w:val="06868B12"/>
    <w:lvl w:ilvl="0" w:tplc="895E79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21E66D0"/>
    <w:multiLevelType w:val="hybridMultilevel"/>
    <w:tmpl w:val="B74C7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0E46F4"/>
    <w:multiLevelType w:val="hybridMultilevel"/>
    <w:tmpl w:val="5B4A9016"/>
    <w:lvl w:ilvl="0" w:tplc="59D82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73113E5"/>
    <w:multiLevelType w:val="hybridMultilevel"/>
    <w:tmpl w:val="2E2CD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094467"/>
    <w:multiLevelType w:val="hybridMultilevel"/>
    <w:tmpl w:val="F6084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A44186"/>
    <w:multiLevelType w:val="hybridMultilevel"/>
    <w:tmpl w:val="054ED74C"/>
    <w:lvl w:ilvl="0" w:tplc="3132BC44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6"/>
  </w:num>
  <w:num w:numId="5">
    <w:abstractNumId w:val="10"/>
  </w:num>
  <w:num w:numId="6">
    <w:abstractNumId w:val="3"/>
  </w:num>
  <w:num w:numId="7">
    <w:abstractNumId w:val="0"/>
  </w:num>
  <w:num w:numId="8">
    <w:abstractNumId w:val="7"/>
  </w:num>
  <w:num w:numId="9">
    <w:abstractNumId w:val="4"/>
  </w:num>
  <w:num w:numId="10">
    <w:abstractNumId w:val="2"/>
  </w:num>
  <w:num w:numId="11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C4C"/>
    <w:rsid w:val="00004717"/>
    <w:rsid w:val="00004CA6"/>
    <w:rsid w:val="00007FB5"/>
    <w:rsid w:val="000117ED"/>
    <w:rsid w:val="00011B49"/>
    <w:rsid w:val="00014CF1"/>
    <w:rsid w:val="00020E90"/>
    <w:rsid w:val="00034D29"/>
    <w:rsid w:val="00035E3C"/>
    <w:rsid w:val="00046E29"/>
    <w:rsid w:val="00053E76"/>
    <w:rsid w:val="000623D8"/>
    <w:rsid w:val="0008103B"/>
    <w:rsid w:val="00087763"/>
    <w:rsid w:val="0009524D"/>
    <w:rsid w:val="000A31E4"/>
    <w:rsid w:val="000D5A4C"/>
    <w:rsid w:val="000F676A"/>
    <w:rsid w:val="001042D5"/>
    <w:rsid w:val="001107B3"/>
    <w:rsid w:val="00110FEF"/>
    <w:rsid w:val="00115F7D"/>
    <w:rsid w:val="00134A28"/>
    <w:rsid w:val="00140285"/>
    <w:rsid w:val="0014711F"/>
    <w:rsid w:val="001474BC"/>
    <w:rsid w:val="00155DC1"/>
    <w:rsid w:val="0016096E"/>
    <w:rsid w:val="00180C74"/>
    <w:rsid w:val="00185EDE"/>
    <w:rsid w:val="00191E94"/>
    <w:rsid w:val="00195B82"/>
    <w:rsid w:val="001B77C6"/>
    <w:rsid w:val="001E118F"/>
    <w:rsid w:val="001E1949"/>
    <w:rsid w:val="001E26A3"/>
    <w:rsid w:val="001E6FA6"/>
    <w:rsid w:val="001E7566"/>
    <w:rsid w:val="001F7A66"/>
    <w:rsid w:val="00205342"/>
    <w:rsid w:val="00205B81"/>
    <w:rsid w:val="002061EB"/>
    <w:rsid w:val="00217860"/>
    <w:rsid w:val="002359FE"/>
    <w:rsid w:val="002766F6"/>
    <w:rsid w:val="002A5100"/>
    <w:rsid w:val="002B0EB5"/>
    <w:rsid w:val="002B66E8"/>
    <w:rsid w:val="002D4A01"/>
    <w:rsid w:val="002E223D"/>
    <w:rsid w:val="002E5D1B"/>
    <w:rsid w:val="00314047"/>
    <w:rsid w:val="00315D55"/>
    <w:rsid w:val="00324A96"/>
    <w:rsid w:val="003313CD"/>
    <w:rsid w:val="00341142"/>
    <w:rsid w:val="003533C3"/>
    <w:rsid w:val="00364ABA"/>
    <w:rsid w:val="00375A3D"/>
    <w:rsid w:val="00380A70"/>
    <w:rsid w:val="00384301"/>
    <w:rsid w:val="00390649"/>
    <w:rsid w:val="0039576E"/>
    <w:rsid w:val="003A0AB9"/>
    <w:rsid w:val="003B6A49"/>
    <w:rsid w:val="003E3B14"/>
    <w:rsid w:val="003E494D"/>
    <w:rsid w:val="003F56AD"/>
    <w:rsid w:val="003F5E30"/>
    <w:rsid w:val="004032C7"/>
    <w:rsid w:val="00431901"/>
    <w:rsid w:val="00440317"/>
    <w:rsid w:val="00446BBF"/>
    <w:rsid w:val="00460F1C"/>
    <w:rsid w:val="00482060"/>
    <w:rsid w:val="00490FBB"/>
    <w:rsid w:val="004943A2"/>
    <w:rsid w:val="004A1EC8"/>
    <w:rsid w:val="004B5476"/>
    <w:rsid w:val="004B568B"/>
    <w:rsid w:val="004B76A6"/>
    <w:rsid w:val="004C3AF6"/>
    <w:rsid w:val="004C49DA"/>
    <w:rsid w:val="004D2491"/>
    <w:rsid w:val="004E48E1"/>
    <w:rsid w:val="004F1AD2"/>
    <w:rsid w:val="0050525B"/>
    <w:rsid w:val="005417E4"/>
    <w:rsid w:val="0056550F"/>
    <w:rsid w:val="005B2860"/>
    <w:rsid w:val="005C20A5"/>
    <w:rsid w:val="005D2E53"/>
    <w:rsid w:val="00607115"/>
    <w:rsid w:val="00624177"/>
    <w:rsid w:val="00642256"/>
    <w:rsid w:val="00655952"/>
    <w:rsid w:val="006648B3"/>
    <w:rsid w:val="00685069"/>
    <w:rsid w:val="0069053E"/>
    <w:rsid w:val="00697940"/>
    <w:rsid w:val="006B40EF"/>
    <w:rsid w:val="006E0B8F"/>
    <w:rsid w:val="006E1872"/>
    <w:rsid w:val="00702E69"/>
    <w:rsid w:val="007111C0"/>
    <w:rsid w:val="007150A2"/>
    <w:rsid w:val="00724118"/>
    <w:rsid w:val="0073305B"/>
    <w:rsid w:val="00737789"/>
    <w:rsid w:val="0074025F"/>
    <w:rsid w:val="00747B2A"/>
    <w:rsid w:val="007562AA"/>
    <w:rsid w:val="00766ED0"/>
    <w:rsid w:val="00774E34"/>
    <w:rsid w:val="00775748"/>
    <w:rsid w:val="00784F5F"/>
    <w:rsid w:val="00791350"/>
    <w:rsid w:val="00794CA4"/>
    <w:rsid w:val="007A5A3B"/>
    <w:rsid w:val="007D00BD"/>
    <w:rsid w:val="007F2E77"/>
    <w:rsid w:val="00825635"/>
    <w:rsid w:val="00825D33"/>
    <w:rsid w:val="00833C4C"/>
    <w:rsid w:val="00857812"/>
    <w:rsid w:val="00865918"/>
    <w:rsid w:val="00866B9D"/>
    <w:rsid w:val="0087485D"/>
    <w:rsid w:val="00883FA3"/>
    <w:rsid w:val="008A7FD4"/>
    <w:rsid w:val="008B055B"/>
    <w:rsid w:val="008D1F3E"/>
    <w:rsid w:val="008D348E"/>
    <w:rsid w:val="008E088E"/>
    <w:rsid w:val="008E746C"/>
    <w:rsid w:val="008F27FE"/>
    <w:rsid w:val="00902144"/>
    <w:rsid w:val="00917859"/>
    <w:rsid w:val="009274B1"/>
    <w:rsid w:val="0093118F"/>
    <w:rsid w:val="00932DE6"/>
    <w:rsid w:val="00942A22"/>
    <w:rsid w:val="00945EE3"/>
    <w:rsid w:val="00955E03"/>
    <w:rsid w:val="009618EC"/>
    <w:rsid w:val="009622B7"/>
    <w:rsid w:val="00963B43"/>
    <w:rsid w:val="00973E16"/>
    <w:rsid w:val="00974A66"/>
    <w:rsid w:val="009772B8"/>
    <w:rsid w:val="00977ED1"/>
    <w:rsid w:val="00984169"/>
    <w:rsid w:val="009B3FC9"/>
    <w:rsid w:val="009C03E2"/>
    <w:rsid w:val="009D4EC7"/>
    <w:rsid w:val="009D4F6A"/>
    <w:rsid w:val="009E6A0A"/>
    <w:rsid w:val="009F305E"/>
    <w:rsid w:val="009F3EE0"/>
    <w:rsid w:val="009F47B0"/>
    <w:rsid w:val="00A029CC"/>
    <w:rsid w:val="00A03EEB"/>
    <w:rsid w:val="00A14009"/>
    <w:rsid w:val="00A43621"/>
    <w:rsid w:val="00A677D4"/>
    <w:rsid w:val="00A73143"/>
    <w:rsid w:val="00A75204"/>
    <w:rsid w:val="00A865F9"/>
    <w:rsid w:val="00A92B5B"/>
    <w:rsid w:val="00A93E75"/>
    <w:rsid w:val="00AA6950"/>
    <w:rsid w:val="00AB763F"/>
    <w:rsid w:val="00AC6CEF"/>
    <w:rsid w:val="00AE1411"/>
    <w:rsid w:val="00B0177E"/>
    <w:rsid w:val="00B10950"/>
    <w:rsid w:val="00B16301"/>
    <w:rsid w:val="00B26803"/>
    <w:rsid w:val="00B3646E"/>
    <w:rsid w:val="00B405D0"/>
    <w:rsid w:val="00B4299A"/>
    <w:rsid w:val="00B5243E"/>
    <w:rsid w:val="00B53C05"/>
    <w:rsid w:val="00B5413D"/>
    <w:rsid w:val="00B6038C"/>
    <w:rsid w:val="00B608DE"/>
    <w:rsid w:val="00B614EB"/>
    <w:rsid w:val="00B67013"/>
    <w:rsid w:val="00B87E75"/>
    <w:rsid w:val="00BA3D75"/>
    <w:rsid w:val="00C0282F"/>
    <w:rsid w:val="00C04061"/>
    <w:rsid w:val="00C104C7"/>
    <w:rsid w:val="00C14EA4"/>
    <w:rsid w:val="00C15E33"/>
    <w:rsid w:val="00C54364"/>
    <w:rsid w:val="00C644D8"/>
    <w:rsid w:val="00C64949"/>
    <w:rsid w:val="00C84A62"/>
    <w:rsid w:val="00C855F7"/>
    <w:rsid w:val="00C8742E"/>
    <w:rsid w:val="00C8769B"/>
    <w:rsid w:val="00C96A44"/>
    <w:rsid w:val="00CA753B"/>
    <w:rsid w:val="00CB612C"/>
    <w:rsid w:val="00CC0D16"/>
    <w:rsid w:val="00CD22C1"/>
    <w:rsid w:val="00CE029A"/>
    <w:rsid w:val="00CE2F98"/>
    <w:rsid w:val="00CE759A"/>
    <w:rsid w:val="00CE7D89"/>
    <w:rsid w:val="00D02C95"/>
    <w:rsid w:val="00D07950"/>
    <w:rsid w:val="00D07FC2"/>
    <w:rsid w:val="00D22427"/>
    <w:rsid w:val="00D2256C"/>
    <w:rsid w:val="00D25040"/>
    <w:rsid w:val="00D255DC"/>
    <w:rsid w:val="00D260A0"/>
    <w:rsid w:val="00D27B59"/>
    <w:rsid w:val="00D44E64"/>
    <w:rsid w:val="00D45931"/>
    <w:rsid w:val="00D57176"/>
    <w:rsid w:val="00D62BB2"/>
    <w:rsid w:val="00D631B6"/>
    <w:rsid w:val="00D843DB"/>
    <w:rsid w:val="00D91254"/>
    <w:rsid w:val="00DB2069"/>
    <w:rsid w:val="00DB4D0A"/>
    <w:rsid w:val="00DD760E"/>
    <w:rsid w:val="00DE13DF"/>
    <w:rsid w:val="00DE370A"/>
    <w:rsid w:val="00DE7CA9"/>
    <w:rsid w:val="00E1518B"/>
    <w:rsid w:val="00E32C6A"/>
    <w:rsid w:val="00E35106"/>
    <w:rsid w:val="00E3584E"/>
    <w:rsid w:val="00E45F77"/>
    <w:rsid w:val="00E47BE1"/>
    <w:rsid w:val="00E53F28"/>
    <w:rsid w:val="00E54A79"/>
    <w:rsid w:val="00E56460"/>
    <w:rsid w:val="00E801EF"/>
    <w:rsid w:val="00E830CC"/>
    <w:rsid w:val="00E926A9"/>
    <w:rsid w:val="00E95554"/>
    <w:rsid w:val="00EA3327"/>
    <w:rsid w:val="00EB6A2F"/>
    <w:rsid w:val="00EB787F"/>
    <w:rsid w:val="00EC46F8"/>
    <w:rsid w:val="00ED1938"/>
    <w:rsid w:val="00ED61A2"/>
    <w:rsid w:val="00EE7D83"/>
    <w:rsid w:val="00EF3818"/>
    <w:rsid w:val="00EF6DAD"/>
    <w:rsid w:val="00F00548"/>
    <w:rsid w:val="00F26E9D"/>
    <w:rsid w:val="00F33BD7"/>
    <w:rsid w:val="00F42573"/>
    <w:rsid w:val="00F44BE1"/>
    <w:rsid w:val="00F52151"/>
    <w:rsid w:val="00F60A6E"/>
    <w:rsid w:val="00F6707D"/>
    <w:rsid w:val="00F67D86"/>
    <w:rsid w:val="00F82AAC"/>
    <w:rsid w:val="00FB5A53"/>
    <w:rsid w:val="00FC4604"/>
    <w:rsid w:val="00FC7554"/>
    <w:rsid w:val="00FC7F82"/>
    <w:rsid w:val="00FD0481"/>
    <w:rsid w:val="00FD0D80"/>
    <w:rsid w:val="00FE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4D54C8"/>
  <w15:docId w15:val="{57784EAE-BD07-41FB-B0CF-53C7AAC46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4E64"/>
    <w:pPr>
      <w:keepNext/>
      <w:keepLines/>
      <w:widowControl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val="en-US" w:eastAsia="en-US" w:bidi="ar-SA"/>
    </w:rPr>
  </w:style>
  <w:style w:type="paragraph" w:styleId="5">
    <w:name w:val="heading 5"/>
    <w:basedOn w:val="a"/>
    <w:next w:val="a"/>
    <w:link w:val="50"/>
    <w:qFormat/>
    <w:rsid w:val="006B40EF"/>
    <w:pPr>
      <w:keepNext/>
      <w:widowControl/>
      <w:jc w:val="center"/>
      <w:outlineLvl w:val="4"/>
    </w:pPr>
    <w:rPr>
      <w:rFonts w:ascii="Times New Roman" w:eastAsia="Times New Roman" w:hAnsi="Times New Roman" w:cs="Times New Roman"/>
      <w:color w:val="auto"/>
      <w:sz w:val="32"/>
      <w:lang w:eastAsia="ru-RU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4E64"/>
    <w:pPr>
      <w:keepNext/>
      <w:keepLines/>
      <w:widowControl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66CC"/>
      <w:u w:val="single"/>
    </w:rPr>
  </w:style>
  <w:style w:type="character" w:customStyle="1" w:styleId="2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4pt">
    <w:name w:val="Основной текст (3) + Интервал 4 pt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4Consolas12pt-2pt">
    <w:name w:val="Основной текст (4) + Consolas;12 pt;Курсив;Интервал -2 pt"/>
    <w:basedOn w:val="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40"/>
      <w:w w:val="100"/>
      <w:position w:val="0"/>
      <w:sz w:val="24"/>
      <w:szCs w:val="24"/>
      <w:u w:val="singl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spacing w:val="-30"/>
      <w:sz w:val="32"/>
      <w:szCs w:val="32"/>
      <w:u w:val="none"/>
    </w:rPr>
  </w:style>
  <w:style w:type="character" w:customStyle="1" w:styleId="11">
    <w:name w:val="Заголовок №1"/>
    <w:basedOn w:val="1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-30"/>
      <w:w w:val="100"/>
      <w:position w:val="0"/>
      <w:sz w:val="32"/>
      <w:szCs w:val="32"/>
      <w:u w:val="single"/>
      <w:lang w:val="uk-UA" w:eastAsia="uk-UA" w:bidi="uk-UA"/>
    </w:rPr>
  </w:style>
  <w:style w:type="character" w:customStyle="1" w:styleId="1TimesNewRoman30pt-4pt">
    <w:name w:val="Заголовок №1 + Times New Roman;30 pt;Интервал -4 pt"/>
    <w:basedOn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80"/>
      <w:w w:val="100"/>
      <w:position w:val="0"/>
      <w:sz w:val="60"/>
      <w:szCs w:val="60"/>
      <w:u w:val="single"/>
      <w:lang w:val="uk-UA" w:eastAsia="uk-UA" w:bidi="uk-UA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 + Курсив"/>
    <w:basedOn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3">
    <w:name w:val="Основной текст (2) + Курсив"/>
    <w:basedOn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uk-UA" w:eastAsia="uk-UA" w:bidi="uk-UA"/>
    </w:rPr>
  </w:style>
  <w:style w:type="character" w:customStyle="1" w:styleId="51">
    <w:name w:val="Основной текст (5)_"/>
    <w:basedOn w:val="a0"/>
    <w:link w:val="5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61">
    <w:name w:val="Основной текст (6)_"/>
    <w:basedOn w:val="a0"/>
    <w:link w:val="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3">
    <w:name w:val="Основной текст (6) + Полужирный"/>
    <w:basedOn w:val="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512pt">
    <w:name w:val="Основной текст (5) + 12 pt;Не курсив"/>
    <w:basedOn w:val="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5-2pt">
    <w:name w:val="Основной текст (5) + Интервал -2 pt"/>
    <w:basedOn w:val="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uk-UA" w:eastAsia="uk-UA" w:bidi="uk-UA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Подпись к таблице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uk-UA" w:eastAsia="uk-UA" w:bidi="uk-UA"/>
    </w:rPr>
  </w:style>
  <w:style w:type="character" w:customStyle="1" w:styleId="212pt">
    <w:name w:val="Основной текст (2) + 12 pt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2pt0">
    <w:name w:val="Основной текст (2) + 12 pt;Полужирный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64">
    <w:name w:val="Основной текст (6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9">
    <w:name w:val="Колонтитул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313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598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both"/>
      <w:outlineLvl w:val="0"/>
    </w:pPr>
    <w:rPr>
      <w:rFonts w:ascii="Franklin Gothic Medium" w:eastAsia="Franklin Gothic Medium" w:hAnsi="Franklin Gothic Medium" w:cs="Franklin Gothic Medium"/>
      <w:i/>
      <w:iCs/>
      <w:spacing w:val="-30"/>
      <w:sz w:val="32"/>
      <w:szCs w:val="32"/>
    </w:rPr>
  </w:style>
  <w:style w:type="paragraph" w:customStyle="1" w:styleId="52">
    <w:name w:val="Основной текст (5)"/>
    <w:basedOn w:val="a"/>
    <w:link w:val="51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62">
    <w:name w:val="Основной текст (6)"/>
    <w:basedOn w:val="a"/>
    <w:link w:val="61"/>
    <w:pPr>
      <w:shd w:val="clear" w:color="auto" w:fill="FFFFFF"/>
      <w:spacing w:line="293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a8">
    <w:name w:val="Колонтитул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nhideWhenUsed/>
    <w:rsid w:val="00EB6A2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EB6A2F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nhideWhenUsed/>
    <w:rsid w:val="00EB6A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B6A2F"/>
    <w:rPr>
      <w:color w:val="000000"/>
    </w:rPr>
  </w:style>
  <w:style w:type="paragraph" w:styleId="ae">
    <w:name w:val="footer"/>
    <w:basedOn w:val="a"/>
    <w:link w:val="af"/>
    <w:unhideWhenUsed/>
    <w:rsid w:val="00EB6A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EB6A2F"/>
    <w:rPr>
      <w:color w:val="000000"/>
    </w:rPr>
  </w:style>
  <w:style w:type="numbering" w:customStyle="1" w:styleId="12">
    <w:name w:val="Нет списка1"/>
    <w:next w:val="a2"/>
    <w:semiHidden/>
    <w:rsid w:val="00F52151"/>
  </w:style>
  <w:style w:type="paragraph" w:customStyle="1" w:styleId="71">
    <w:name w:val="заголовок 7"/>
    <w:basedOn w:val="a"/>
    <w:next w:val="a"/>
    <w:rsid w:val="00F52151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styleId="af0">
    <w:name w:val="No Spacing"/>
    <w:qFormat/>
    <w:rsid w:val="00F52151"/>
    <w:pPr>
      <w:widowControl/>
    </w:pPr>
    <w:rPr>
      <w:rFonts w:ascii="Calibri" w:eastAsia="Calibri" w:hAnsi="Calibri" w:cs="Times New Roman"/>
      <w:sz w:val="22"/>
      <w:szCs w:val="22"/>
      <w:lang w:val="ru-RU" w:eastAsia="en-US" w:bidi="ar-SA"/>
    </w:rPr>
  </w:style>
  <w:style w:type="character" w:customStyle="1" w:styleId="af1">
    <w:name w:val="Основной текст + Курсив"/>
    <w:aliases w:val="Интервал 0 pt"/>
    <w:rsid w:val="00F52151"/>
    <w:rPr>
      <w:i/>
      <w:iCs/>
      <w:color w:val="000000"/>
      <w:spacing w:val="0"/>
      <w:w w:val="100"/>
      <w:position w:val="0"/>
      <w:sz w:val="25"/>
      <w:szCs w:val="25"/>
      <w:lang w:val="uk-UA" w:eastAsia="x-none" w:bidi="ar-SA"/>
    </w:rPr>
  </w:style>
  <w:style w:type="character" w:customStyle="1" w:styleId="rvts8">
    <w:name w:val="rvts8"/>
    <w:basedOn w:val="a0"/>
    <w:rsid w:val="00F52151"/>
  </w:style>
  <w:style w:type="numbering" w:customStyle="1" w:styleId="24">
    <w:name w:val="Нет списка2"/>
    <w:next w:val="a2"/>
    <w:semiHidden/>
    <w:rsid w:val="005C20A5"/>
  </w:style>
  <w:style w:type="character" w:customStyle="1" w:styleId="50">
    <w:name w:val="Заголовок 5 Знак"/>
    <w:basedOn w:val="a0"/>
    <w:link w:val="5"/>
    <w:rsid w:val="006B40EF"/>
    <w:rPr>
      <w:rFonts w:ascii="Times New Roman" w:eastAsia="Times New Roman" w:hAnsi="Times New Roman" w:cs="Times New Roman"/>
      <w:sz w:val="32"/>
      <w:lang w:eastAsia="ru-RU" w:bidi="ar-SA"/>
    </w:rPr>
  </w:style>
  <w:style w:type="numbering" w:customStyle="1" w:styleId="33">
    <w:name w:val="Нет списка3"/>
    <w:next w:val="a2"/>
    <w:semiHidden/>
    <w:rsid w:val="006B40EF"/>
  </w:style>
  <w:style w:type="character" w:styleId="af2">
    <w:name w:val="page number"/>
    <w:basedOn w:val="a0"/>
    <w:rsid w:val="006B40EF"/>
  </w:style>
  <w:style w:type="table" w:styleId="af3">
    <w:name w:val="Table Grid"/>
    <w:basedOn w:val="a1"/>
    <w:rsid w:val="006B40EF"/>
    <w:pPr>
      <w:widowControl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6B40EF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customStyle="1" w:styleId="rvts9">
    <w:name w:val="rvts9"/>
    <w:basedOn w:val="a0"/>
    <w:rsid w:val="006B40EF"/>
  </w:style>
  <w:style w:type="character" w:customStyle="1" w:styleId="apple-converted-space">
    <w:name w:val="apple-converted-space"/>
    <w:basedOn w:val="a0"/>
    <w:rsid w:val="006B40EF"/>
  </w:style>
  <w:style w:type="paragraph" w:customStyle="1" w:styleId="13">
    <w:name w:val="Абзац списка1"/>
    <w:basedOn w:val="a"/>
    <w:qFormat/>
    <w:rsid w:val="006B40EF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val="ru-RU" w:eastAsia="ru-RU" w:bidi="ar-SA"/>
    </w:rPr>
  </w:style>
  <w:style w:type="paragraph" w:customStyle="1" w:styleId="docdata">
    <w:name w:val="docdata"/>
    <w:aliases w:val="docy,v5,126222,baiaagaaboqcaaadvtsbaaxr5geaaaaaaaaaaaaaaaaaaaaaaaaaaaaaaaaaaaaaaaaaaaaaaaaaaaaaaaaaaaaaaaaaaaaaaaaaaaaaaaaaaaaaaaaaaaaaaaaaaaaaaaaaaaaaaaaaaaaaaaaaaaaaaaaaaaaaaaaaaaaaaaaaaaaaaaaaaaaaaaaaaaaaaaaaaaaaaaaaaaaaaaaaaaaaaaaaaaaaaaaaaa"/>
    <w:basedOn w:val="a"/>
    <w:rsid w:val="006B40E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paragraph" w:styleId="af5">
    <w:name w:val="Normal (Web)"/>
    <w:basedOn w:val="a"/>
    <w:uiPriority w:val="99"/>
    <w:unhideWhenUsed/>
    <w:rsid w:val="006B40E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paragraph" w:styleId="af6">
    <w:name w:val="Body Text"/>
    <w:basedOn w:val="a"/>
    <w:link w:val="af7"/>
    <w:rsid w:val="006B40EF"/>
    <w:pPr>
      <w:widowControl/>
      <w:suppressAutoHyphens/>
      <w:jc w:val="both"/>
    </w:pPr>
    <w:rPr>
      <w:rFonts w:ascii="Times New Roman" w:eastAsia="Times New Roman" w:hAnsi="Times New Roman" w:cs="Times New Roman"/>
      <w:color w:val="auto"/>
      <w:sz w:val="28"/>
      <w:lang w:eastAsia="ar-SA" w:bidi="ar-SA"/>
    </w:rPr>
  </w:style>
  <w:style w:type="character" w:customStyle="1" w:styleId="af7">
    <w:name w:val="Основной текст Знак"/>
    <w:basedOn w:val="a0"/>
    <w:link w:val="af6"/>
    <w:rsid w:val="006B40EF"/>
    <w:rPr>
      <w:rFonts w:ascii="Times New Roman" w:eastAsia="Times New Roman" w:hAnsi="Times New Roman" w:cs="Times New Roman"/>
      <w:sz w:val="28"/>
      <w:lang w:eastAsia="ar-SA" w:bidi="ar-SA"/>
    </w:rPr>
  </w:style>
  <w:style w:type="character" w:customStyle="1" w:styleId="2891">
    <w:name w:val="2891"/>
    <w:aliases w:val="baiaagaaboqcaaaduacaaavebwaaaaaaaaaaaaaaaaaaaaaaaaaaaaaaaaaaaaaaaaaaaaaaaaaaaaaaaaaaaaaaaaaaaaaaaaaaaaaaaaaaaaaaaaaaaaaaaaaaaaaaaaaaaaaaaaaaaaaaaaaaaaaaaaaaaaaaaaaaaaaaaaaaaaaaaaaaaaaaaaaaaaaaaaaaaaaaaaaaaaaaaaaaaaaaaaaaaaaaaaaaaaaa"/>
    <w:rsid w:val="006B40EF"/>
  </w:style>
  <w:style w:type="character" w:styleId="af8">
    <w:name w:val="Strong"/>
    <w:uiPriority w:val="22"/>
    <w:qFormat/>
    <w:rsid w:val="006B40EF"/>
    <w:rPr>
      <w:b/>
      <w:bCs/>
    </w:rPr>
  </w:style>
  <w:style w:type="paragraph" w:customStyle="1" w:styleId="25">
    <w:name w:val="Абзац списка2"/>
    <w:basedOn w:val="a"/>
    <w:uiPriority w:val="34"/>
    <w:qFormat/>
    <w:rsid w:val="006B40EF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val="ru-RU" w:eastAsia="ru-RU" w:bidi="ar-SA"/>
    </w:rPr>
  </w:style>
  <w:style w:type="character" w:styleId="af9">
    <w:name w:val="annotation reference"/>
    <w:basedOn w:val="a0"/>
    <w:uiPriority w:val="99"/>
    <w:semiHidden/>
    <w:unhideWhenUsed/>
    <w:rsid w:val="008E088E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8E088E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8E088E"/>
    <w:rPr>
      <w:color w:val="000000"/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8E088E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8E088E"/>
    <w:rPr>
      <w:b/>
      <w:bCs/>
      <w:color w:val="000000"/>
      <w:sz w:val="20"/>
      <w:szCs w:val="20"/>
    </w:rPr>
  </w:style>
  <w:style w:type="character" w:customStyle="1" w:styleId="ng-star-inserted">
    <w:name w:val="ng-star-inserted"/>
    <w:basedOn w:val="a0"/>
    <w:rsid w:val="00E53F28"/>
  </w:style>
  <w:style w:type="character" w:customStyle="1" w:styleId="30">
    <w:name w:val="Заголовок 3 Знак"/>
    <w:basedOn w:val="a0"/>
    <w:link w:val="3"/>
    <w:uiPriority w:val="9"/>
    <w:semiHidden/>
    <w:rsid w:val="00D44E64"/>
    <w:rPr>
      <w:rFonts w:asciiTheme="majorHAnsi" w:eastAsiaTheme="majorEastAsia" w:hAnsiTheme="majorHAnsi" w:cstheme="majorBidi"/>
      <w:color w:val="243F60" w:themeColor="accent1" w:themeShade="7F"/>
      <w:lang w:val="en-US" w:eastAsia="en-US" w:bidi="ar-SA"/>
    </w:rPr>
  </w:style>
  <w:style w:type="character" w:customStyle="1" w:styleId="60">
    <w:name w:val="Заголовок 6 Знак"/>
    <w:basedOn w:val="a0"/>
    <w:link w:val="6"/>
    <w:uiPriority w:val="9"/>
    <w:semiHidden/>
    <w:rsid w:val="00D44E64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eastAsia="en-US" w:bidi="ar-SA"/>
    </w:rPr>
  </w:style>
  <w:style w:type="paragraph" w:customStyle="1" w:styleId="14">
    <w:name w:val="Без интервала1"/>
    <w:uiPriority w:val="99"/>
    <w:qFormat/>
    <w:rsid w:val="00D44E64"/>
    <w:pPr>
      <w:widowControl/>
    </w:pPr>
    <w:rPr>
      <w:rFonts w:ascii="Calibri" w:eastAsia="Times New Roman" w:hAnsi="Calibri" w:cs="Calibr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72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is.h24.ua/new/profile/admin/declarations/list?employeeId=239339" TargetMode="External"/><Relationship Id="rId18" Type="http://schemas.openxmlformats.org/officeDocument/2006/relationships/hyperlink" Target="https://mis.h24.ua/new/profile/admin/declarations/list?employeeId=239350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mis.h24.ua/new/profile/admin/declarations/list?employeeId=239337" TargetMode="External"/><Relationship Id="rId17" Type="http://schemas.openxmlformats.org/officeDocument/2006/relationships/hyperlink" Target="https://mis.h24.ua/new/profile/admin/declarations/list?employeeId=23934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is.h24.ua/new/profile/admin/declarations/list?employeeId=23934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s.h24.ua/new/profile/admin/declarations/list?employeeId=23933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is.h24.ua/new/profile/admin/declarations/list?employeeId=239343" TargetMode="External"/><Relationship Id="rId10" Type="http://schemas.openxmlformats.org/officeDocument/2006/relationships/hyperlink" Target="https://mis.h24.ua/new/profile/admin/declarations/list?employeeId=239293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is.h24.ua/new/profile/admin/declarations/list?employeeId=239276" TargetMode="External"/><Relationship Id="rId14" Type="http://schemas.openxmlformats.org/officeDocument/2006/relationships/hyperlink" Target="https://mis.h24.ua/new/profile/admin/declarations/list?employeeId=2393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E8660-E35F-4D4C-94D0-3C6709F9F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4703</Words>
  <Characters>26809</Characters>
  <Application>Microsoft Office Word</Application>
  <DocSecurity>0</DocSecurity>
  <Lines>223</Lines>
  <Paragraphs>62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Секретарь</cp:lastModifiedBy>
  <cp:revision>6</cp:revision>
  <cp:lastPrinted>2025-01-10T10:01:00Z</cp:lastPrinted>
  <dcterms:created xsi:type="dcterms:W3CDTF">2025-01-13T17:08:00Z</dcterms:created>
  <dcterms:modified xsi:type="dcterms:W3CDTF">2025-01-16T06:58:00Z</dcterms:modified>
</cp:coreProperties>
</file>