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C487C9" w14:textId="77777777" w:rsidR="00C163FA" w:rsidRDefault="00C163FA" w:rsidP="00C163FA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428A6E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5" o:title=""/>
          </v:shape>
          <o:OLEObject Type="Embed" ProgID="Word.Picture.8" ShapeID="_x0000_i1025" DrawAspect="Content" ObjectID="_1812977421" r:id="rId6"/>
        </w:objec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9356"/>
      </w:tblGrid>
      <w:tr w:rsidR="00C163FA" w14:paraId="59093BE2" w14:textId="77777777" w:rsidTr="00EA65E8">
        <w:trPr>
          <w:trHeight w:val="727"/>
        </w:trPr>
        <w:tc>
          <w:tcPr>
            <w:tcW w:w="9356" w:type="dxa"/>
            <w:hideMark/>
          </w:tcPr>
          <w:p w14:paraId="359A18EA" w14:textId="77777777" w:rsidR="00C163FA" w:rsidRDefault="00C163FA" w:rsidP="00EA65E8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73BA9C40" w14:textId="77777777" w:rsidR="00C163FA" w:rsidRDefault="00C163FA" w:rsidP="00EA65E8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24B3806" w14:textId="77777777" w:rsidR="00C163FA" w:rsidRDefault="00C163FA" w:rsidP="00C163FA">
      <w:pPr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01BF744" wp14:editId="7BE9ED07">
                <wp:simplePos x="0" y="0"/>
                <wp:positionH relativeFrom="margin">
                  <wp:align>left</wp:align>
                </wp:positionH>
                <wp:positionV relativeFrom="paragraph">
                  <wp:posOffset>26654</wp:posOffset>
                </wp:positionV>
                <wp:extent cx="5878285" cy="0"/>
                <wp:effectExtent l="0" t="19050" r="46355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8285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69EBAEAE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left;mso-position-horizontal-relative:margin;mso-position-vertical:absolute;mso-position-vertical-relative:text;mso-width-percent:0;mso-height-percent:0;mso-width-relative:page;mso-height-relative:page" from="0,2.1pt" to="462.8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T+PsAEAAEkDAAAOAAAAZHJzL2Uyb0RvYy54bWysU8Fu2zAMvQ/YPwi6L3aCdQ2MOD2k7S7d&#10;FqDdBzCSbAuVRYFU4uTvJ6lJVmy3YT4IpEg+PT7Sq7vj6MTBEFv0rZzPaimMV6it71v58+Xx01IK&#10;juA1OPSmlSfD8m798cNqCo1Z4IBOGxIJxHMzhVYOMYamqlgNZgSeYTA+BTukEWJyqa80wZTQR1ct&#10;6vpLNSHpQKgMc7q9fwvKdcHvOqPij65jE4VrZeIWy0nl3OWzWq+g6QnCYNWZBvwDixGsT49eoe4h&#10;gtiT/QtqtIqQsYszhWOFXWeVKT2kbub1H908DxBM6SWJw+EqE/8/WPX9sPFbytTV0T+HJ1SvLDxu&#10;BvC9KQReTiENbp6lqqbAzbUkOxy2JHbTN9QpB/YRiwrHjsYMmfoTxyL26Sq2OUah0uXN8na5WN5I&#10;oS6xCppLYSCOXw2OIhutdNZnHaCBwxPHTASaS0q+9vhonSuzdF5MCfx28bkuFYzO6hzNeUz9buNI&#10;HCCvQ/lKWynyPo1w73VBGwzoh7Mdwbo3O73u/FmNLEDeNm52qE9buqiU5lVonncrL8R7v1T//gPW&#10;vwAAAP//AwBQSwMEFAAGAAgAAAAhABAo7ZPaAAAABAEAAA8AAABkcnMvZG93bnJldi54bWxMj8FO&#10;wzAQRO9I/IO1SNyoQwSFhmwqhCjiwqFtkDi68ZJExOvI3raBr8dwgeNoRjNvyuXkBnWgEHvPCJez&#10;DBRx423PLUK9XV3cgopi2JrBMyF8UoRldXpSmsL6I6/psJFWpRKOhUHoRMZC69h05Eyc+ZE4ee8+&#10;OCNJhlbbYI6p3A06z7K5dqbntNCZkR46aj42e4fw9fS8cn6bvS4kkG7nj/XLW1Mjnp9N93eghCb5&#10;C8MPfkKHKjHt/J5tVANCOiIIVzmoZC7y6xtQu1+tq1L/h6++AQAA//8DAFBLAQItABQABgAIAAAA&#10;IQC2gziS/gAAAOEBAAATAAAAAAAAAAAAAAAAAAAAAABbQ29udGVudF9UeXBlc10ueG1sUEsBAi0A&#10;FAAGAAgAAAAhADj9If/WAAAAlAEAAAsAAAAAAAAAAAAAAAAALwEAAF9yZWxzLy5yZWxzUEsBAi0A&#10;FAAGAAgAAAAhACKlP4+wAQAASQMAAA4AAAAAAAAAAAAAAAAALgIAAGRycy9lMm9Eb2MueG1sUEsB&#10;Ai0AFAAGAAgAAAAhABAo7ZPaAAAABAEAAA8AAAAAAAAAAAAAAAAACgQAAGRycy9kb3ducmV2Lnht&#10;bFBLBQYAAAAABAAEAPMAAAARBQAAAAA=&#10;" strokeweight="1.59mm">
                <w10:wrap anchorx="margin"/>
              </v:line>
            </w:pict>
          </mc:Fallback>
        </mc:AlternateContent>
      </w:r>
    </w:p>
    <w:p w14:paraId="2AB11FBD" w14:textId="12CEC6BA" w:rsidR="00C163FA" w:rsidRDefault="00CC32EC" w:rsidP="00C163FA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66</w:t>
      </w:r>
      <w:r w:rsidR="00C163FA">
        <w:rPr>
          <w:b/>
          <w:noProof/>
          <w:sz w:val="28"/>
          <w:szCs w:val="28"/>
        </w:rPr>
        <w:t xml:space="preserve"> сесія </w:t>
      </w:r>
      <w:r w:rsidR="00C163FA">
        <w:rPr>
          <w:b/>
          <w:bCs/>
          <w:sz w:val="28"/>
          <w:szCs w:val="28"/>
          <w:lang w:val="en-US"/>
        </w:rPr>
        <w:t>VII</w:t>
      </w:r>
      <w:r w:rsidR="00C163FA">
        <w:rPr>
          <w:b/>
          <w:bCs/>
          <w:sz w:val="28"/>
          <w:szCs w:val="28"/>
        </w:rPr>
        <w:t>І скликання</w:t>
      </w:r>
    </w:p>
    <w:p w14:paraId="681B5C2A" w14:textId="77777777" w:rsidR="00C163FA" w:rsidRPr="00C163FA" w:rsidRDefault="00C163FA" w:rsidP="00C163FA">
      <w:pPr>
        <w:jc w:val="center"/>
        <w:rPr>
          <w:b/>
          <w:sz w:val="20"/>
          <w:szCs w:val="20"/>
        </w:rPr>
      </w:pPr>
    </w:p>
    <w:p w14:paraId="7CABB489" w14:textId="77777777" w:rsidR="00C163FA" w:rsidRDefault="00C163FA" w:rsidP="00C163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6239E095" w14:textId="77777777" w:rsidR="00C163FA" w:rsidRPr="00D30CA2" w:rsidRDefault="00C163FA" w:rsidP="00C163FA">
      <w:pPr>
        <w:pStyle w:val="1"/>
        <w:jc w:val="center"/>
        <w:rPr>
          <w:rFonts w:ascii="Times New Roman" w:hAnsi="Times New Roman" w:cs="Times New Roman"/>
          <w:b/>
          <w:bCs/>
          <w:sz w:val="8"/>
          <w:szCs w:val="8"/>
        </w:rPr>
      </w:pPr>
    </w:p>
    <w:p w14:paraId="616994DC" w14:textId="63B82718" w:rsidR="00C163FA" w:rsidRDefault="00C163FA" w:rsidP="00C163FA">
      <w:pPr>
        <w:pStyle w:val="1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5620E1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 xml:space="preserve">Про укладення тимчасових угод </w:t>
      </w:r>
      <w:r w:rsidRPr="00B1776F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на користування земельн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ими</w:t>
      </w:r>
      <w:r w:rsidRPr="00B1776F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 xml:space="preserve"> ділянк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ами</w:t>
      </w:r>
      <w:r w:rsidRPr="00B1776F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C163FA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під розміщення тимчасових споруд</w:t>
      </w:r>
    </w:p>
    <w:p w14:paraId="2A80A8DF" w14:textId="77777777" w:rsidR="00C163FA" w:rsidRPr="00D30CA2" w:rsidRDefault="00C163FA" w:rsidP="00C163FA">
      <w:pPr>
        <w:pStyle w:val="1"/>
        <w:jc w:val="center"/>
        <w:rPr>
          <w:color w:val="000000"/>
          <w:sz w:val="8"/>
          <w:szCs w:val="8"/>
        </w:rPr>
      </w:pPr>
    </w:p>
    <w:p w14:paraId="24DB2A89" w14:textId="4915CD49" w:rsidR="00C163FA" w:rsidRPr="006E4B7E" w:rsidRDefault="00C163FA" w:rsidP="00C163FA">
      <w:pPr>
        <w:pStyle w:val="a3"/>
        <w:spacing w:before="0" w:beforeAutospacing="0" w:after="0" w:afterAutospacing="0"/>
        <w:ind w:firstLine="426"/>
        <w:jc w:val="both"/>
        <w:rPr>
          <w:lang w:val="uk-UA"/>
        </w:rPr>
      </w:pPr>
      <w:r>
        <w:rPr>
          <w:color w:val="000000"/>
          <w:lang w:val="uk-UA"/>
        </w:rPr>
        <w:t>Р</w:t>
      </w:r>
      <w:r w:rsidRPr="004F4975">
        <w:rPr>
          <w:color w:val="000000"/>
          <w:lang w:val="uk-UA"/>
        </w:rPr>
        <w:t>озглянувши заяв</w:t>
      </w:r>
      <w:r>
        <w:rPr>
          <w:color w:val="000000"/>
          <w:lang w:val="uk-UA"/>
        </w:rPr>
        <w:t xml:space="preserve">и гр. </w:t>
      </w:r>
      <w:r w:rsidR="00CC32EC">
        <w:rPr>
          <w:color w:val="000000"/>
          <w:lang w:val="uk-UA"/>
        </w:rPr>
        <w:t>Панкова С. В.</w:t>
      </w:r>
      <w:r>
        <w:rPr>
          <w:color w:val="000000"/>
          <w:lang w:val="uk-UA"/>
        </w:rPr>
        <w:t xml:space="preserve">, </w:t>
      </w:r>
      <w:r w:rsidR="00CC32EC">
        <w:rPr>
          <w:color w:val="000000"/>
          <w:lang w:val="uk-UA"/>
        </w:rPr>
        <w:t>Костюченко Я. В.</w:t>
      </w:r>
      <w:r>
        <w:rPr>
          <w:color w:val="000000"/>
          <w:lang w:val="uk-UA"/>
        </w:rPr>
        <w:t xml:space="preserve"> та </w:t>
      </w:r>
      <w:proofErr w:type="spellStart"/>
      <w:r w:rsidR="00CC32EC">
        <w:rPr>
          <w:color w:val="000000"/>
          <w:lang w:val="uk-UA"/>
        </w:rPr>
        <w:t>Баландіно</w:t>
      </w:r>
      <w:r w:rsidR="00D30CA2">
        <w:rPr>
          <w:color w:val="000000"/>
          <w:lang w:val="uk-UA"/>
        </w:rPr>
        <w:t>ї</w:t>
      </w:r>
      <w:proofErr w:type="spellEnd"/>
      <w:r w:rsidR="00CC32EC">
        <w:rPr>
          <w:color w:val="000000"/>
          <w:lang w:val="uk-UA"/>
        </w:rPr>
        <w:t xml:space="preserve"> Л. Г.</w:t>
      </w:r>
      <w:r>
        <w:rPr>
          <w:color w:val="000000"/>
          <w:lang w:val="uk-UA"/>
        </w:rPr>
        <w:t xml:space="preserve"> </w:t>
      </w:r>
      <w:r w:rsidRPr="004F4975">
        <w:rPr>
          <w:iCs/>
          <w:lang w:val="uk-UA"/>
        </w:rPr>
        <w:t xml:space="preserve">про </w:t>
      </w:r>
      <w:r>
        <w:rPr>
          <w:iCs/>
          <w:lang w:val="uk-UA"/>
        </w:rPr>
        <w:t>укладення</w:t>
      </w:r>
      <w:r w:rsidRPr="00114A04">
        <w:rPr>
          <w:iCs/>
          <w:lang w:val="uk-UA"/>
        </w:rPr>
        <w:t xml:space="preserve"> тимчасов</w:t>
      </w:r>
      <w:r>
        <w:rPr>
          <w:iCs/>
          <w:lang w:val="uk-UA"/>
        </w:rPr>
        <w:t>их</w:t>
      </w:r>
      <w:r w:rsidRPr="00114A04">
        <w:rPr>
          <w:iCs/>
          <w:lang w:val="uk-UA"/>
        </w:rPr>
        <w:t xml:space="preserve"> угод на користування земельн</w:t>
      </w:r>
      <w:r>
        <w:rPr>
          <w:iCs/>
          <w:lang w:val="uk-UA"/>
        </w:rPr>
        <w:t>ими</w:t>
      </w:r>
      <w:r w:rsidRPr="00114A04">
        <w:rPr>
          <w:iCs/>
          <w:lang w:val="uk-UA"/>
        </w:rPr>
        <w:t xml:space="preserve"> ділянк</w:t>
      </w:r>
      <w:r>
        <w:rPr>
          <w:iCs/>
          <w:lang w:val="uk-UA"/>
        </w:rPr>
        <w:t>ами</w:t>
      </w:r>
      <w:r w:rsidRPr="00114A04">
        <w:rPr>
          <w:iCs/>
          <w:lang w:val="uk-UA"/>
        </w:rPr>
        <w:t xml:space="preserve"> в</w:t>
      </w:r>
      <w:r w:rsidR="00CC32EC">
        <w:rPr>
          <w:iCs/>
          <w:lang w:val="uk-UA"/>
        </w:rPr>
        <w:t xml:space="preserve"> с. Катюжанка,</w:t>
      </w:r>
      <w:r w:rsidRPr="00114A04">
        <w:rPr>
          <w:iCs/>
          <w:lang w:val="uk-UA"/>
        </w:rPr>
        <w:t xml:space="preserve"> с</w:t>
      </w:r>
      <w:r>
        <w:rPr>
          <w:iCs/>
          <w:lang w:val="uk-UA"/>
        </w:rPr>
        <w:t>-</w:t>
      </w:r>
      <w:proofErr w:type="spellStart"/>
      <w:r>
        <w:rPr>
          <w:iCs/>
          <w:lang w:val="uk-UA"/>
        </w:rPr>
        <w:t>щ</w:t>
      </w:r>
      <w:r w:rsidR="00B2144E">
        <w:rPr>
          <w:iCs/>
          <w:lang w:val="uk-UA"/>
        </w:rPr>
        <w:t>і</w:t>
      </w:r>
      <w:proofErr w:type="spellEnd"/>
      <w:r>
        <w:rPr>
          <w:iCs/>
          <w:lang w:val="uk-UA"/>
        </w:rPr>
        <w:t xml:space="preserve"> Димер</w:t>
      </w:r>
      <w:r w:rsidR="00CC32EC">
        <w:rPr>
          <w:iCs/>
          <w:lang w:val="uk-UA"/>
        </w:rPr>
        <w:t xml:space="preserve"> та у с. Демидів</w:t>
      </w:r>
      <w:r w:rsidR="00B2144E">
        <w:rPr>
          <w:iCs/>
          <w:lang w:val="uk-UA"/>
        </w:rPr>
        <w:t xml:space="preserve"> </w:t>
      </w:r>
      <w:r>
        <w:rPr>
          <w:iCs/>
          <w:lang w:val="uk-UA"/>
        </w:rPr>
        <w:t>Вишгородського району</w:t>
      </w:r>
      <w:r w:rsidR="00B2144E">
        <w:rPr>
          <w:iCs/>
          <w:lang w:val="uk-UA"/>
        </w:rPr>
        <w:t xml:space="preserve"> Київської області</w:t>
      </w:r>
      <w:r w:rsidRPr="00114A04">
        <w:rPr>
          <w:iCs/>
          <w:lang w:val="uk-UA"/>
        </w:rPr>
        <w:t xml:space="preserve"> під розміщення тимчасов</w:t>
      </w:r>
      <w:r>
        <w:rPr>
          <w:iCs/>
          <w:lang w:val="uk-UA"/>
        </w:rPr>
        <w:t xml:space="preserve">их </w:t>
      </w:r>
      <w:r w:rsidRPr="00114A04">
        <w:rPr>
          <w:iCs/>
          <w:lang w:val="uk-UA"/>
        </w:rPr>
        <w:t>споруд</w:t>
      </w:r>
      <w:r>
        <w:rPr>
          <w:color w:val="000000"/>
          <w:lang w:val="uk-UA"/>
        </w:rPr>
        <w:t>,</w:t>
      </w:r>
      <w:r w:rsidRPr="00E94EFA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з</w:t>
      </w:r>
      <w:r w:rsidRPr="00114A04">
        <w:rPr>
          <w:color w:val="000000"/>
          <w:lang w:val="uk-UA"/>
        </w:rPr>
        <w:t xml:space="preserve"> метою наповнення місцевого бюджету</w:t>
      </w:r>
      <w:r>
        <w:rPr>
          <w:color w:val="000000"/>
          <w:lang w:val="uk-UA"/>
        </w:rPr>
        <w:t>,</w:t>
      </w:r>
      <w:r w:rsidRPr="004F4975">
        <w:rPr>
          <w:color w:val="000000"/>
          <w:lang w:val="uk-UA"/>
        </w:rPr>
        <w:t xml:space="preserve"> </w:t>
      </w:r>
      <w:r w:rsidRPr="006E4B7E">
        <w:rPr>
          <w:color w:val="000000"/>
          <w:lang w:val="uk-UA"/>
        </w:rPr>
        <w:t>керуючись ст.</w:t>
      </w:r>
      <w:r>
        <w:rPr>
          <w:color w:val="000000"/>
          <w:lang w:val="uk-UA"/>
        </w:rPr>
        <w:t xml:space="preserve"> </w:t>
      </w:r>
      <w:r w:rsidRPr="006E4B7E">
        <w:rPr>
          <w:color w:val="000000"/>
          <w:lang w:val="uk-UA"/>
        </w:rPr>
        <w:t>12</w:t>
      </w:r>
      <w:r>
        <w:rPr>
          <w:color w:val="000000"/>
          <w:lang w:val="uk-UA"/>
        </w:rPr>
        <w:t xml:space="preserve"> </w:t>
      </w:r>
      <w:r w:rsidRPr="006E4B7E">
        <w:rPr>
          <w:color w:val="000000"/>
          <w:lang w:val="uk-UA"/>
        </w:rPr>
        <w:t>Земельного кодексу України,</w:t>
      </w:r>
      <w:r>
        <w:rPr>
          <w:color w:val="000000"/>
          <w:lang w:val="uk-UA"/>
        </w:rPr>
        <w:t xml:space="preserve"> ст. </w:t>
      </w:r>
      <w:r w:rsidRPr="006E4B7E">
        <w:rPr>
          <w:color w:val="000000"/>
          <w:lang w:val="uk-UA"/>
        </w:rPr>
        <w:t>ст.</w:t>
      </w:r>
      <w:r>
        <w:rPr>
          <w:color w:val="000000"/>
          <w:lang w:val="uk-UA"/>
        </w:rPr>
        <w:t> </w:t>
      </w:r>
      <w:r w:rsidRPr="006E4B7E">
        <w:rPr>
          <w:color w:val="000000"/>
          <w:lang w:val="uk-UA"/>
        </w:rPr>
        <w:t>26,</w:t>
      </w:r>
      <w:r>
        <w:rPr>
          <w:color w:val="000000"/>
          <w:lang w:val="uk-UA"/>
        </w:rPr>
        <w:t xml:space="preserve"> </w:t>
      </w:r>
      <w:r w:rsidRPr="006E4B7E">
        <w:rPr>
          <w:color w:val="000000"/>
          <w:lang w:val="uk-UA"/>
        </w:rPr>
        <w:t>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rPr>
          <w:color w:val="000000"/>
          <w:lang w:val="uk-UA"/>
        </w:rPr>
        <w:t xml:space="preserve"> від </w:t>
      </w:r>
      <w:r w:rsidR="00CC32EC">
        <w:rPr>
          <w:color w:val="000000"/>
          <w:lang w:val="uk-UA"/>
        </w:rPr>
        <w:t>20</w:t>
      </w:r>
      <w:r>
        <w:rPr>
          <w:color w:val="000000"/>
          <w:lang w:val="uk-UA"/>
        </w:rPr>
        <w:t>.0</w:t>
      </w:r>
      <w:r w:rsidR="00CC32EC">
        <w:rPr>
          <w:color w:val="000000"/>
          <w:lang w:val="uk-UA"/>
        </w:rPr>
        <w:t>6</w:t>
      </w:r>
      <w:r>
        <w:rPr>
          <w:color w:val="000000"/>
          <w:lang w:val="uk-UA"/>
        </w:rPr>
        <w:t>.2025 року,</w:t>
      </w:r>
      <w:r w:rsidRPr="006E4B7E">
        <w:rPr>
          <w:color w:val="000000"/>
          <w:lang w:val="uk-UA"/>
        </w:rPr>
        <w:t xml:space="preserve"> селищна рада</w:t>
      </w:r>
      <w:r w:rsidRPr="006E4B7E">
        <w:rPr>
          <w:color w:val="000000"/>
        </w:rPr>
        <w:t>  </w:t>
      </w:r>
    </w:p>
    <w:p w14:paraId="06FB941A" w14:textId="77777777" w:rsidR="00C163FA" w:rsidRPr="00C163FA" w:rsidRDefault="00C163FA" w:rsidP="00C163FA">
      <w:pPr>
        <w:pStyle w:val="a3"/>
        <w:spacing w:before="0" w:beforeAutospacing="0" w:after="0" w:afterAutospacing="0"/>
        <w:ind w:firstLine="284"/>
        <w:jc w:val="both"/>
        <w:rPr>
          <w:sz w:val="20"/>
          <w:szCs w:val="20"/>
          <w:lang w:val="uk-UA"/>
        </w:rPr>
      </w:pPr>
    </w:p>
    <w:p w14:paraId="7C6D641C" w14:textId="77777777" w:rsidR="00C163FA" w:rsidRDefault="00C163FA" w:rsidP="00C163FA">
      <w:pPr>
        <w:jc w:val="center"/>
        <w:rPr>
          <w:b/>
          <w:bCs/>
          <w:color w:val="000000"/>
        </w:rPr>
      </w:pPr>
      <w:r w:rsidRPr="000A7D86">
        <w:rPr>
          <w:b/>
          <w:bCs/>
          <w:color w:val="000000"/>
        </w:rPr>
        <w:t>ВИРІШИЛА:</w:t>
      </w:r>
    </w:p>
    <w:p w14:paraId="0BA68EFF" w14:textId="77777777" w:rsidR="00C163FA" w:rsidRPr="00D30CA2" w:rsidRDefault="00C163FA" w:rsidP="00C163FA">
      <w:pPr>
        <w:jc w:val="center"/>
        <w:rPr>
          <w:sz w:val="6"/>
          <w:szCs w:val="6"/>
        </w:rPr>
      </w:pPr>
    </w:p>
    <w:p w14:paraId="3E649E20" w14:textId="77777777" w:rsidR="00CC32EC" w:rsidRPr="00CC32EC" w:rsidRDefault="00CC32EC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b/>
          <w:bCs/>
          <w:color w:val="000000"/>
        </w:rPr>
      </w:pPr>
      <w:r w:rsidRPr="00CC32EC">
        <w:t xml:space="preserve">Укласти </w:t>
      </w:r>
      <w:r w:rsidRPr="00CC32EC">
        <w:rPr>
          <w:b/>
          <w:bCs/>
        </w:rPr>
        <w:t xml:space="preserve">з гр. </w:t>
      </w:r>
      <w:proofErr w:type="spellStart"/>
      <w:r w:rsidRPr="00CC32EC">
        <w:rPr>
          <w:b/>
          <w:bCs/>
          <w:lang w:val="ru-RU"/>
        </w:rPr>
        <w:t>Панковим</w:t>
      </w:r>
      <w:proofErr w:type="spellEnd"/>
      <w:r w:rsidRPr="00CC32EC">
        <w:rPr>
          <w:b/>
          <w:bCs/>
          <w:lang w:val="ru-RU"/>
        </w:rPr>
        <w:t xml:space="preserve"> Серг</w:t>
      </w:r>
      <w:proofErr w:type="spellStart"/>
      <w:r w:rsidRPr="00CC32EC">
        <w:rPr>
          <w:b/>
          <w:bCs/>
        </w:rPr>
        <w:t>ієм</w:t>
      </w:r>
      <w:proofErr w:type="spellEnd"/>
      <w:r w:rsidRPr="00CC32EC">
        <w:rPr>
          <w:b/>
          <w:bCs/>
        </w:rPr>
        <w:t xml:space="preserve"> Володимировичем</w:t>
      </w:r>
      <w:r w:rsidRPr="00CC32EC">
        <w:t xml:space="preserve"> тимчасову угоду на користування земельною ділянкою площею 0,0130 га по вул. Заводська (поблизу будинку №18), в селі Катюжанка, цільове призначення: 03.07 - для будівництва та обслуговування будівель торгівлі, терміном до закінчення дії паспорту прив’язки тимчасової споруди торгівельного призначення для провадження підприємницької діяльності, а саме до 27.05.2028 року (кінець дії паспорта прив’язки тимчасової споруди).</w:t>
      </w:r>
    </w:p>
    <w:p w14:paraId="44087C4C" w14:textId="77777777" w:rsidR="00CC32EC" w:rsidRDefault="00CC32EC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</w:rPr>
      </w:pPr>
      <w:r w:rsidRPr="00CC32EC">
        <w:rPr>
          <w:color w:val="000000"/>
        </w:rPr>
        <w:t xml:space="preserve">Укласти з </w:t>
      </w:r>
      <w:r w:rsidRPr="00CC32EC">
        <w:rPr>
          <w:b/>
          <w:bCs/>
          <w:color w:val="000000"/>
        </w:rPr>
        <w:t xml:space="preserve">гр. Костюченко </w:t>
      </w:r>
      <w:proofErr w:type="spellStart"/>
      <w:r w:rsidRPr="00CC32EC">
        <w:rPr>
          <w:b/>
          <w:bCs/>
          <w:color w:val="000000"/>
        </w:rPr>
        <w:t>Ярославою</w:t>
      </w:r>
      <w:proofErr w:type="spellEnd"/>
      <w:r w:rsidRPr="00CC32EC">
        <w:rPr>
          <w:b/>
          <w:bCs/>
          <w:color w:val="000000"/>
        </w:rPr>
        <w:t xml:space="preserve"> Василівною</w:t>
      </w:r>
      <w:r w:rsidRPr="00CC32EC">
        <w:rPr>
          <w:color w:val="000000"/>
        </w:rPr>
        <w:t xml:space="preserve"> тимчасову угоду на користування земельною ділянкою площею 0,0057 га по вул. Яблунева б/н в селищі Димер, Вишгородського району Київської області, цільове призначення: 03.07 - для будівництва та обслуговування будівель торгівлі, терміном до закінчення дії паспорта прив’язки тимчасової споруди торгівельного призначення для провадження підприємницької діяльності, а саме до 27.01.2028 року (кінець дії паспорту прив’язки тимчасової споруди).</w:t>
      </w:r>
    </w:p>
    <w:p w14:paraId="4923D9DA" w14:textId="77777777" w:rsidR="00CC32EC" w:rsidRDefault="00CC32EC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</w:rPr>
      </w:pPr>
      <w:r w:rsidRPr="00CC32EC">
        <w:rPr>
          <w:color w:val="000000"/>
        </w:rPr>
        <w:t xml:space="preserve">Укласти з </w:t>
      </w:r>
      <w:r w:rsidRPr="00CC32EC">
        <w:rPr>
          <w:b/>
          <w:bCs/>
          <w:color w:val="000000"/>
        </w:rPr>
        <w:t xml:space="preserve">гр. </w:t>
      </w:r>
      <w:proofErr w:type="spellStart"/>
      <w:r w:rsidRPr="00CC32EC">
        <w:rPr>
          <w:b/>
          <w:bCs/>
          <w:color w:val="000000"/>
        </w:rPr>
        <w:t>Баландіною</w:t>
      </w:r>
      <w:proofErr w:type="spellEnd"/>
      <w:r w:rsidRPr="00CC32EC">
        <w:rPr>
          <w:b/>
          <w:bCs/>
          <w:color w:val="000000"/>
        </w:rPr>
        <w:t xml:space="preserve"> Лідією Григорівною</w:t>
      </w:r>
      <w:r w:rsidRPr="00CC32EC">
        <w:rPr>
          <w:color w:val="000000"/>
        </w:rPr>
        <w:t xml:space="preserve"> тимчасову угоду на користування земельною ділянкою площею 0,0100 га по вул. Київська б/н в селі Демидів, Вишгородського району Київської області, цільове призначення: 03.07 - для будівництва та обслуговування будівель торгівлі, терміном до закінчення дії паспорту прив’язки тимчасової споруди торгівельного призначення для провадження підприємницької діяльності, а саме до 27.01.2028 року (кінець дії паспорта прив’язки тимчасової споруди).</w:t>
      </w:r>
    </w:p>
    <w:p w14:paraId="2213CF40" w14:textId="77777777" w:rsidR="00CC32EC" w:rsidRPr="00CC32EC" w:rsidRDefault="00CC32EC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</w:rPr>
      </w:pPr>
      <w:r w:rsidRPr="00CC32EC">
        <w:t>Річну плату за користування земельними ділянками зазначеними у пунктах 1, 2, 3 цього рішення встановити у розмірі 12% від нормативної грошової оцінки.</w:t>
      </w:r>
    </w:p>
    <w:p w14:paraId="7D37568C" w14:textId="39E1AF6E" w:rsidR="00C163FA" w:rsidRPr="00C163FA" w:rsidRDefault="00C163FA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</w:rPr>
      </w:pPr>
      <w:r w:rsidRPr="00C163FA">
        <w:rPr>
          <w:color w:val="000000"/>
        </w:rPr>
        <w:t xml:space="preserve">Уповноважити Димерського селищного голову Підкурганного В.В. на укладення </w:t>
      </w:r>
      <w:r>
        <w:rPr>
          <w:color w:val="000000"/>
        </w:rPr>
        <w:t>тимчасових угод на користування земельними ділянками з громадянами визначеними пунктами 1-3 даного рішення.</w:t>
      </w:r>
    </w:p>
    <w:p w14:paraId="457F549B" w14:textId="77777777" w:rsidR="00C163FA" w:rsidRDefault="00C163FA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</w:rPr>
      </w:pPr>
      <w:r w:rsidRPr="00F92B24">
        <w:rPr>
          <w:color w:val="000000"/>
        </w:rPr>
        <w:t>Контроль за виконанням даного рішення покласти на постійну комісію питань</w:t>
      </w:r>
      <w:r w:rsidRPr="00F92B24">
        <w:rPr>
          <w:color w:val="000000"/>
          <w:lang w:val="ru-RU"/>
        </w:rPr>
        <w:t> </w:t>
      </w:r>
      <w:r w:rsidRPr="00F92B24">
        <w:rPr>
          <w:color w:val="000000"/>
        </w:rPr>
        <w:t xml:space="preserve">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292C6915" w14:textId="77777777" w:rsidR="00C163FA" w:rsidRDefault="00C163FA" w:rsidP="00C163FA">
      <w:pPr>
        <w:tabs>
          <w:tab w:val="left" w:pos="284"/>
        </w:tabs>
        <w:jc w:val="both"/>
        <w:rPr>
          <w:b/>
          <w:bCs/>
          <w:color w:val="000000"/>
          <w:lang w:val="ru-RU"/>
        </w:rPr>
      </w:pPr>
    </w:p>
    <w:p w14:paraId="2F2E3508" w14:textId="77777777" w:rsidR="00C163FA" w:rsidRDefault="00C163FA" w:rsidP="00C163FA">
      <w:pPr>
        <w:tabs>
          <w:tab w:val="left" w:pos="284"/>
        </w:tabs>
        <w:jc w:val="both"/>
        <w:rPr>
          <w:b/>
          <w:bCs/>
          <w:color w:val="000000"/>
          <w:lang w:val="ru-RU"/>
        </w:rPr>
      </w:pPr>
    </w:p>
    <w:p w14:paraId="4742FF32" w14:textId="01040BF0" w:rsidR="00C163FA" w:rsidRPr="00C163FA" w:rsidRDefault="00C163FA" w:rsidP="00C163FA">
      <w:pPr>
        <w:tabs>
          <w:tab w:val="left" w:pos="284"/>
        </w:tabs>
        <w:jc w:val="both"/>
        <w:rPr>
          <w:color w:val="000000"/>
        </w:rPr>
      </w:pPr>
      <w:r w:rsidRPr="00C163FA">
        <w:rPr>
          <w:b/>
          <w:bCs/>
          <w:color w:val="000000"/>
          <w:lang w:val="ru-RU"/>
        </w:rPr>
        <w:t xml:space="preserve">Селищний голова                                                             </w:t>
      </w:r>
      <w:r>
        <w:rPr>
          <w:b/>
          <w:bCs/>
          <w:color w:val="000000"/>
          <w:lang w:val="ru-RU"/>
        </w:rPr>
        <w:t xml:space="preserve">  </w:t>
      </w:r>
      <w:r w:rsidRPr="00C163FA">
        <w:rPr>
          <w:b/>
          <w:bCs/>
          <w:color w:val="000000"/>
          <w:lang w:val="ru-RU"/>
        </w:rPr>
        <w:t xml:space="preserve"> </w:t>
      </w:r>
      <w:r>
        <w:rPr>
          <w:b/>
          <w:bCs/>
          <w:color w:val="000000"/>
          <w:lang w:val="ru-RU"/>
        </w:rPr>
        <w:t xml:space="preserve">      </w:t>
      </w:r>
      <w:proofErr w:type="spellStart"/>
      <w:r w:rsidRPr="00C163FA">
        <w:rPr>
          <w:b/>
          <w:bCs/>
          <w:color w:val="000000"/>
          <w:lang w:val="ru-RU"/>
        </w:rPr>
        <w:t>Володимир</w:t>
      </w:r>
      <w:proofErr w:type="spellEnd"/>
      <w:r w:rsidRPr="00C163FA">
        <w:rPr>
          <w:b/>
          <w:bCs/>
          <w:color w:val="000000"/>
          <w:lang w:val="ru-RU"/>
        </w:rPr>
        <w:t xml:space="preserve"> ПІДКУРГАННИЙ</w:t>
      </w:r>
    </w:p>
    <w:p w14:paraId="1F5D6417" w14:textId="77777777" w:rsidR="00C163FA" w:rsidRDefault="00C163FA" w:rsidP="00C163FA">
      <w:pPr>
        <w:jc w:val="both"/>
        <w:rPr>
          <w:lang w:val="ru-RU"/>
        </w:rPr>
      </w:pPr>
    </w:p>
    <w:p w14:paraId="56CE58DF" w14:textId="3B21EBBC" w:rsidR="00C163FA" w:rsidRPr="00013DA9" w:rsidRDefault="00C163FA" w:rsidP="00C163FA">
      <w:pPr>
        <w:jc w:val="both"/>
        <w:rPr>
          <w:sz w:val="28"/>
          <w:szCs w:val="28"/>
          <w:lang w:val="ru-RU"/>
        </w:rPr>
      </w:pPr>
      <w:r w:rsidRPr="00013DA9">
        <w:rPr>
          <w:color w:val="000000"/>
          <w:lang w:val="ru-RU"/>
        </w:rPr>
        <w:t>с</w:t>
      </w:r>
      <w:r>
        <w:rPr>
          <w:color w:val="000000"/>
          <w:lang w:val="ru-RU"/>
        </w:rPr>
        <w:t>елище</w:t>
      </w:r>
      <w:r w:rsidRPr="00013DA9">
        <w:rPr>
          <w:color w:val="000000"/>
          <w:lang w:val="ru-RU"/>
        </w:rPr>
        <w:t xml:space="preserve"> Димер</w:t>
      </w:r>
    </w:p>
    <w:p w14:paraId="45345641" w14:textId="578DE196" w:rsidR="00C163FA" w:rsidRPr="00013DA9" w:rsidRDefault="00C163FA" w:rsidP="00C163FA">
      <w:pPr>
        <w:jc w:val="both"/>
        <w:rPr>
          <w:sz w:val="28"/>
          <w:szCs w:val="28"/>
          <w:lang w:val="ru-RU"/>
        </w:rPr>
      </w:pPr>
      <w:r>
        <w:rPr>
          <w:color w:val="000000"/>
          <w:lang w:val="ru-RU"/>
        </w:rPr>
        <w:t xml:space="preserve">20 </w:t>
      </w:r>
      <w:r w:rsidR="00CC32EC">
        <w:rPr>
          <w:color w:val="000000"/>
          <w:lang w:val="ru-RU"/>
        </w:rPr>
        <w:t>червня</w:t>
      </w:r>
      <w:r>
        <w:rPr>
          <w:color w:val="000000"/>
          <w:lang w:val="ru-RU"/>
        </w:rPr>
        <w:t xml:space="preserve"> 2025</w:t>
      </w:r>
      <w:r w:rsidRPr="00013DA9">
        <w:rPr>
          <w:color w:val="000000"/>
          <w:lang w:val="ru-RU"/>
        </w:rPr>
        <w:t xml:space="preserve"> року</w:t>
      </w:r>
    </w:p>
    <w:p w14:paraId="3D04D684" w14:textId="1FD85AA9" w:rsidR="001F333D" w:rsidRDefault="00C163FA" w:rsidP="00C163FA">
      <w:pPr>
        <w:jc w:val="both"/>
      </w:pPr>
      <w:r w:rsidRPr="00013DA9">
        <w:rPr>
          <w:color w:val="000000"/>
          <w:lang w:val="ru-RU"/>
        </w:rPr>
        <w:t>№</w:t>
      </w:r>
      <w:r w:rsidR="00CC32EC">
        <w:rPr>
          <w:color w:val="000000"/>
          <w:lang w:val="ru-RU"/>
        </w:rPr>
        <w:t>2227</w:t>
      </w:r>
      <w:r>
        <w:rPr>
          <w:color w:val="000000"/>
          <w:lang w:val="ru-RU"/>
        </w:rPr>
        <w:t>-</w:t>
      </w:r>
      <w:r w:rsidR="00CC32EC">
        <w:rPr>
          <w:color w:val="000000"/>
          <w:lang w:val="ru-RU"/>
        </w:rPr>
        <w:t>66</w:t>
      </w:r>
      <w:r w:rsidRPr="00013DA9">
        <w:rPr>
          <w:color w:val="000000"/>
          <w:lang w:val="ru-RU"/>
        </w:rPr>
        <w:t>-VIІІ</w:t>
      </w:r>
      <w:bookmarkStart w:id="0" w:name="_GoBack"/>
      <w:bookmarkEnd w:id="0"/>
    </w:p>
    <w:sectPr w:rsidR="001F333D" w:rsidSect="00C163FA">
      <w:pgSz w:w="11906" w:h="16838"/>
      <w:pgMar w:top="426" w:right="850" w:bottom="142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hybridMultilevel"/>
    <w:tmpl w:val="3C62DBCA"/>
    <w:lvl w:ilvl="0" w:tplc="68F85C06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3FA"/>
    <w:rsid w:val="000B00C1"/>
    <w:rsid w:val="001C2EF0"/>
    <w:rsid w:val="001F333D"/>
    <w:rsid w:val="00720B48"/>
    <w:rsid w:val="00A55A27"/>
    <w:rsid w:val="00B2144E"/>
    <w:rsid w:val="00B763E8"/>
    <w:rsid w:val="00B92E39"/>
    <w:rsid w:val="00C163FA"/>
    <w:rsid w:val="00CC32EC"/>
    <w:rsid w:val="00D30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2DA55"/>
  <w15:chartTrackingRefBased/>
  <w15:docId w15:val="{0D9E6E0A-4DB4-4EC4-9742-A81425879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163F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C163FA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Normal (Web)"/>
    <w:basedOn w:val="a"/>
    <w:uiPriority w:val="99"/>
    <w:unhideWhenUsed/>
    <w:rsid w:val="00C163FA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C163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1940</Words>
  <Characters>1107</Characters>
  <Application>Microsoft Office Word</Application>
  <DocSecurity>0</DocSecurity>
  <Lines>9</Lines>
  <Paragraphs>6</Paragraphs>
  <ScaleCrop>false</ScaleCrop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4</cp:revision>
  <dcterms:created xsi:type="dcterms:W3CDTF">2025-06-30T09:25:00Z</dcterms:created>
  <dcterms:modified xsi:type="dcterms:W3CDTF">2025-07-02T13:04:00Z</dcterms:modified>
</cp:coreProperties>
</file>