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D69E2" w14:textId="456E896C" w:rsidR="009B465D" w:rsidRPr="009B465D" w:rsidRDefault="00C33275" w:rsidP="009B465D">
      <w:pPr>
        <w:tabs>
          <w:tab w:val="left" w:pos="8160"/>
        </w:tabs>
        <w:spacing w:after="0" w:line="240" w:lineRule="auto"/>
        <w:rPr>
          <w:rFonts w:ascii="Times New Roman" w:hAnsi="Times New Roman" w:cs="Times New Roman"/>
          <w:b/>
          <w:lang w:val="uk-UA"/>
        </w:rPr>
      </w:pPr>
      <w:r w:rsidRPr="009B465D"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</w:t>
      </w:r>
      <w:r w:rsidR="009B465D" w:rsidRPr="009B465D">
        <w:rPr>
          <w:rFonts w:ascii="Times New Roman" w:hAnsi="Times New Roman" w:cs="Times New Roman"/>
          <w:b/>
          <w:lang w:val="uk-UA"/>
        </w:rPr>
        <w:t xml:space="preserve">    </w:t>
      </w:r>
      <w:r w:rsidR="009B465D" w:rsidRPr="009B465D">
        <w:rPr>
          <w:rFonts w:ascii="Times New Roman" w:hAnsi="Times New Roman" w:cs="Times New Roman"/>
          <w:noProof/>
        </w:rPr>
        <w:drawing>
          <wp:inline distT="0" distB="0" distL="0" distR="0" wp14:anchorId="5CBF45A2" wp14:editId="30DF44A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9" w:type="dxa"/>
        <w:tblLook w:val="01E0" w:firstRow="1" w:lastRow="1" w:firstColumn="1" w:lastColumn="1" w:noHBand="0" w:noVBand="0"/>
      </w:tblPr>
      <w:tblGrid>
        <w:gridCol w:w="9869"/>
      </w:tblGrid>
      <w:tr w:rsidR="009B465D" w:rsidRPr="009B465D" w14:paraId="62579851" w14:textId="77777777" w:rsidTr="006C4C6B">
        <w:trPr>
          <w:trHeight w:val="873"/>
        </w:trPr>
        <w:tc>
          <w:tcPr>
            <w:tcW w:w="9869" w:type="dxa"/>
            <w:hideMark/>
          </w:tcPr>
          <w:p w14:paraId="4183E196" w14:textId="77777777" w:rsidR="009B465D" w:rsidRPr="009B465D" w:rsidRDefault="009B465D" w:rsidP="006C4C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465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9B46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</w:t>
            </w:r>
            <w:r w:rsidRPr="009B465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9B465D"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7B721333" w14:textId="13E7D69F" w:rsidR="009B465D" w:rsidRPr="009B465D" w:rsidRDefault="00BE0D09" w:rsidP="006C4C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pict w14:anchorId="383993CC">
                <v:line id="Прямая соединительная линия 3" o:spid="_x0000_s1027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7.55pt" to="465.4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" strokeweight="1.59mm"/>
              </w:pict>
            </w:r>
            <w:proofErr w:type="gramStart"/>
            <w:r w:rsidR="009B465D" w:rsidRPr="009B465D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РАЙОНУ</w:t>
            </w:r>
            <w:proofErr w:type="gramEnd"/>
            <w:r w:rsidR="009B465D" w:rsidRPr="009B46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КИЇВСЬКОЇ  ОБЛАСТІ</w:t>
            </w:r>
          </w:p>
        </w:tc>
      </w:tr>
    </w:tbl>
    <w:p w14:paraId="557B40F4" w14:textId="77777777" w:rsidR="009B465D" w:rsidRPr="009B465D" w:rsidRDefault="009B465D" w:rsidP="00043D2E">
      <w:pPr>
        <w:pStyle w:val="13"/>
        <w:rPr>
          <w:rFonts w:ascii="Times New Roman" w:hAnsi="Times New Roman" w:cs="Times New Roman"/>
          <w:b/>
          <w:sz w:val="27"/>
          <w:szCs w:val="27"/>
        </w:rPr>
      </w:pPr>
      <w:r w:rsidRPr="009B465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9B465D">
        <w:rPr>
          <w:rFonts w:ascii="Times New Roman" w:hAnsi="Times New Roman" w:cs="Times New Roman"/>
          <w:b/>
          <w:sz w:val="27"/>
          <w:szCs w:val="27"/>
        </w:rPr>
        <w:t>58 сесія VІІІ скликання</w:t>
      </w:r>
    </w:p>
    <w:p w14:paraId="7477AF32" w14:textId="77777777" w:rsidR="009B465D" w:rsidRPr="009B465D" w:rsidRDefault="009B465D" w:rsidP="00043D2E">
      <w:pPr>
        <w:pStyle w:val="13"/>
        <w:rPr>
          <w:rFonts w:ascii="Times New Roman" w:hAnsi="Times New Roman" w:cs="Times New Roman"/>
          <w:b/>
          <w:bCs/>
          <w:sz w:val="27"/>
          <w:szCs w:val="27"/>
        </w:rPr>
      </w:pPr>
    </w:p>
    <w:p w14:paraId="3C26B6AF" w14:textId="622CC544" w:rsidR="0067162E" w:rsidRDefault="009B465D" w:rsidP="00043D2E">
      <w:pPr>
        <w:pStyle w:val="13"/>
        <w:rPr>
          <w:rFonts w:ascii="Times New Roman" w:hAnsi="Times New Roman" w:cs="Times New Roman"/>
          <w:b/>
          <w:bCs/>
          <w:sz w:val="27"/>
          <w:szCs w:val="27"/>
        </w:rPr>
      </w:pPr>
      <w:r w:rsidRPr="009B465D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                         РІШЕННЯ                      ПРОЄКТ                           </w:t>
      </w:r>
    </w:p>
    <w:p w14:paraId="6A98B6AA" w14:textId="77777777" w:rsidR="00043D2E" w:rsidRPr="00043D2E" w:rsidRDefault="00043D2E" w:rsidP="00043D2E">
      <w:pPr>
        <w:pStyle w:val="13"/>
        <w:rPr>
          <w:rFonts w:ascii="Times New Roman" w:hAnsi="Times New Roman" w:cs="Times New Roman"/>
          <w:b/>
          <w:bCs/>
          <w:sz w:val="27"/>
          <w:szCs w:val="27"/>
        </w:rPr>
      </w:pPr>
    </w:p>
    <w:p w14:paraId="186511A6" w14:textId="77777777" w:rsidR="009B465D" w:rsidRPr="009B465D" w:rsidRDefault="009B465D" w:rsidP="00043D2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46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Димерської селищної ради </w:t>
      </w:r>
    </w:p>
    <w:p w14:paraId="5A8DC797" w14:textId="2C1AA256" w:rsidR="00EC07FB" w:rsidRPr="009B465D" w:rsidRDefault="009B465D" w:rsidP="00043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9B5255" w:rsidRPr="009B465D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Положення про постійні комісії</w:t>
      </w:r>
    </w:p>
    <w:p w14:paraId="0C2EC194" w14:textId="6D28FBBD" w:rsidR="0067162E" w:rsidRPr="009B465D" w:rsidRDefault="009B5255" w:rsidP="00043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465D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  <w:r w:rsidR="009B465D" w:rsidRPr="009B46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B465D" w:rsidRPr="009B465D">
        <w:rPr>
          <w:rFonts w:ascii="Times New Roman" w:hAnsi="Times New Roman" w:cs="Times New Roman"/>
          <w:b/>
          <w:sz w:val="27"/>
          <w:szCs w:val="27"/>
        </w:rPr>
        <w:t xml:space="preserve">від 27 листопада 2020 року </w:t>
      </w:r>
      <w:r w:rsidR="009B465D" w:rsidRPr="009B465D">
        <w:rPr>
          <w:rFonts w:ascii="Times New Roman" w:hAnsi="Times New Roman" w:cs="Times New Roman"/>
          <w:b/>
          <w:bCs/>
          <w:sz w:val="27"/>
          <w:szCs w:val="27"/>
        </w:rPr>
        <w:t>№ 1</w:t>
      </w:r>
      <w:r w:rsidR="009B465D">
        <w:rPr>
          <w:rFonts w:ascii="Times New Roman" w:hAnsi="Times New Roman" w:cs="Times New Roman"/>
          <w:b/>
          <w:bCs/>
          <w:sz w:val="27"/>
          <w:szCs w:val="27"/>
          <w:lang w:val="uk-UA"/>
        </w:rPr>
        <w:t>0</w:t>
      </w:r>
      <w:r w:rsidR="009B465D" w:rsidRPr="009B465D">
        <w:rPr>
          <w:rFonts w:ascii="Times New Roman" w:hAnsi="Times New Roman" w:cs="Times New Roman"/>
          <w:b/>
          <w:bCs/>
          <w:sz w:val="27"/>
          <w:szCs w:val="27"/>
        </w:rPr>
        <w:t>-1-VІІІ»</w:t>
      </w:r>
      <w:r w:rsidRPr="009B46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31DAED13" w14:textId="77777777" w:rsidR="0067162E" w:rsidRPr="001569EE" w:rsidRDefault="0067162E" w:rsidP="009C04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611D73" w14:textId="438A069B" w:rsidR="00AB0A9F" w:rsidRPr="00AB0A9F" w:rsidRDefault="00AB0A9F" w:rsidP="009C0466">
      <w:pPr>
        <w:pStyle w:val="a4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З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 xml:space="preserve">аслухавши доповідь секретаря селищної ради Людмили Іванової щодо доцільності об’єднання в одну 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постійну комісію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постійної комісії з гуманітарних питань,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рішення 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-58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AB0A9F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8D38F7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.01.2025 року «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внесення змін до рішення Димерської селищної ради </w:t>
      </w:r>
      <w:r w:rsid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«Про постійні комісії Димерської селищної ради від 27 листопада 2020 року №11-1-</w:t>
      </w:r>
      <w:r w:rsidRPr="00AB0A9F">
        <w:rPr>
          <w:rFonts w:ascii="Times New Roman" w:hAnsi="Times New Roman" w:cs="Times New Roman"/>
          <w:bCs/>
          <w:sz w:val="28"/>
          <w:szCs w:val="28"/>
        </w:rPr>
        <w:t>V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ІІІ»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>керуючись ст.26, ст.47 Закону України «Про місцеве самоврядування в Україні», главою 21 Регламенту Димерської селищної ради, 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від 20.01.2025 року, селищна рада</w:t>
      </w:r>
    </w:p>
    <w:p w14:paraId="0EF50332" w14:textId="77777777" w:rsidR="009B465D" w:rsidRPr="009B465D" w:rsidRDefault="009B465D" w:rsidP="0004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80ED50" w14:textId="77777777" w:rsidR="009B465D" w:rsidRPr="009B465D" w:rsidRDefault="009B465D" w:rsidP="009B4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465D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BFC7061" w14:textId="23A32319" w:rsidR="001569EE" w:rsidRPr="001569EE" w:rsidRDefault="001569EE" w:rsidP="009B465D">
      <w:pPr>
        <w:pStyle w:val="rvps2"/>
        <w:spacing w:beforeAutospacing="0" w:after="0" w:afterAutospacing="0"/>
        <w:ind w:firstLine="426"/>
        <w:jc w:val="both"/>
        <w:textAlignment w:val="baseline"/>
        <w:rPr>
          <w:sz w:val="28"/>
          <w:szCs w:val="28"/>
          <w:lang w:val="uk-UA"/>
        </w:rPr>
      </w:pPr>
    </w:p>
    <w:p w14:paraId="0BF45293" w14:textId="079A9922" w:rsidR="009C0466" w:rsidRPr="009C0466" w:rsidRDefault="009B465D" w:rsidP="009C0466">
      <w:pPr>
        <w:pStyle w:val="a4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Внести зміни до </w:t>
      </w:r>
      <w:r w:rsidR="009C0466"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п.4 </w:t>
      </w: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>рішення Димерської селищної ради  «Про постійні</w:t>
      </w:r>
      <w:r w:rsidR="004F3196"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>комісії Димерської селищної ради від 27 листопада 2020 року №10-1-</w:t>
      </w:r>
      <w:r w:rsidRPr="009C0466">
        <w:rPr>
          <w:rFonts w:ascii="Times New Roman" w:hAnsi="Times New Roman" w:cs="Times New Roman"/>
          <w:bCs/>
          <w:sz w:val="28"/>
          <w:szCs w:val="28"/>
        </w:rPr>
        <w:t>V</w:t>
      </w: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ІІІ», </w:t>
      </w:r>
      <w:r w:rsidR="009C0466"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шляхом викладення його в новій редакції: </w:t>
      </w:r>
    </w:p>
    <w:p w14:paraId="531369DA" w14:textId="54DFC3F9" w:rsidR="00573B0A" w:rsidRPr="00BE0D09" w:rsidRDefault="009C0466" w:rsidP="00573B0A">
      <w:pPr>
        <w:pStyle w:val="1"/>
        <w:keepLines/>
        <w:numPr>
          <w:ilvl w:val="0"/>
          <w:numId w:val="7"/>
        </w:numPr>
        <w:ind w:left="0" w:firstLine="0"/>
        <w:jc w:val="both"/>
        <w:rPr>
          <w:color w:val="auto"/>
          <w:sz w:val="27"/>
          <w:szCs w:val="27"/>
          <w:lang w:val="uk-UA"/>
        </w:rPr>
      </w:pPr>
      <w:r w:rsidRPr="00BE0D09">
        <w:rPr>
          <w:color w:val="auto"/>
          <w:sz w:val="27"/>
          <w:szCs w:val="27"/>
          <w:lang w:val="uk-UA"/>
        </w:rPr>
        <w:t>Перелік та напрямки діяльності постійних комісій</w:t>
      </w:r>
      <w:r w:rsidR="00573B0A" w:rsidRPr="00BE0D09">
        <w:rPr>
          <w:color w:val="auto"/>
          <w:sz w:val="27"/>
          <w:szCs w:val="27"/>
          <w:lang w:val="uk-UA"/>
        </w:rPr>
        <w:t>.</w:t>
      </w:r>
    </w:p>
    <w:p w14:paraId="6A22CE36" w14:textId="487FF996" w:rsidR="009C0466" w:rsidRPr="00BE0D09" w:rsidRDefault="009C0466" w:rsidP="00573B0A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E0D09">
        <w:rPr>
          <w:rFonts w:ascii="Times New Roman" w:hAnsi="Times New Roman" w:cs="Times New Roman"/>
          <w:b/>
          <w:sz w:val="27"/>
          <w:szCs w:val="27"/>
          <w:lang w:val="uk-UA"/>
        </w:rPr>
        <w:t>4.1.</w:t>
      </w:r>
      <w:r w:rsidRPr="00BE0D09">
        <w:rPr>
          <w:rFonts w:ascii="Times New Roman" w:hAnsi="Times New Roman" w:cs="Times New Roman"/>
          <w:b/>
          <w:bCs/>
          <w:sz w:val="27"/>
          <w:szCs w:val="27"/>
        </w:rPr>
        <w:t xml:space="preserve"> Постійн</w:t>
      </w:r>
      <w:r w:rsidR="00043D2E" w:rsidRPr="00BE0D09">
        <w:rPr>
          <w:rFonts w:ascii="Times New Roman" w:hAnsi="Times New Roman" w:cs="Times New Roman"/>
          <w:b/>
          <w:bCs/>
          <w:sz w:val="27"/>
          <w:szCs w:val="27"/>
          <w:lang w:val="uk-UA"/>
        </w:rPr>
        <w:t>а</w:t>
      </w:r>
      <w:r w:rsidRPr="00BE0D09">
        <w:rPr>
          <w:rFonts w:ascii="Times New Roman" w:hAnsi="Times New Roman" w:cs="Times New Roman"/>
          <w:b/>
          <w:bCs/>
          <w:sz w:val="27"/>
          <w:szCs w:val="27"/>
        </w:rPr>
        <w:t xml:space="preserve"> комісі</w:t>
      </w:r>
      <w:r w:rsidR="00043D2E" w:rsidRPr="00BE0D09">
        <w:rPr>
          <w:rFonts w:ascii="Times New Roman" w:hAnsi="Times New Roman" w:cs="Times New Roman"/>
          <w:b/>
          <w:bCs/>
          <w:sz w:val="27"/>
          <w:szCs w:val="27"/>
          <w:lang w:val="uk-UA"/>
        </w:rPr>
        <w:t>я</w:t>
      </w:r>
      <w:r w:rsidRPr="00BE0D09">
        <w:rPr>
          <w:rFonts w:ascii="Times New Roman" w:hAnsi="Times New Roman" w:cs="Times New Roman"/>
          <w:b/>
          <w:bCs/>
          <w:sz w:val="27"/>
          <w:szCs w:val="27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Pr="00BE0D09">
        <w:rPr>
          <w:rFonts w:ascii="Times New Roman" w:hAnsi="Times New Roman" w:cs="Times New Roman"/>
          <w:b/>
          <w:sz w:val="27"/>
          <w:szCs w:val="27"/>
        </w:rPr>
        <w:t>:</w:t>
      </w:r>
    </w:p>
    <w:p w14:paraId="544DDF22" w14:textId="3A0D3B95" w:rsidR="009C0466" w:rsidRPr="00BE0D09" w:rsidRDefault="009C0466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4.1.1.</w:t>
      </w:r>
      <w:r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дотримання прав людини, законності, запобігання корупції, сприяння депутатській діяльності, депутатської етики та Регламенту ради;</w:t>
      </w:r>
    </w:p>
    <w:p w14:paraId="4A75FC4F" w14:textId="7C7BA160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4.1.2.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соціально-економічного розвитку та рішень ради, а також заходів передбачених іншими програмами та рішеннями ради, з питань дотримання прав людини, законності, запобігання корупції, сприяння депутатській діяльності, депутатської етики та Регламенту ради;</w:t>
      </w:r>
    </w:p>
    <w:p w14:paraId="2B5D3E30" w14:textId="09D15692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4.1.3.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дотримання прав людини, законності, боротьби зі злочинністю, запобігання корупції, сприяння депутатській діяльності, етики та регламенту;</w:t>
      </w:r>
    </w:p>
    <w:p w14:paraId="332788F6" w14:textId="372DF470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lastRenderedPageBreak/>
        <w:t>4.1.4.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питань дотримання прав людини, законності, запобігання корупції, сприяння депутатській діяльності перевіряє роботу підприємств, установ та організацій розташованих на території ради, подає за результатами перевірки пропозиції на розгляд керівників підприємств, установ і організацій.</w:t>
      </w:r>
    </w:p>
    <w:p w14:paraId="0EBE10D3" w14:textId="693D9C0A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4.1.5.</w:t>
      </w:r>
      <w:r w:rsidR="009C0466" w:rsidRPr="00BE0D09">
        <w:rPr>
          <w:rFonts w:ascii="Times New Roman" w:hAnsi="Times New Roman" w:cs="Times New Roman"/>
          <w:sz w:val="27"/>
          <w:szCs w:val="27"/>
        </w:rPr>
        <w:t>систематично, але не рідше одного разу на рік, готує на розгляд ради довідкові та інші матеріали про роботу депутатів в раді та її органах, а також про виконання ними рішень, доручень ради;</w:t>
      </w:r>
    </w:p>
    <w:p w14:paraId="2C981EC2" w14:textId="2265A26C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4.1.6.</w:t>
      </w:r>
      <w:r w:rsidR="009C0466" w:rsidRPr="00BE0D09">
        <w:rPr>
          <w:rFonts w:ascii="Times New Roman" w:hAnsi="Times New Roman" w:cs="Times New Roman"/>
          <w:sz w:val="27"/>
          <w:szCs w:val="27"/>
        </w:rPr>
        <w:t>здійснює моніторинг дотримання Регламенту ради, положень та інших регламентних документів ради та готує відповідні проекти рішень ради, з метою покращення роботи, притягнення порушників до відповідальності;</w:t>
      </w:r>
    </w:p>
    <w:p w14:paraId="62E0C37A" w14:textId="21536EA7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4.1.7.</w:t>
      </w:r>
      <w:r w:rsidR="009C0466" w:rsidRPr="00BE0D09">
        <w:rPr>
          <w:rFonts w:ascii="Times New Roman" w:hAnsi="Times New Roman" w:cs="Times New Roman"/>
          <w:sz w:val="27"/>
          <w:szCs w:val="27"/>
        </w:rPr>
        <w:t>залучає представників правоохоронних органів до спільних напрацювань в охороні громадського порядку, захисті прав громадян;</w:t>
      </w:r>
    </w:p>
    <w:p w14:paraId="63B818B4" w14:textId="25AA5CAC" w:rsidR="009C0466" w:rsidRPr="00BE0D09" w:rsidRDefault="00B12C4F" w:rsidP="00573B0A">
      <w:pPr>
        <w:tabs>
          <w:tab w:val="left" w:pos="15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4.1.8.</w:t>
      </w:r>
      <w:r w:rsidR="009C0466" w:rsidRPr="00BE0D09">
        <w:rPr>
          <w:rFonts w:ascii="Times New Roman" w:hAnsi="Times New Roman" w:cs="Times New Roman"/>
          <w:sz w:val="27"/>
          <w:szCs w:val="27"/>
        </w:rPr>
        <w:t>ініціює, проводить або долучається до перевірок забезпечення вимог законодавства щодо розгляду звернень громадян в установах та організаціях всіх форм власності;</w:t>
      </w:r>
    </w:p>
    <w:p w14:paraId="2898951F" w14:textId="3C16B4D2" w:rsidR="009C0466" w:rsidRPr="00BE0D09" w:rsidRDefault="00B12C4F" w:rsidP="00573B0A">
      <w:pPr>
        <w:tabs>
          <w:tab w:val="left" w:pos="15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4.1.9.</w:t>
      </w:r>
      <w:r w:rsidR="009C0466" w:rsidRPr="00BE0D09">
        <w:rPr>
          <w:rFonts w:ascii="Times New Roman" w:hAnsi="Times New Roman" w:cs="Times New Roman"/>
          <w:sz w:val="27"/>
          <w:szCs w:val="27"/>
        </w:rPr>
        <w:t>вивчає діяльність правоохоронних органів на території громади, їх посадових осіб, раз на півріччя вносить на розгляд ради інформацію щодо їх діяльності.</w:t>
      </w:r>
    </w:p>
    <w:p w14:paraId="009D970A" w14:textId="2436FAB8" w:rsidR="009C0466" w:rsidRPr="00BE0D09" w:rsidRDefault="00B12C4F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4.1.10.</w:t>
      </w:r>
      <w:r w:rsidR="009C0466" w:rsidRPr="00BE0D09">
        <w:rPr>
          <w:rFonts w:ascii="Times New Roman" w:hAnsi="Times New Roman" w:cs="Times New Roman"/>
          <w:sz w:val="27"/>
          <w:szCs w:val="27"/>
        </w:rPr>
        <w:t>вивчає та подає на розгляд ради пропозиції з питань утримання органів правопорядку за рахунок бюджету;</w:t>
      </w:r>
    </w:p>
    <w:p w14:paraId="38B806C4" w14:textId="462F6DB3" w:rsidR="009C0466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4.1.11.</w:t>
      </w:r>
      <w:r w:rsidR="009C0466" w:rsidRPr="00BE0D09">
        <w:rPr>
          <w:rFonts w:ascii="Times New Roman" w:hAnsi="Times New Roman" w:cs="Times New Roman"/>
          <w:sz w:val="27"/>
          <w:szCs w:val="27"/>
        </w:rPr>
        <w:t>здійснює контроль за додержанням депутатами та посадовими особами виконавчих органів ради вимог Закону України «Про статус депутатів місцевих рад»;</w:t>
      </w:r>
    </w:p>
    <w:p w14:paraId="06E86686" w14:textId="142727B5" w:rsidR="009C0466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4.1.12</w:t>
      </w:r>
      <w:r w:rsidR="009C0466" w:rsidRPr="00BE0D09">
        <w:rPr>
          <w:rFonts w:ascii="Times New Roman" w:hAnsi="Times New Roman" w:cs="Times New Roman"/>
          <w:sz w:val="27"/>
          <w:szCs w:val="27"/>
        </w:rPr>
        <w:t>сприяє координації дій ради з іншими органами місцевого самоврядування, органами самоорганізації населення, громадськими та політичними організаціями;</w:t>
      </w:r>
    </w:p>
    <w:p w14:paraId="1CB1CF0A" w14:textId="3E05B725" w:rsidR="009C0466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4.1.13.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попередньо вивчає та подає на розгляд ради пропозиції з питань щодо внесення змін, визнання такими, що втратили чинність, або скасування актів відповідних органів місцевого самоврядування та їх посадових осіб, правонаступником яких є Димерська селищна рада у порядку визначеному законом;</w:t>
      </w:r>
    </w:p>
    <w:p w14:paraId="1AA6A686" w14:textId="474593FB" w:rsidR="00573B0A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4.1.14.</w:t>
      </w:r>
      <w:r w:rsidR="009C0466" w:rsidRPr="00BE0D09">
        <w:rPr>
          <w:rFonts w:ascii="Times New Roman" w:hAnsi="Times New Roman" w:cs="Times New Roman"/>
          <w:sz w:val="27"/>
          <w:szCs w:val="27"/>
        </w:rPr>
        <w:t>опікується питаннями, пов’язаними із врегулюванням конфлікту інтересів (у тому числі здійснює контроль за дотриманням селищним головою, секретарем, депутатами ради вимог ч. 1 ст. 59-1 Закону України «Про місцеве самоврядування в Україні» щодо процедур врегулювання конфлікту інтересів), надає селищному голові, секретарю та депутатам ради консультації та роз'яснення щодо запобігання та врегулювання конфлікту інтересів, поводження з майном, що може бути неправомірною вигодою та подарунками</w:t>
      </w:r>
      <w:r w:rsidRPr="00BE0D09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14:paraId="52D77240" w14:textId="77777777" w:rsidR="00573B0A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4.1.15.</w:t>
      </w:r>
      <w:r w:rsidR="008D38F7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освіти, науки, культури, мови, прав національних меншин, духовності, інформаційної політики, молоді, спорту та туризму, соціального захисту, охорони здоров’я, материнства та дитинства (далі за текстом – гуманітарних питань);</w:t>
      </w:r>
    </w:p>
    <w:p w14:paraId="329F0DA0" w14:textId="77777777" w:rsidR="00573B0A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4.1.16.</w:t>
      </w:r>
      <w:r w:rsidR="008D38F7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та рішень ради, а також заходів передбачених іншими програмами та рішеннями ради з гуманітарних питань;</w:t>
      </w:r>
    </w:p>
    <w:p w14:paraId="5CCE4733" w14:textId="38E2C8FF" w:rsidR="008D38F7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4.1.17.</w:t>
      </w:r>
      <w:r w:rsidR="008D38F7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гуманітарних питань;</w:t>
      </w:r>
    </w:p>
    <w:p w14:paraId="708E4FA8" w14:textId="31AB59A2" w:rsidR="008D38F7" w:rsidRPr="00BE0D09" w:rsidRDefault="00573B0A" w:rsidP="00573B0A">
      <w:pPr>
        <w:pStyle w:val="a9"/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lastRenderedPageBreak/>
        <w:t>4.1.18.</w:t>
      </w:r>
      <w:r w:rsidR="008D38F7" w:rsidRPr="00BE0D09">
        <w:rPr>
          <w:sz w:val="27"/>
          <w:szCs w:val="27"/>
        </w:rPr>
        <w:t>попередньо розглядає відповідні розділи і показники проектів планів соціально-економічного розвитку та бюджету (у гуманітарній сфері), звітів про їх виконання, вносить по них зауваження і пропозиції;</w:t>
      </w:r>
    </w:p>
    <w:p w14:paraId="1E92E1F6" w14:textId="5690A312" w:rsidR="008D38F7" w:rsidRPr="00BE0D09" w:rsidRDefault="00573B0A" w:rsidP="00573B0A">
      <w:pPr>
        <w:pStyle w:val="a9"/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t>4.1.19.</w:t>
      </w:r>
      <w:r w:rsidR="008D38F7" w:rsidRPr="00BE0D09">
        <w:rPr>
          <w:sz w:val="27"/>
          <w:szCs w:val="27"/>
        </w:rPr>
        <w:t>бере участь у розробці програм, що сприяють  роботі творчих спілок, національно-культурних товариств, асоціацій, інших громадських неприбуткових організацій, які діють у гуманітарній сфері;</w:t>
      </w:r>
    </w:p>
    <w:p w14:paraId="03F34CA6" w14:textId="4F9FD22A" w:rsidR="008D38F7" w:rsidRPr="00BE0D09" w:rsidRDefault="00573B0A" w:rsidP="00573B0A">
      <w:pPr>
        <w:pStyle w:val="a9"/>
        <w:tabs>
          <w:tab w:val="left" w:pos="1701"/>
        </w:tabs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t>4.1.20.</w:t>
      </w:r>
      <w:r w:rsidR="008D38F7" w:rsidRPr="00BE0D09">
        <w:rPr>
          <w:sz w:val="27"/>
          <w:szCs w:val="27"/>
        </w:rPr>
        <w:t>здійснює  контроль за забезпеченням охорони пам’яток історії та культури, збереженням  та використанням культурного надбання;</w:t>
      </w:r>
    </w:p>
    <w:p w14:paraId="56B35E11" w14:textId="4BFC01E0" w:rsidR="008D38F7" w:rsidRPr="00BE0D09" w:rsidRDefault="00573B0A" w:rsidP="00573B0A">
      <w:pPr>
        <w:pStyle w:val="a9"/>
        <w:tabs>
          <w:tab w:val="left" w:pos="1701"/>
        </w:tabs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t>4.1.21.</w:t>
      </w:r>
      <w:r w:rsidR="008D38F7" w:rsidRPr="00BE0D09">
        <w:rPr>
          <w:sz w:val="27"/>
          <w:szCs w:val="27"/>
        </w:rPr>
        <w:t>контролює вирішення питань про надання пільг та допомоги, пов’язаних з охороною материнства і дитинства, питань опіки і піклування, питань про надання компенсацій і пільг громадянам, які постраждали внаслідок Чорнобильської катастрофи, інвалідам війни та учасникам бойових дій.</w:t>
      </w:r>
    </w:p>
    <w:p w14:paraId="4C47EEAB" w14:textId="77777777" w:rsidR="009C0466" w:rsidRPr="00BE0D09" w:rsidRDefault="009C0466" w:rsidP="009C0466">
      <w:pPr>
        <w:pStyle w:val="a9"/>
        <w:ind w:left="567" w:firstLine="0"/>
        <w:rPr>
          <w:sz w:val="27"/>
          <w:szCs w:val="27"/>
        </w:rPr>
      </w:pPr>
    </w:p>
    <w:p w14:paraId="5E1CAB01" w14:textId="77777777" w:rsidR="00043D2E" w:rsidRPr="00BE0D09" w:rsidRDefault="00043D2E" w:rsidP="008D38F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b/>
          <w:sz w:val="27"/>
          <w:szCs w:val="27"/>
          <w:lang w:val="uk-UA"/>
        </w:rPr>
        <w:t>4.2.</w:t>
      </w:r>
      <w:r w:rsidR="009C0466" w:rsidRPr="00BE0D09">
        <w:rPr>
          <w:rFonts w:ascii="Times New Roman" w:hAnsi="Times New Roman" w:cs="Times New Roman"/>
          <w:b/>
          <w:sz w:val="27"/>
          <w:szCs w:val="27"/>
          <w:lang w:val="uk-UA"/>
        </w:rPr>
        <w:t>Постійна комісія з питань фінансів, бюджету, планування соціально-економічного розвитку, інвестицій та міжнародного співробітництва:</w:t>
      </w:r>
    </w:p>
    <w:p w14:paraId="285A9DF1" w14:textId="77777777" w:rsidR="00043D2E" w:rsidRPr="00BE0D09" w:rsidRDefault="00043D2E" w:rsidP="00043D2E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 xml:space="preserve"> 4.2.1. </w:t>
      </w:r>
      <w:r w:rsidR="009C0466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планування соціально-економічного розвитку, бюджету та фінансів;</w:t>
      </w:r>
    </w:p>
    <w:p w14:paraId="3D0E97DB" w14:textId="023AE472" w:rsidR="009C0466" w:rsidRPr="00BE0D09" w:rsidRDefault="00043D2E" w:rsidP="00043D2E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 xml:space="preserve"> 4.2.2. </w:t>
      </w:r>
      <w:r w:rsidR="009C0466" w:rsidRPr="00BE0D09">
        <w:rPr>
          <w:rFonts w:ascii="Times New Roman" w:hAnsi="Times New Roman" w:cs="Times New Roman"/>
          <w:sz w:val="27"/>
          <w:szCs w:val="27"/>
          <w:lang w:val="uk-UA"/>
        </w:rPr>
        <w:t>контролює виконання програми соціально-економічного розвитку та рішень ради, а також заходів передбачених іншими програмами та рішеннями ради, з питань планування соціально-економічного розвитку та залучення інвестицій, бюджету та фінансів;</w:t>
      </w:r>
    </w:p>
    <w:p w14:paraId="73E4839F" w14:textId="42D32803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планування соціально-економічного розвитку, бюджету та фінансів;</w:t>
      </w:r>
    </w:p>
    <w:p w14:paraId="209A6D84" w14:textId="7A48B9C6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з питань планування соціально-економічного розвитку, залучення інвестицій, бюджету та фінансів перевіряє роботу підприємств, установ та організацій розташованих на території ради, подає за результатами перевірки пропозиції на розгляд керівників підприємств, установ і організацій, а в необхідних випадках вносить свої пропозиції на розгляд ради;</w:t>
      </w:r>
    </w:p>
    <w:p w14:paraId="5F681314" w14:textId="77777777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 xml:space="preserve"> попередньо розглядає інвестиційні проекти та програми, у тому числі ті, що можуть реалізовуватись за рахунок Державного фонду регіонального розвитку, міжнародних програм, проектів міжнародної технічної допомоги; </w:t>
      </w:r>
    </w:p>
    <w:p w14:paraId="36B0D3F6" w14:textId="77777777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бере участь у підготовці проекту місцевого бюджету, контролює процедуру його представлення, розгляду, доопрацювання, внесення змін та доповнень, затвердження;</w:t>
      </w:r>
    </w:p>
    <w:p w14:paraId="38C05B36" w14:textId="77777777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контролює виконання рішень ради з питань бюджету та фінансів, планування соціально-економічного розвитку, залучення інвестицій, міжнародного співробітництва виконавчими органами та посадовими особами ради, юридичними особами, засновником (співзасновником) або учасником яких є рада;</w:t>
      </w:r>
    </w:p>
    <w:p w14:paraId="4677EE19" w14:textId="6043A7C5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4.2.8.</w:t>
      </w:r>
      <w:r w:rsidR="009C0466" w:rsidRPr="00BE0D09">
        <w:rPr>
          <w:sz w:val="27"/>
          <w:szCs w:val="27"/>
        </w:rPr>
        <w:t>готує рекомендації по виявленню резервів і джерел додаткових доходів до місцевого бюджету;</w:t>
      </w:r>
    </w:p>
    <w:p w14:paraId="01F619DD" w14:textId="23DEA220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bCs/>
          <w:sz w:val="27"/>
          <w:szCs w:val="27"/>
        </w:rPr>
        <w:t>4.2.9.</w:t>
      </w:r>
      <w:r w:rsidR="009C0466" w:rsidRPr="00BE0D09">
        <w:rPr>
          <w:bCs/>
          <w:sz w:val="27"/>
          <w:szCs w:val="27"/>
        </w:rPr>
        <w:t>попередньо розглядає питання та пропозиції щодо утворення позабюджетних цільових фондів ради, затвердження положень про ці фонди та здійснює контроль за їх використанням;</w:t>
      </w:r>
    </w:p>
    <w:p w14:paraId="594AF286" w14:textId="43252130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bCs/>
          <w:sz w:val="27"/>
          <w:szCs w:val="27"/>
        </w:rPr>
        <w:t>4.2.10.</w:t>
      </w:r>
      <w:r w:rsidR="009C0466" w:rsidRPr="00BE0D09">
        <w:rPr>
          <w:bCs/>
          <w:sz w:val="27"/>
          <w:szCs w:val="27"/>
        </w:rPr>
        <w:t>в</w:t>
      </w:r>
      <w:r w:rsidR="009C0466" w:rsidRPr="00BE0D09">
        <w:rPr>
          <w:sz w:val="27"/>
          <w:szCs w:val="27"/>
        </w:rPr>
        <w:t xml:space="preserve">носить на розгляд ради пропозиції </w:t>
      </w:r>
      <w:r w:rsidR="009C0466" w:rsidRPr="00BE0D09">
        <w:rPr>
          <w:bCs/>
          <w:sz w:val="27"/>
          <w:szCs w:val="27"/>
        </w:rPr>
        <w:t>щодо місцевих податків і зборів</w:t>
      </w:r>
      <w:r w:rsidR="009C0466" w:rsidRPr="00BE0D09">
        <w:rPr>
          <w:sz w:val="27"/>
          <w:szCs w:val="27"/>
        </w:rPr>
        <w:t>, встановлення податкових пільг, залучення фінансово-кредитних ресурсів;</w:t>
      </w:r>
    </w:p>
    <w:p w14:paraId="2B46E436" w14:textId="74D31950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lastRenderedPageBreak/>
        <w:t>4.2.11.</w:t>
      </w:r>
      <w:r w:rsidR="009C0466" w:rsidRPr="00BE0D09">
        <w:rPr>
          <w:sz w:val="27"/>
          <w:szCs w:val="27"/>
        </w:rPr>
        <w:t>бере участь в розробці проектів рішень, пов’язаних з залученням бюджетних надходжень для реалізації соціально-економічних та культурних програм;</w:t>
      </w:r>
    </w:p>
    <w:p w14:paraId="59ADBAD1" w14:textId="3EE16518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4.2.12.</w:t>
      </w:r>
      <w:r w:rsidR="009C0466" w:rsidRPr="00BE0D09">
        <w:rPr>
          <w:sz w:val="27"/>
          <w:szCs w:val="27"/>
        </w:rPr>
        <w:t>розглядає проекти регуляторних актів щодо їх відповідності вимогам Закону України «Про засади державної регуляторної політики у сфері господарської діяльності», у ході розгляду яких забезпечує підготовку експертного висновку до проектів регуляторних актів, які виносяться на розгляд ради;</w:t>
      </w:r>
    </w:p>
    <w:p w14:paraId="78E4BD89" w14:textId="77777777" w:rsidR="009C0466" w:rsidRPr="00BE0D09" w:rsidRDefault="009C0466" w:rsidP="00043D2E">
      <w:pPr>
        <w:pStyle w:val="a9"/>
        <w:ind w:left="0" w:firstLine="0"/>
        <w:rPr>
          <w:sz w:val="27"/>
          <w:szCs w:val="27"/>
        </w:rPr>
      </w:pPr>
    </w:p>
    <w:p w14:paraId="422649EE" w14:textId="0E55642D" w:rsidR="00573B0A" w:rsidRPr="00BE0D09" w:rsidRDefault="008D38F7" w:rsidP="008D38F7">
      <w:pPr>
        <w:pStyle w:val="a9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0" w:right="50" w:firstLine="0"/>
        <w:rPr>
          <w:b/>
          <w:sz w:val="27"/>
          <w:szCs w:val="27"/>
        </w:rPr>
      </w:pPr>
      <w:r w:rsidRPr="00BE0D09">
        <w:rPr>
          <w:b/>
          <w:sz w:val="27"/>
          <w:szCs w:val="27"/>
        </w:rPr>
        <w:t>4.3.</w:t>
      </w:r>
      <w:r w:rsidR="009C0466" w:rsidRPr="00BE0D09">
        <w:rPr>
          <w:b/>
          <w:sz w:val="27"/>
          <w:szCs w:val="27"/>
        </w:rPr>
        <w:t>Постійна комісія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благоустрою:</w:t>
      </w:r>
    </w:p>
    <w:p w14:paraId="3FF0022B" w14:textId="77E6C9C0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4.3.1.</w:t>
      </w:r>
      <w:r w:rsidR="009C0466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земельних відноси, планування території, будівництва, архітектури, охорони пам’яток, історичного середовища та благоустрою;</w:t>
      </w:r>
    </w:p>
    <w:p w14:paraId="758FFFC3" w14:textId="24A7E9C2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4.3.2.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та рішень ради, а також заходів передбачених іншими програмами та рішеннями ради, з питань земельних відносин, планування території, будівництва, архітектури, охорони пам’яток, історичного середовища та благоустрою;</w:t>
      </w:r>
    </w:p>
    <w:p w14:paraId="3053DB5E" w14:textId="3121B8E5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4.3.3.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земельних відносин, планування території, будівництва, архітектури, охорони пам’яток, історичного середовища та благоустрою;</w:t>
      </w:r>
    </w:p>
    <w:p w14:paraId="1C1384FC" w14:textId="27AB52B4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4.3.4.</w:t>
      </w:r>
      <w:r w:rsidR="009C0466" w:rsidRPr="00BE0D09">
        <w:rPr>
          <w:rFonts w:ascii="Times New Roman" w:hAnsi="Times New Roman" w:cs="Times New Roman"/>
          <w:sz w:val="27"/>
          <w:szCs w:val="27"/>
        </w:rPr>
        <w:t>перевіряє роботу підприємств, установ та організацій розташованих на території Димерської селищної об’єднаної територіальної громади з питань земельних відносин, планування території, будівництва, архітектури, охорони пам’яток, історичного середовища та благоустрою, подає за результатами перевірки пропозиції на розгляд керівників підприємств, установ і організацій, а в необхідних випадках вносить свої пропозиції на розгляд ради;</w:t>
      </w:r>
    </w:p>
    <w:p w14:paraId="33E1773D" w14:textId="419BBF12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4.3.5.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попередньо розглядає відповідні розділи і показники проектів планів соціально-економічного розвитку та бюджету, звітів про їх виконання, вносить по них зауваження і пропозиції;</w:t>
      </w:r>
    </w:p>
    <w:p w14:paraId="6BA821C5" w14:textId="619239D0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4.3.6.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проекти рішень ради про розроблення проекту землеустрою щодо відведення земельної ділянки, генплану забудови та архітектурно-планувального завдання, оформлення права користування земельною ділянкою, надання дозволу на розроблення проекту землеустрою щодо відведення земельної ділянки без оформлення матеріалів вибору;</w:t>
      </w:r>
    </w:p>
    <w:p w14:paraId="2C246EC4" w14:textId="44479F4A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4.3.7.</w:t>
      </w:r>
      <w:r w:rsidR="009C0466" w:rsidRPr="00BE0D09">
        <w:rPr>
          <w:rFonts w:ascii="Times New Roman" w:hAnsi="Times New Roman" w:cs="Times New Roman"/>
          <w:sz w:val="27"/>
          <w:szCs w:val="27"/>
        </w:rPr>
        <w:t>розглядає і погоджує експертні оцінки при приватизації земельних ділянок;</w:t>
      </w:r>
    </w:p>
    <w:p w14:paraId="0CBA13C6" w14:textId="4BAFC65C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4.3.8.</w:t>
      </w:r>
      <w:r w:rsidR="009C0466" w:rsidRPr="00BE0D09">
        <w:rPr>
          <w:rFonts w:ascii="Times New Roman" w:hAnsi="Times New Roman" w:cs="Times New Roman"/>
          <w:sz w:val="27"/>
          <w:szCs w:val="27"/>
        </w:rPr>
        <w:t>забезпечує проведення громадської екологічної експертизи, оприлюднення її результатів  і подання їх органам, уповноваженим приймати  рішення щодо  розміщення, проектування та будівництва нових і реконструкції діючих підприємств, споруд та інших об’єктів, пов’язаних із використанням природного середовища;</w:t>
      </w:r>
    </w:p>
    <w:p w14:paraId="599539BE" w14:textId="27257350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4.3.9.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пропозиції до планів і програм будівництва та реконструкції об’єктів на території, розглядає інвестиційні містобудівні програми, пропозиції і бізнес-плани юридичних осіб щодо розвитку окремих територій та будівництва об’єктів архітектури;</w:t>
      </w:r>
    </w:p>
    <w:p w14:paraId="4CD50B4F" w14:textId="40FC1B51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lastRenderedPageBreak/>
        <w:t>4.3.10.</w:t>
      </w:r>
      <w:r w:rsidR="009C0466" w:rsidRPr="00BE0D09">
        <w:rPr>
          <w:rFonts w:ascii="Times New Roman" w:hAnsi="Times New Roman" w:cs="Times New Roman"/>
          <w:sz w:val="27"/>
          <w:szCs w:val="27"/>
        </w:rPr>
        <w:t>розглядає пропозиції суб’єктів містобудування щодо визначення територій, вибору, приватизації, вилучення (викупу) та надання земель для містобудівних потреб;</w:t>
      </w:r>
    </w:p>
    <w:p w14:paraId="241FB503" w14:textId="073BA9D9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4.3.11.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визначення та проведення вибору у встановленому законом порядку і надання відповідно до рішень ради землі для містобудівних потреб</w:t>
      </w:r>
      <w:r w:rsidR="008D38F7" w:rsidRPr="00BE0D09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09A05FA8" w14:textId="77777777" w:rsidR="008D38F7" w:rsidRPr="00BE0D09" w:rsidRDefault="008D38F7" w:rsidP="008D38F7">
      <w:pPr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358743F" w14:textId="0ADE34E8" w:rsidR="009C0466" w:rsidRPr="00BE0D09" w:rsidRDefault="008D38F7" w:rsidP="00573B0A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E0D0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4.4.</w:t>
      </w:r>
      <w:r w:rsidR="009C0466" w:rsidRPr="00BE0D09">
        <w:rPr>
          <w:rFonts w:ascii="Times New Roman" w:hAnsi="Times New Roman" w:cs="Times New Roman"/>
          <w:b/>
          <w:sz w:val="27"/>
          <w:szCs w:val="27"/>
        </w:rPr>
        <w:t>Постійна комісія з питань комунальної власності, житлово-комунального господарства, енергозбереження та транспорту:</w:t>
      </w:r>
    </w:p>
    <w:p w14:paraId="6370583F" w14:textId="29DD8E4F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4.4.1.</w:t>
      </w:r>
      <w:r w:rsidR="009C0466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комунальної власності, житлової політики, комунального господарства, транспорту та енергозбереження;</w:t>
      </w:r>
    </w:p>
    <w:p w14:paraId="67F64E0A" w14:textId="73F8C655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4.4.2.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соціально-економічного розвитку та рішень ради, а також заходів передбачених іншими програмами та рішеннями ради, з питань комунальної власності, житлової політики, комунального господарства, транспорту та енергозбереження;</w:t>
      </w:r>
    </w:p>
    <w:p w14:paraId="6F1CB7B6" w14:textId="7193435C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4.4.3.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комунальної власності, житлової політики, комунального господарства, транспорту та енергозбереження;</w:t>
      </w:r>
    </w:p>
    <w:p w14:paraId="3BC0B867" w14:textId="101A188C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4.4.4.</w:t>
      </w:r>
      <w:r w:rsidR="009C0466" w:rsidRPr="00BE0D09">
        <w:rPr>
          <w:rFonts w:ascii="Times New Roman" w:hAnsi="Times New Roman" w:cs="Times New Roman"/>
          <w:sz w:val="27"/>
          <w:szCs w:val="27"/>
        </w:rPr>
        <w:t>перевіряє роботу підприємств, установ та організацій розташованих на території ради з питань комунальної власності, житлової політики, комунального господарства, транспорту та енергозбереження, подає за результатами перевірки пропозиції на розгляд керівників підприємств, установ і організацій, а в необхідних випадках вносить свої пропозиції на розгляд ради;</w:t>
      </w:r>
    </w:p>
    <w:p w14:paraId="6B6F27D9" w14:textId="5106A3B6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4.4.5.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попередньо розглядає та узгоджує відповідні розділи і показники проектів планів соціально-економічного розвитку та бюджету з питань у сфері комунальної власності, житлової політики, комунального господарства, транспорту та енергозбереження, звітів про їх виконання, виносить по них висновки, пропозиції та рекомендації;</w:t>
      </w:r>
    </w:p>
    <w:p w14:paraId="2258A745" w14:textId="3ED99634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4.4.6.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тарифи на послуги в житлово-комунальній сфері, виносить відповідні висновки та рекомендації;</w:t>
      </w:r>
    </w:p>
    <w:p w14:paraId="3E15CA39" w14:textId="425442E5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4.4.7.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стан експлуатації та утримання об’єктів житлово-комунального господарства незалежно від їх форм власності;</w:t>
      </w:r>
    </w:p>
    <w:p w14:paraId="64FBC379" w14:textId="07B28010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4.4.8.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процес приватизації комунального майна, дотримання законодавства з питань приватизації та проводить аналіз її наслідків надаючи раді раз на рік детальний звіт про хід приватизації;</w:t>
      </w:r>
    </w:p>
    <w:p w14:paraId="2986DFD6" w14:textId="164A5B15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4.4.9.</w:t>
      </w:r>
      <w:r w:rsidR="009C0466" w:rsidRPr="00BE0D09">
        <w:rPr>
          <w:rFonts w:ascii="Times New Roman" w:hAnsi="Times New Roman" w:cs="Times New Roman"/>
          <w:sz w:val="27"/>
          <w:szCs w:val="27"/>
        </w:rPr>
        <w:t>розглядає і погоджує експертні оцінки при приватизації об</w:t>
      </w:r>
      <w:r w:rsidR="009C0466" w:rsidRPr="00BE0D09">
        <w:rPr>
          <w:rFonts w:ascii="Times New Roman" w:hAnsi="Times New Roman" w:cs="Times New Roman"/>
          <w:sz w:val="27"/>
          <w:szCs w:val="27"/>
          <w:lang w:eastAsia="ja-JP"/>
        </w:rPr>
        <w:t>′єктів</w:t>
      </w:r>
      <w:r w:rsidR="009C0466" w:rsidRPr="00BE0D09">
        <w:rPr>
          <w:rFonts w:ascii="Times New Roman" w:hAnsi="Times New Roman" w:cs="Times New Roman"/>
          <w:sz w:val="27"/>
          <w:szCs w:val="27"/>
        </w:rPr>
        <w:t xml:space="preserve"> комунальної власності;</w:t>
      </w:r>
    </w:p>
    <w:p w14:paraId="3645D748" w14:textId="62F89DC6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4.4.10.</w:t>
      </w:r>
      <w:r w:rsidR="009C0466" w:rsidRPr="00BE0D09">
        <w:rPr>
          <w:rFonts w:ascii="Times New Roman" w:hAnsi="Times New Roman" w:cs="Times New Roman"/>
          <w:sz w:val="27"/>
          <w:szCs w:val="27"/>
        </w:rPr>
        <w:t>вносить пропозиції та рекомендації по наданню пільг в орендній платі, проводить аналіз доцільності і ефективності від зданих в оренду приміщень.</w:t>
      </w:r>
    </w:p>
    <w:p w14:paraId="06D9B15C" w14:textId="6875D330" w:rsidR="009B465D" w:rsidRPr="00BE0D09" w:rsidRDefault="009B465D" w:rsidP="001569EE">
      <w:pPr>
        <w:pStyle w:val="rvps2"/>
        <w:tabs>
          <w:tab w:val="left" w:pos="993"/>
        </w:tabs>
        <w:spacing w:beforeAutospacing="0" w:after="0" w:afterAutospacing="0"/>
        <w:jc w:val="both"/>
        <w:textAlignment w:val="baseline"/>
        <w:rPr>
          <w:sz w:val="27"/>
          <w:szCs w:val="27"/>
          <w:lang w:val="uk-UA"/>
        </w:rPr>
      </w:pPr>
    </w:p>
    <w:p w14:paraId="70BE5F6C" w14:textId="199101BB" w:rsidR="004F5036" w:rsidRPr="00BE0D09" w:rsidRDefault="008D38F7" w:rsidP="001569EE">
      <w:pPr>
        <w:pStyle w:val="rvps2"/>
        <w:tabs>
          <w:tab w:val="left" w:pos="993"/>
        </w:tabs>
        <w:spacing w:beforeAutospacing="0" w:after="0" w:afterAutospacing="0"/>
        <w:jc w:val="both"/>
        <w:textAlignment w:val="baseline"/>
        <w:rPr>
          <w:sz w:val="27"/>
          <w:szCs w:val="27"/>
        </w:rPr>
      </w:pPr>
      <w:r w:rsidRPr="00BE0D09">
        <w:rPr>
          <w:b/>
          <w:bCs/>
          <w:sz w:val="27"/>
          <w:szCs w:val="27"/>
          <w:lang w:val="uk-UA"/>
        </w:rPr>
        <w:t xml:space="preserve">     </w:t>
      </w:r>
      <w:r w:rsidR="001569EE" w:rsidRPr="00BE0D09">
        <w:rPr>
          <w:b/>
          <w:bCs/>
          <w:sz w:val="27"/>
          <w:szCs w:val="27"/>
          <w:lang w:val="uk-UA"/>
        </w:rPr>
        <w:t>2.</w:t>
      </w:r>
      <w:r w:rsidR="004F5036" w:rsidRPr="00BE0D09">
        <w:rPr>
          <w:sz w:val="27"/>
          <w:szCs w:val="27"/>
        </w:rPr>
        <w:t>Контроль за виконання</w:t>
      </w:r>
      <w:r w:rsidR="0000522A" w:rsidRPr="00BE0D09">
        <w:rPr>
          <w:sz w:val="27"/>
          <w:szCs w:val="27"/>
          <w:lang w:val="uk-UA"/>
        </w:rPr>
        <w:t xml:space="preserve">м </w:t>
      </w:r>
      <w:r w:rsidR="004F5036" w:rsidRPr="00BE0D09">
        <w:rPr>
          <w:sz w:val="27"/>
          <w:szCs w:val="27"/>
        </w:rPr>
        <w:t>цього</w:t>
      </w:r>
      <w:r w:rsidR="0000522A" w:rsidRPr="00BE0D09">
        <w:rPr>
          <w:sz w:val="27"/>
          <w:szCs w:val="27"/>
          <w:lang w:val="uk-UA"/>
        </w:rPr>
        <w:t xml:space="preserve"> </w:t>
      </w:r>
      <w:r w:rsidR="004F5036" w:rsidRPr="00BE0D09">
        <w:rPr>
          <w:sz w:val="27"/>
          <w:szCs w:val="27"/>
        </w:rPr>
        <w:t>рішення</w:t>
      </w:r>
      <w:r w:rsidR="0000522A" w:rsidRPr="00BE0D09">
        <w:rPr>
          <w:sz w:val="27"/>
          <w:szCs w:val="27"/>
          <w:lang w:val="uk-UA"/>
        </w:rPr>
        <w:t xml:space="preserve"> </w:t>
      </w:r>
      <w:bookmarkStart w:id="0" w:name="_Hlk188340606"/>
      <w:r w:rsidR="004F5036" w:rsidRPr="00BE0D09">
        <w:rPr>
          <w:sz w:val="27"/>
          <w:szCs w:val="27"/>
        </w:rPr>
        <w:t>покласти на селищного голову</w:t>
      </w:r>
      <w:r w:rsidR="004F5036" w:rsidRPr="00BE0D09">
        <w:rPr>
          <w:sz w:val="27"/>
          <w:szCs w:val="27"/>
          <w:lang w:val="uk-UA"/>
        </w:rPr>
        <w:t>.</w:t>
      </w:r>
      <w:bookmarkEnd w:id="0"/>
    </w:p>
    <w:p w14:paraId="6E865482" w14:textId="552D3251" w:rsidR="008D38F7" w:rsidRDefault="008D38F7" w:rsidP="001569EE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41F039B3" w14:textId="77777777" w:rsidR="00BE0D09" w:rsidRPr="001569EE" w:rsidRDefault="00BE0D09" w:rsidP="001569EE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77C494DD" w14:textId="37E24D90" w:rsidR="004F3196" w:rsidRDefault="004F3196" w:rsidP="004F3196">
      <w:pPr>
        <w:pStyle w:val="a8"/>
        <w:rPr>
          <w:b/>
          <w:sz w:val="28"/>
          <w:szCs w:val="28"/>
          <w:lang w:val="uk-UA"/>
        </w:rPr>
      </w:pPr>
      <w:r w:rsidRPr="004F3196">
        <w:rPr>
          <w:b/>
          <w:sz w:val="28"/>
          <w:szCs w:val="28"/>
          <w:lang w:val="uk-UA"/>
        </w:rPr>
        <w:t>Селищний голова                                             Володимир ПІДКУРГАННИ</w:t>
      </w:r>
      <w:r w:rsidRPr="004F3196">
        <w:rPr>
          <w:b/>
          <w:sz w:val="28"/>
          <w:szCs w:val="28"/>
          <w:lang w:val="uk-UA"/>
        </w:rPr>
        <w:tab/>
      </w:r>
    </w:p>
    <w:p w14:paraId="7FC6565D" w14:textId="77777777" w:rsidR="00BE0D09" w:rsidRPr="004F3196" w:rsidRDefault="00BE0D09" w:rsidP="004F3196">
      <w:pPr>
        <w:pStyle w:val="a8"/>
        <w:rPr>
          <w:b/>
          <w:sz w:val="28"/>
          <w:szCs w:val="28"/>
          <w:lang w:val="uk-UA"/>
        </w:rPr>
      </w:pPr>
    </w:p>
    <w:p w14:paraId="4B8FDA18" w14:textId="77777777" w:rsidR="004F3196" w:rsidRPr="004F3196" w:rsidRDefault="004F3196" w:rsidP="004F31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4F3196">
        <w:rPr>
          <w:rFonts w:ascii="Times New Roman" w:hAnsi="Times New Roman" w:cs="Times New Roman"/>
          <w:sz w:val="27"/>
          <w:szCs w:val="27"/>
          <w:lang w:val="uk-UA"/>
        </w:rPr>
        <w:t xml:space="preserve">селище Димер </w:t>
      </w:r>
    </w:p>
    <w:p w14:paraId="68AEB5A4" w14:textId="77777777" w:rsidR="004F3196" w:rsidRPr="004F3196" w:rsidRDefault="004F3196" w:rsidP="004F31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4F3196">
        <w:rPr>
          <w:rFonts w:ascii="Times New Roman" w:hAnsi="Times New Roman" w:cs="Times New Roman"/>
          <w:sz w:val="27"/>
          <w:szCs w:val="27"/>
          <w:lang w:val="uk-UA"/>
        </w:rPr>
        <w:t>28 січня 2025 року</w:t>
      </w:r>
    </w:p>
    <w:p w14:paraId="3AE037F5" w14:textId="63ABA778" w:rsidR="00575C30" w:rsidRPr="00BE0D09" w:rsidRDefault="004F3196" w:rsidP="00BE0D0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4F3196">
        <w:rPr>
          <w:rFonts w:ascii="Times New Roman" w:hAnsi="Times New Roman" w:cs="Times New Roman"/>
          <w:sz w:val="27"/>
          <w:szCs w:val="27"/>
        </w:rPr>
        <w:t>№</w:t>
      </w:r>
      <w:r w:rsidRPr="004F319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4F3196">
        <w:rPr>
          <w:rFonts w:ascii="Times New Roman" w:hAnsi="Times New Roman" w:cs="Times New Roman"/>
          <w:sz w:val="27"/>
          <w:szCs w:val="27"/>
        </w:rPr>
        <w:t>-</w:t>
      </w:r>
      <w:r w:rsidRPr="004F3196">
        <w:rPr>
          <w:rFonts w:ascii="Times New Roman" w:hAnsi="Times New Roman" w:cs="Times New Roman"/>
          <w:sz w:val="27"/>
          <w:szCs w:val="27"/>
          <w:lang w:val="uk-UA"/>
        </w:rPr>
        <w:t>58-</w:t>
      </w:r>
      <w:r w:rsidRPr="004F3196">
        <w:rPr>
          <w:rFonts w:ascii="Times New Roman" w:hAnsi="Times New Roman" w:cs="Times New Roman"/>
          <w:sz w:val="27"/>
          <w:szCs w:val="27"/>
        </w:rPr>
        <w:t>VІІІ</w:t>
      </w:r>
      <w:r w:rsidR="00BE0D09">
        <w:rPr>
          <w:rFonts w:ascii="Times New Roman" w:hAnsi="Times New Roman" w:cs="Times New Roman"/>
          <w:noProof/>
        </w:rPr>
        <w:pict w14:anchorId="3D5F417F">
          <v:rect id="Прямоугольник 2" o:spid="_x0000_s1028" style="position:absolute;margin-left:426pt;margin-top:-13.2pt;width:53.95pt;height:2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" stroked="f" strokecolor="#3465a4">
            <v:stroke joinstyle="round"/>
            <v:textbox>
              <w:txbxContent>
                <w:p w14:paraId="47741B44" w14:textId="77777777" w:rsidR="004F3196" w:rsidRDefault="004F3196" w:rsidP="004F3196">
                  <w:pPr>
                    <w:pStyle w:val="aa"/>
                  </w:pPr>
                </w:p>
              </w:txbxContent>
            </v:textbox>
          </v:rect>
        </w:pict>
      </w:r>
      <w:bookmarkStart w:id="1" w:name="_GoBack"/>
      <w:bookmarkEnd w:id="1"/>
      <w:r w:rsidR="00575C30" w:rsidRPr="00575C3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sectPr w:rsidR="00575C30" w:rsidRPr="00BE0D09" w:rsidSect="008D38F7">
      <w:pgSz w:w="11906" w:h="16838"/>
      <w:pgMar w:top="284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A53"/>
    <w:multiLevelType w:val="hybridMultilevel"/>
    <w:tmpl w:val="A7E465F0"/>
    <w:lvl w:ilvl="0" w:tplc="781678FA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" w15:restartNumberingAfterBreak="0">
    <w:nsid w:val="073B1022"/>
    <w:multiLevelType w:val="hybridMultilevel"/>
    <w:tmpl w:val="467A1114"/>
    <w:lvl w:ilvl="0" w:tplc="3878E28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007E00"/>
    <w:multiLevelType w:val="multilevel"/>
    <w:tmpl w:val="2ED04BA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3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96" w:hanging="720"/>
      </w:pPr>
      <w:rPr>
        <w:rFonts w:hint="default"/>
        <w:lang w:val="ru-RU"/>
      </w:rPr>
    </w:lvl>
    <w:lvl w:ilvl="3">
      <w:start w:val="1"/>
      <w:numFmt w:val="decimal"/>
      <w:isLgl/>
      <w:lvlText w:val="%1.%2.%3.%4."/>
      <w:lvlJc w:val="left"/>
      <w:pPr>
        <w:ind w:left="28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84" w:hanging="2160"/>
      </w:pPr>
      <w:rPr>
        <w:rFonts w:hint="default"/>
      </w:rPr>
    </w:lvl>
  </w:abstractNum>
  <w:abstractNum w:abstractNumId="3" w15:restartNumberingAfterBreak="0">
    <w:nsid w:val="26FA748A"/>
    <w:multiLevelType w:val="multilevel"/>
    <w:tmpl w:val="78220BD2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F6520"/>
    <w:multiLevelType w:val="multilevel"/>
    <w:tmpl w:val="9228A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58C00CB"/>
    <w:multiLevelType w:val="multilevel"/>
    <w:tmpl w:val="2C3C73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8BF1BC8"/>
    <w:multiLevelType w:val="hybridMultilevel"/>
    <w:tmpl w:val="9FDC3040"/>
    <w:lvl w:ilvl="0" w:tplc="0424186E">
      <w:start w:val="1"/>
      <w:numFmt w:val="decimal"/>
      <w:lvlText w:val="%1."/>
      <w:lvlJc w:val="left"/>
      <w:pPr>
        <w:ind w:left="705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>
      <w:start w:val="1"/>
      <w:numFmt w:val="lowerRoman"/>
      <w:lvlText w:val="%3."/>
      <w:lvlJc w:val="right"/>
      <w:pPr>
        <w:ind w:left="2145" w:hanging="180"/>
      </w:pPr>
    </w:lvl>
    <w:lvl w:ilvl="3" w:tplc="0409000F">
      <w:start w:val="1"/>
      <w:numFmt w:val="decimal"/>
      <w:lvlText w:val="%4."/>
      <w:lvlJc w:val="left"/>
      <w:pPr>
        <w:ind w:left="2865" w:hanging="360"/>
      </w:pPr>
    </w:lvl>
    <w:lvl w:ilvl="4" w:tplc="04090019">
      <w:start w:val="1"/>
      <w:numFmt w:val="lowerLetter"/>
      <w:lvlText w:val="%5."/>
      <w:lvlJc w:val="left"/>
      <w:pPr>
        <w:ind w:left="3585" w:hanging="360"/>
      </w:pPr>
    </w:lvl>
    <w:lvl w:ilvl="5" w:tplc="0409001B">
      <w:start w:val="1"/>
      <w:numFmt w:val="lowerRoman"/>
      <w:lvlText w:val="%6."/>
      <w:lvlJc w:val="right"/>
      <w:pPr>
        <w:ind w:left="4305" w:hanging="180"/>
      </w:pPr>
    </w:lvl>
    <w:lvl w:ilvl="6" w:tplc="0409000F">
      <w:start w:val="1"/>
      <w:numFmt w:val="decimal"/>
      <w:lvlText w:val="%7."/>
      <w:lvlJc w:val="left"/>
      <w:pPr>
        <w:ind w:left="5025" w:hanging="360"/>
      </w:pPr>
    </w:lvl>
    <w:lvl w:ilvl="7" w:tplc="04090019">
      <w:start w:val="1"/>
      <w:numFmt w:val="lowerLetter"/>
      <w:lvlText w:val="%8."/>
      <w:lvlJc w:val="left"/>
      <w:pPr>
        <w:ind w:left="5745" w:hanging="360"/>
      </w:pPr>
    </w:lvl>
    <w:lvl w:ilvl="8" w:tplc="0409001B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62E"/>
    <w:rsid w:val="0000522A"/>
    <w:rsid w:val="00043D2E"/>
    <w:rsid w:val="000D110C"/>
    <w:rsid w:val="001569EE"/>
    <w:rsid w:val="00163972"/>
    <w:rsid w:val="00263C2B"/>
    <w:rsid w:val="00282A4D"/>
    <w:rsid w:val="00321630"/>
    <w:rsid w:val="003226BD"/>
    <w:rsid w:val="003759D7"/>
    <w:rsid w:val="004D3652"/>
    <w:rsid w:val="004F3196"/>
    <w:rsid w:val="004F5036"/>
    <w:rsid w:val="0055187F"/>
    <w:rsid w:val="005520AA"/>
    <w:rsid w:val="00573B0A"/>
    <w:rsid w:val="00575C30"/>
    <w:rsid w:val="005D47A9"/>
    <w:rsid w:val="005F7022"/>
    <w:rsid w:val="00661501"/>
    <w:rsid w:val="0067162E"/>
    <w:rsid w:val="0067450E"/>
    <w:rsid w:val="008D38F7"/>
    <w:rsid w:val="00955AEC"/>
    <w:rsid w:val="009B465D"/>
    <w:rsid w:val="009B5255"/>
    <w:rsid w:val="009C0466"/>
    <w:rsid w:val="009F39B8"/>
    <w:rsid w:val="00A63DD8"/>
    <w:rsid w:val="00AA315A"/>
    <w:rsid w:val="00AB0A9F"/>
    <w:rsid w:val="00B10273"/>
    <w:rsid w:val="00B12C4F"/>
    <w:rsid w:val="00B44BC2"/>
    <w:rsid w:val="00BE0D09"/>
    <w:rsid w:val="00BF6767"/>
    <w:rsid w:val="00C33275"/>
    <w:rsid w:val="00C70EFF"/>
    <w:rsid w:val="00D645DB"/>
    <w:rsid w:val="00E75D66"/>
    <w:rsid w:val="00EC0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C0A5AA4"/>
  <w15:docId w15:val="{180E2508-F39B-458A-A804-C074CDA7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44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575C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C0C0C0"/>
      <w:sz w:val="3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67162E"/>
    <w:rPr>
      <w:b w:val="0"/>
      <w:sz w:val="28"/>
    </w:rPr>
  </w:style>
  <w:style w:type="character" w:customStyle="1" w:styleId="ListLabel2">
    <w:name w:val="ListLabel 2"/>
    <w:qFormat/>
    <w:rsid w:val="0067162E"/>
    <w:rPr>
      <w:b w:val="0"/>
      <w:sz w:val="28"/>
    </w:rPr>
  </w:style>
  <w:style w:type="paragraph" w:customStyle="1" w:styleId="11">
    <w:name w:val="Заголовок1"/>
    <w:basedOn w:val="a"/>
    <w:next w:val="a4"/>
    <w:qFormat/>
    <w:rsid w:val="0067162E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67162E"/>
    <w:pPr>
      <w:spacing w:after="140"/>
    </w:pPr>
  </w:style>
  <w:style w:type="paragraph" w:styleId="a5">
    <w:name w:val="List"/>
    <w:basedOn w:val="a4"/>
    <w:rsid w:val="0067162E"/>
    <w:rPr>
      <w:rFonts w:cs="Lohit Devanagari"/>
    </w:rPr>
  </w:style>
  <w:style w:type="paragraph" w:customStyle="1" w:styleId="12">
    <w:name w:val="Название объекта1"/>
    <w:basedOn w:val="a"/>
    <w:qFormat/>
    <w:rsid w:val="0067162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67162E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qFormat/>
    <w:rsid w:val="00BF64CA"/>
    <w:rPr>
      <w:rFonts w:eastAsia="Times New Roman" w:cs="Calibri"/>
      <w:sz w:val="22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75C30"/>
    <w:rPr>
      <w:rFonts w:ascii="Times New Roman" w:eastAsia="Times New Roman" w:hAnsi="Times New Roman" w:cs="Times New Roman"/>
      <w:b/>
      <w:color w:val="C0C0C0"/>
      <w:sz w:val="36"/>
      <w:szCs w:val="20"/>
      <w:lang w:val="en-US"/>
    </w:rPr>
  </w:style>
  <w:style w:type="paragraph" w:styleId="a8">
    <w:name w:val="No Spacing"/>
    <w:uiPriority w:val="1"/>
    <w:qFormat/>
    <w:rsid w:val="00575C30"/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9">
    <w:name w:val="List Paragraph"/>
    <w:basedOn w:val="a"/>
    <w:uiPriority w:val="34"/>
    <w:qFormat/>
    <w:rsid w:val="00575C30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val="uk-UA" w:eastAsia="en-US"/>
    </w:rPr>
  </w:style>
  <w:style w:type="paragraph" w:customStyle="1" w:styleId="aa">
    <w:name w:val="Содержимое врезки"/>
    <w:basedOn w:val="a"/>
    <w:qFormat/>
    <w:rsid w:val="004F3196"/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5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2211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dc:description/>
  <cp:lastModifiedBy>Секретарь</cp:lastModifiedBy>
  <cp:revision>31</cp:revision>
  <cp:lastPrinted>2025-01-20T12:20:00Z</cp:lastPrinted>
  <dcterms:created xsi:type="dcterms:W3CDTF">2020-11-19T13:44:00Z</dcterms:created>
  <dcterms:modified xsi:type="dcterms:W3CDTF">2025-01-21T07:34:00Z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