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2B865" w14:textId="023DA8E8" w:rsidR="004D6299" w:rsidRPr="00ED4CC9" w:rsidRDefault="004D6299" w:rsidP="00ED4CC9">
      <w:pPr>
        <w:pStyle w:val="a3"/>
        <w:ind w:firstLine="993"/>
        <w:jc w:val="both"/>
        <w:rPr>
          <w:sz w:val="28"/>
          <w:szCs w:val="28"/>
        </w:rPr>
      </w:pPr>
    </w:p>
    <w:p w14:paraId="3FC45E85" w14:textId="491EE598" w:rsidR="00ED4CC9" w:rsidRPr="00ED4CC9" w:rsidRDefault="00ED4CC9" w:rsidP="00ED4CC9">
      <w:pPr>
        <w:pStyle w:val="a3"/>
        <w:ind w:left="4395"/>
        <w:jc w:val="center"/>
        <w:rPr>
          <w:b/>
          <w:bCs/>
          <w:sz w:val="28"/>
          <w:szCs w:val="28"/>
        </w:rPr>
      </w:pPr>
      <w:r w:rsidRPr="00ED4CC9">
        <w:rPr>
          <w:b/>
          <w:bCs/>
          <w:sz w:val="28"/>
          <w:szCs w:val="28"/>
        </w:rPr>
        <w:t>ЗАТВЕРДЖЕНО</w:t>
      </w:r>
    </w:p>
    <w:p w14:paraId="01A3B62C" w14:textId="13736D32" w:rsidR="00ED4CC9" w:rsidRPr="00ED4CC9" w:rsidRDefault="00ED4CC9" w:rsidP="00ED4CC9">
      <w:pPr>
        <w:pStyle w:val="a3"/>
        <w:ind w:left="4395"/>
        <w:jc w:val="both"/>
        <w:rPr>
          <w:sz w:val="28"/>
          <w:szCs w:val="28"/>
        </w:rPr>
      </w:pPr>
      <w:r w:rsidRPr="00ED4CC9">
        <w:rPr>
          <w:sz w:val="28"/>
          <w:szCs w:val="28"/>
        </w:rPr>
        <w:t xml:space="preserve">рішенням виконавчого комітету від </w:t>
      </w:r>
      <w:r w:rsidR="00B36CFB">
        <w:rPr>
          <w:sz w:val="28"/>
          <w:szCs w:val="28"/>
        </w:rPr>
        <w:t>26.08.2025 року</w:t>
      </w:r>
      <w:r w:rsidRPr="00ED4CC9">
        <w:rPr>
          <w:sz w:val="28"/>
          <w:szCs w:val="28"/>
        </w:rPr>
        <w:t xml:space="preserve"> № </w:t>
      </w:r>
      <w:r w:rsidR="00B36CFB">
        <w:rPr>
          <w:sz w:val="28"/>
          <w:szCs w:val="28"/>
        </w:rPr>
        <w:t>441</w:t>
      </w:r>
    </w:p>
    <w:p w14:paraId="73D8E4EF" w14:textId="77777777" w:rsidR="00ED4CC9" w:rsidRDefault="00ED4CC9" w:rsidP="00ED4CC9">
      <w:pPr>
        <w:pStyle w:val="a3"/>
        <w:ind w:left="4395"/>
        <w:jc w:val="both"/>
        <w:rPr>
          <w:sz w:val="28"/>
          <w:szCs w:val="28"/>
        </w:rPr>
      </w:pPr>
    </w:p>
    <w:p w14:paraId="5B0767C0" w14:textId="415ACB04" w:rsidR="00ED4CC9" w:rsidRPr="00ED4CC9" w:rsidRDefault="00ED4CC9" w:rsidP="00ED4CC9">
      <w:pPr>
        <w:pStyle w:val="a3"/>
        <w:ind w:left="4395"/>
        <w:jc w:val="center"/>
        <w:rPr>
          <w:b/>
          <w:bCs/>
          <w:sz w:val="28"/>
          <w:szCs w:val="28"/>
        </w:rPr>
      </w:pPr>
      <w:r w:rsidRPr="00ED4CC9">
        <w:rPr>
          <w:b/>
          <w:bCs/>
          <w:sz w:val="28"/>
          <w:szCs w:val="28"/>
        </w:rPr>
        <w:t>СХВАЛЕНО</w:t>
      </w:r>
    </w:p>
    <w:p w14:paraId="3D47BB44" w14:textId="28453FC9" w:rsidR="00ED4CC9" w:rsidRPr="00ED4CC9" w:rsidRDefault="00455DAE" w:rsidP="00160AF1">
      <w:pPr>
        <w:pStyle w:val="a3"/>
        <w:ind w:left="4395"/>
        <w:jc w:val="both"/>
        <w:rPr>
          <w:sz w:val="28"/>
          <w:szCs w:val="28"/>
        </w:rPr>
      </w:pPr>
      <w:r>
        <w:rPr>
          <w:sz w:val="28"/>
          <w:szCs w:val="28"/>
        </w:rPr>
        <w:t xml:space="preserve">Протокол №1 </w:t>
      </w:r>
      <w:r w:rsidR="00ED4CC9" w:rsidRPr="00ED4CC9">
        <w:rPr>
          <w:sz w:val="28"/>
          <w:szCs w:val="28"/>
        </w:rPr>
        <w:t>місцево</w:t>
      </w:r>
      <w:r>
        <w:rPr>
          <w:sz w:val="28"/>
          <w:szCs w:val="28"/>
        </w:rPr>
        <w:t>ї</w:t>
      </w:r>
      <w:r w:rsidR="00ED4CC9" w:rsidRPr="00ED4CC9">
        <w:rPr>
          <w:sz w:val="28"/>
          <w:szCs w:val="28"/>
        </w:rPr>
        <w:t xml:space="preserve"> інвестиційно</w:t>
      </w:r>
      <w:r>
        <w:rPr>
          <w:sz w:val="28"/>
          <w:szCs w:val="28"/>
        </w:rPr>
        <w:t>ї</w:t>
      </w:r>
      <w:r w:rsidR="00ED4CC9" w:rsidRPr="00ED4CC9">
        <w:rPr>
          <w:sz w:val="28"/>
          <w:szCs w:val="28"/>
        </w:rPr>
        <w:t xml:space="preserve"> рад</w:t>
      </w:r>
      <w:r>
        <w:rPr>
          <w:sz w:val="28"/>
          <w:szCs w:val="28"/>
        </w:rPr>
        <w:t>и</w:t>
      </w:r>
      <w:r w:rsidR="00ED4CC9" w:rsidRPr="00ED4CC9">
        <w:rPr>
          <w:sz w:val="28"/>
          <w:szCs w:val="28"/>
        </w:rPr>
        <w:t xml:space="preserve"> </w:t>
      </w:r>
      <w:r w:rsidR="00B36CFB">
        <w:rPr>
          <w:sz w:val="28"/>
          <w:szCs w:val="28"/>
        </w:rPr>
        <w:t>Димерської</w:t>
      </w:r>
      <w:r w:rsidR="00ED4CC9" w:rsidRPr="00ED4CC9">
        <w:rPr>
          <w:sz w:val="28"/>
          <w:szCs w:val="28"/>
        </w:rPr>
        <w:t xml:space="preserve"> селищної територіальної громади</w:t>
      </w:r>
    </w:p>
    <w:p w14:paraId="484EC142" w14:textId="77777777" w:rsidR="00ED4CC9" w:rsidRDefault="00ED4CC9" w:rsidP="00ED4CC9">
      <w:pPr>
        <w:pStyle w:val="a3"/>
        <w:ind w:firstLine="993"/>
        <w:jc w:val="center"/>
        <w:rPr>
          <w:b/>
          <w:bCs/>
          <w:sz w:val="28"/>
          <w:szCs w:val="28"/>
        </w:rPr>
      </w:pPr>
    </w:p>
    <w:p w14:paraId="398EABEE" w14:textId="31669AD6" w:rsidR="00ED4CC9" w:rsidRDefault="00ED4CC9" w:rsidP="00ED4CC9">
      <w:pPr>
        <w:pStyle w:val="a3"/>
        <w:ind w:firstLine="993"/>
        <w:jc w:val="center"/>
        <w:rPr>
          <w:b/>
          <w:bCs/>
          <w:sz w:val="28"/>
          <w:szCs w:val="28"/>
        </w:rPr>
      </w:pPr>
      <w:r w:rsidRPr="00ED4CC9">
        <w:rPr>
          <w:b/>
          <w:bCs/>
          <w:sz w:val="28"/>
          <w:szCs w:val="28"/>
        </w:rPr>
        <w:t xml:space="preserve">СЕРЕДНЬОСТРОКОВИЙ ПЛАН </w:t>
      </w:r>
    </w:p>
    <w:p w14:paraId="7749FE05" w14:textId="7704CB31" w:rsidR="00ED4CC9" w:rsidRPr="00ED4CC9" w:rsidRDefault="00ED4CC9" w:rsidP="00ED4CC9">
      <w:pPr>
        <w:pStyle w:val="a3"/>
        <w:ind w:firstLine="993"/>
        <w:jc w:val="center"/>
        <w:rPr>
          <w:b/>
          <w:bCs/>
          <w:sz w:val="28"/>
          <w:szCs w:val="28"/>
        </w:rPr>
      </w:pPr>
      <w:r w:rsidRPr="00ED4CC9">
        <w:rPr>
          <w:b/>
          <w:bCs/>
          <w:sz w:val="28"/>
          <w:szCs w:val="28"/>
        </w:rPr>
        <w:t xml:space="preserve">пріоритетних публічних інвестицій </w:t>
      </w:r>
      <w:r>
        <w:rPr>
          <w:b/>
          <w:bCs/>
          <w:sz w:val="28"/>
          <w:szCs w:val="28"/>
        </w:rPr>
        <w:t xml:space="preserve">Димерської </w:t>
      </w:r>
      <w:r w:rsidRPr="00ED4CC9">
        <w:rPr>
          <w:b/>
          <w:bCs/>
          <w:sz w:val="28"/>
          <w:szCs w:val="28"/>
        </w:rPr>
        <w:t>селищної територіальної громади на 2026-2028 роки</w:t>
      </w:r>
    </w:p>
    <w:p w14:paraId="68E9AA1C" w14:textId="77777777" w:rsidR="00ED4CC9" w:rsidRDefault="00ED4CC9" w:rsidP="00ED4CC9">
      <w:pPr>
        <w:pStyle w:val="a3"/>
        <w:ind w:firstLine="993"/>
        <w:jc w:val="center"/>
        <w:rPr>
          <w:b/>
          <w:bCs/>
          <w:sz w:val="28"/>
          <w:szCs w:val="28"/>
        </w:rPr>
      </w:pPr>
    </w:p>
    <w:p w14:paraId="448CA69A" w14:textId="0DF41C2D" w:rsidR="00ED4CC9" w:rsidRPr="00ED4CC9" w:rsidRDefault="00ED4CC9" w:rsidP="00ED4CC9">
      <w:pPr>
        <w:pStyle w:val="a3"/>
        <w:ind w:firstLine="993"/>
        <w:jc w:val="center"/>
        <w:rPr>
          <w:sz w:val="28"/>
          <w:szCs w:val="28"/>
        </w:rPr>
      </w:pPr>
      <w:r w:rsidRPr="00ED4CC9">
        <w:rPr>
          <w:b/>
          <w:bCs/>
          <w:sz w:val="28"/>
          <w:szCs w:val="28"/>
        </w:rPr>
        <w:t>І. ЗАГАЛЬНА ЧАСТИНА</w:t>
      </w:r>
    </w:p>
    <w:p w14:paraId="24A48669" w14:textId="4026A0FB" w:rsidR="00ED4CC9" w:rsidRDefault="00ED4CC9" w:rsidP="00ED4CC9">
      <w:pPr>
        <w:pStyle w:val="a3"/>
        <w:ind w:firstLine="993"/>
        <w:jc w:val="both"/>
        <w:rPr>
          <w:sz w:val="28"/>
          <w:szCs w:val="28"/>
        </w:rPr>
      </w:pPr>
      <w:r w:rsidRPr="00ED4CC9">
        <w:rPr>
          <w:sz w:val="28"/>
          <w:szCs w:val="28"/>
        </w:rPr>
        <w:t xml:space="preserve">Середньостроковий план пріоритетних публічних інвестицій </w:t>
      </w:r>
      <w:r>
        <w:rPr>
          <w:sz w:val="28"/>
          <w:szCs w:val="28"/>
        </w:rPr>
        <w:t>Димерської</w:t>
      </w:r>
      <w:r w:rsidRPr="00ED4CC9">
        <w:rPr>
          <w:sz w:val="28"/>
          <w:szCs w:val="28"/>
        </w:rPr>
        <w:t xml:space="preserve"> селищної територіальної громади (далі – середньостроковий план) розроблено відповідно </w:t>
      </w:r>
      <w:r w:rsidR="00CF4061">
        <w:rPr>
          <w:sz w:val="28"/>
          <w:szCs w:val="28"/>
        </w:rPr>
        <w:t xml:space="preserve">абзацу другого частини третьої </w:t>
      </w:r>
      <w:r w:rsidRPr="00ED4CC9">
        <w:rPr>
          <w:sz w:val="28"/>
          <w:szCs w:val="28"/>
        </w:rPr>
        <w:t>статті 75</w:t>
      </w:r>
      <w:r w:rsidRPr="00CF4061">
        <w:rPr>
          <w:sz w:val="28"/>
          <w:szCs w:val="28"/>
          <w:vertAlign w:val="superscript"/>
        </w:rPr>
        <w:t>2</w:t>
      </w:r>
      <w:r w:rsidRPr="00ED4CC9">
        <w:rPr>
          <w:sz w:val="28"/>
          <w:szCs w:val="28"/>
        </w:rPr>
        <w:t xml:space="preserve"> Бюджетного кодексу України, Закону України «Про місцеве самоврядування в Україні», Закону України «Про державне прогнозування та планування економічного і соціального розвитку України»,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 постанови Кабінету Міністрів України від 28 лютого 2025 року № 527 «Деякі питання управління публічними інвестиціями», постанови Кабінету Міністрів України від 28 лютого 2025 року №232 «Деякі питання розподілу публічних інвестицій», рішення виконавчого комітету селищної ради від </w:t>
      </w:r>
      <w:r w:rsidR="00B36CFB">
        <w:rPr>
          <w:sz w:val="28"/>
          <w:szCs w:val="28"/>
        </w:rPr>
        <w:t>23.06.2025 року</w:t>
      </w:r>
      <w:r w:rsidRPr="00ED4CC9">
        <w:rPr>
          <w:sz w:val="28"/>
          <w:szCs w:val="28"/>
        </w:rPr>
        <w:t xml:space="preserve"> №</w:t>
      </w:r>
      <w:r w:rsidR="00B36CFB">
        <w:rPr>
          <w:sz w:val="28"/>
          <w:szCs w:val="28"/>
        </w:rPr>
        <w:t>349</w:t>
      </w:r>
      <w:r w:rsidRPr="00ED4CC9">
        <w:rPr>
          <w:sz w:val="28"/>
          <w:szCs w:val="28"/>
        </w:rPr>
        <w:t xml:space="preserve"> «</w:t>
      </w:r>
      <w:r w:rsidR="00B36CFB">
        <w:rPr>
          <w:sz w:val="28"/>
          <w:szCs w:val="28"/>
        </w:rPr>
        <w:t>Про затвердження організаційних заходів щодо реалізації реформи публічних інвестицій</w:t>
      </w:r>
      <w:r w:rsidRPr="00ED4CC9">
        <w:rPr>
          <w:sz w:val="28"/>
          <w:szCs w:val="28"/>
        </w:rPr>
        <w:t xml:space="preserve">». </w:t>
      </w:r>
    </w:p>
    <w:p w14:paraId="20F3FDAF" w14:textId="1621EF6A" w:rsidR="00ED4CC9" w:rsidRDefault="00ED4CC9" w:rsidP="00ED4CC9">
      <w:pPr>
        <w:pStyle w:val="a3"/>
        <w:ind w:firstLine="993"/>
        <w:jc w:val="both"/>
        <w:rPr>
          <w:sz w:val="28"/>
          <w:szCs w:val="28"/>
        </w:rPr>
      </w:pPr>
      <w:r w:rsidRPr="00ED4CC9">
        <w:rPr>
          <w:sz w:val="28"/>
          <w:szCs w:val="28"/>
        </w:rPr>
        <w:t xml:space="preserve">Середньостроковий план формує основу для побудови ефективної та 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громади публічних інвестиційних проєктах (далі - проєкт) та програмах публічних інвестицій (далі - </w:t>
      </w:r>
      <w:r w:rsidR="0054602F">
        <w:rPr>
          <w:sz w:val="28"/>
          <w:szCs w:val="28"/>
        </w:rPr>
        <w:t>п</w:t>
      </w:r>
      <w:r w:rsidRPr="00ED4CC9">
        <w:rPr>
          <w:sz w:val="28"/>
          <w:szCs w:val="28"/>
        </w:rPr>
        <w:t xml:space="preserve">рограма). </w:t>
      </w:r>
    </w:p>
    <w:p w14:paraId="2691668B" w14:textId="77777777" w:rsidR="00B36CFB" w:rsidRDefault="00ED4CC9" w:rsidP="00ED4CC9">
      <w:pPr>
        <w:pStyle w:val="a3"/>
        <w:ind w:firstLine="993"/>
        <w:jc w:val="both"/>
        <w:rPr>
          <w:sz w:val="28"/>
          <w:szCs w:val="28"/>
        </w:rPr>
      </w:pPr>
      <w:r w:rsidRPr="00ED4CC9">
        <w:rPr>
          <w:sz w:val="28"/>
          <w:szCs w:val="28"/>
        </w:rPr>
        <w:t xml:space="preserve">Середньостроковий план визначає: </w:t>
      </w:r>
    </w:p>
    <w:p w14:paraId="3EEA3167" w14:textId="77777777" w:rsidR="00B36CFB" w:rsidRDefault="00ED4CC9" w:rsidP="00B36CFB">
      <w:pPr>
        <w:pStyle w:val="a3"/>
        <w:numPr>
          <w:ilvl w:val="0"/>
          <w:numId w:val="1"/>
        </w:numPr>
        <w:tabs>
          <w:tab w:val="left" w:pos="1134"/>
        </w:tabs>
        <w:ind w:left="0" w:firstLine="993"/>
        <w:jc w:val="both"/>
        <w:rPr>
          <w:sz w:val="28"/>
          <w:szCs w:val="28"/>
        </w:rPr>
      </w:pPr>
      <w:r w:rsidRPr="00ED4CC9">
        <w:rPr>
          <w:sz w:val="28"/>
          <w:szCs w:val="28"/>
        </w:rPr>
        <w:t xml:space="preserve">наскрізні стратегічні цілі здійснення публічних інвестицій; </w:t>
      </w:r>
    </w:p>
    <w:p w14:paraId="7F836A34" w14:textId="77777777" w:rsidR="00B36CFB" w:rsidRDefault="00ED4CC9" w:rsidP="00B36CFB">
      <w:pPr>
        <w:pStyle w:val="a3"/>
        <w:numPr>
          <w:ilvl w:val="0"/>
          <w:numId w:val="1"/>
        </w:numPr>
        <w:tabs>
          <w:tab w:val="left" w:pos="1134"/>
        </w:tabs>
        <w:ind w:left="0" w:firstLine="993"/>
        <w:jc w:val="both"/>
        <w:rPr>
          <w:sz w:val="28"/>
          <w:szCs w:val="28"/>
        </w:rPr>
      </w:pPr>
      <w:r w:rsidRPr="00ED4CC9">
        <w:rPr>
          <w:sz w:val="28"/>
          <w:szCs w:val="28"/>
        </w:rPr>
        <w:t xml:space="preserve">пріоритетні галузі (сектори) для публічного інвестування; </w:t>
      </w:r>
    </w:p>
    <w:p w14:paraId="40F9C5D9" w14:textId="77777777" w:rsidR="00B36CFB" w:rsidRDefault="00ED4CC9" w:rsidP="00B36CFB">
      <w:pPr>
        <w:pStyle w:val="a3"/>
        <w:numPr>
          <w:ilvl w:val="0"/>
          <w:numId w:val="1"/>
        </w:numPr>
        <w:tabs>
          <w:tab w:val="left" w:pos="1134"/>
        </w:tabs>
        <w:ind w:left="0" w:firstLine="993"/>
        <w:jc w:val="both"/>
        <w:rPr>
          <w:sz w:val="28"/>
          <w:szCs w:val="28"/>
        </w:rPr>
      </w:pPr>
      <w:r w:rsidRPr="00ED4CC9">
        <w:rPr>
          <w:sz w:val="28"/>
          <w:szCs w:val="28"/>
        </w:rPr>
        <w:t xml:space="preserve">основні напрями публічного інвестування, цільові показники цих напрямів в розрізі сфер і відповідний орієнтовний розподіл коштів за рахунок різних джерел фінансування; </w:t>
      </w:r>
    </w:p>
    <w:p w14:paraId="202ABFCB" w14:textId="6F8E4BAB" w:rsidR="00ED4CC9" w:rsidRDefault="00ED4CC9" w:rsidP="00B36CFB">
      <w:pPr>
        <w:pStyle w:val="a3"/>
        <w:numPr>
          <w:ilvl w:val="0"/>
          <w:numId w:val="1"/>
        </w:numPr>
        <w:tabs>
          <w:tab w:val="left" w:pos="1134"/>
        </w:tabs>
        <w:ind w:left="0" w:firstLine="993"/>
        <w:jc w:val="both"/>
        <w:rPr>
          <w:sz w:val="28"/>
          <w:szCs w:val="28"/>
        </w:rPr>
      </w:pPr>
      <w:r w:rsidRPr="00ED4CC9">
        <w:rPr>
          <w:sz w:val="28"/>
          <w:szCs w:val="28"/>
        </w:rPr>
        <w:t>підсектори галузей (секторів) для публічного інвестування.</w:t>
      </w:r>
    </w:p>
    <w:p w14:paraId="6E673D9B" w14:textId="230C8DD6" w:rsidR="00ED4CC9" w:rsidRPr="00ED4CC9" w:rsidRDefault="00ED4CC9" w:rsidP="00ED4CC9">
      <w:pPr>
        <w:pStyle w:val="a3"/>
        <w:ind w:firstLine="993"/>
        <w:jc w:val="both"/>
        <w:rPr>
          <w:sz w:val="28"/>
          <w:szCs w:val="28"/>
        </w:rPr>
      </w:pPr>
      <w:r w:rsidRPr="00ED4CC9">
        <w:rPr>
          <w:sz w:val="28"/>
          <w:szCs w:val="28"/>
        </w:rPr>
        <w:t xml:space="preserve">Сфера дії середньострокового плану включає публічні інвестиції, що спрямовані на реалізацію проєктів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w:t>
      </w:r>
      <w:r w:rsidRPr="00ED4CC9">
        <w:rPr>
          <w:sz w:val="28"/>
          <w:szCs w:val="28"/>
        </w:rPr>
        <w:lastRenderedPageBreak/>
        <w:t xml:space="preserve">агресією російської федерації проти України, а також гранти, програми підтримки бізнесу, фінансування від міжнародних 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 </w:t>
      </w:r>
    </w:p>
    <w:p w14:paraId="33FF15C7" w14:textId="77777777" w:rsidR="00ED4CC9" w:rsidRDefault="00ED4CC9" w:rsidP="00ED4CC9">
      <w:pPr>
        <w:pStyle w:val="a3"/>
        <w:ind w:firstLine="993"/>
        <w:jc w:val="center"/>
        <w:rPr>
          <w:b/>
          <w:bCs/>
          <w:sz w:val="28"/>
          <w:szCs w:val="28"/>
        </w:rPr>
      </w:pPr>
    </w:p>
    <w:p w14:paraId="3F8506CA" w14:textId="6375A9C7" w:rsidR="00ED4CC9" w:rsidRPr="00ED4CC9" w:rsidRDefault="00ED4CC9" w:rsidP="00ED4CC9">
      <w:pPr>
        <w:pStyle w:val="a3"/>
        <w:ind w:firstLine="993"/>
        <w:jc w:val="center"/>
        <w:rPr>
          <w:b/>
          <w:bCs/>
          <w:sz w:val="28"/>
          <w:szCs w:val="28"/>
        </w:rPr>
      </w:pPr>
      <w:r w:rsidRPr="00ED4CC9">
        <w:rPr>
          <w:b/>
          <w:bCs/>
          <w:sz w:val="28"/>
          <w:szCs w:val="28"/>
        </w:rPr>
        <w:t>ІІ. ОПИСОВА ЧАСТИНА</w:t>
      </w:r>
    </w:p>
    <w:p w14:paraId="132E490C" w14:textId="6198FB3E" w:rsidR="00B36CFB" w:rsidRDefault="00ED4CC9" w:rsidP="00ED4CC9">
      <w:pPr>
        <w:pStyle w:val="a3"/>
        <w:ind w:firstLine="993"/>
        <w:jc w:val="both"/>
        <w:rPr>
          <w:sz w:val="28"/>
          <w:szCs w:val="28"/>
        </w:rPr>
      </w:pPr>
      <w:r w:rsidRPr="00ED4CC9">
        <w:rPr>
          <w:sz w:val="28"/>
          <w:szCs w:val="28"/>
        </w:rPr>
        <w:t xml:space="preserve">Середньостроковий план розроблено </w:t>
      </w:r>
      <w:r w:rsidR="00B36CFB">
        <w:rPr>
          <w:sz w:val="28"/>
          <w:szCs w:val="28"/>
        </w:rPr>
        <w:t xml:space="preserve">фінансовим управлінням Димерської селищної ради </w:t>
      </w:r>
      <w:r w:rsidRPr="00ED4CC9">
        <w:rPr>
          <w:sz w:val="28"/>
          <w:szCs w:val="28"/>
        </w:rPr>
        <w:t xml:space="preserve">на підставі пропозицій структурних підрозділів, </w:t>
      </w:r>
      <w:r w:rsidR="00B36CFB">
        <w:rPr>
          <w:sz w:val="28"/>
          <w:szCs w:val="28"/>
        </w:rPr>
        <w:t>виконавчих органів</w:t>
      </w:r>
      <w:r w:rsidR="00A6197E">
        <w:rPr>
          <w:sz w:val="28"/>
          <w:szCs w:val="28"/>
        </w:rPr>
        <w:t xml:space="preserve"> Димерської селищної ради</w:t>
      </w:r>
      <w:r w:rsidR="00B36CFB">
        <w:rPr>
          <w:sz w:val="28"/>
          <w:szCs w:val="28"/>
        </w:rPr>
        <w:t xml:space="preserve">, </w:t>
      </w:r>
      <w:r w:rsidRPr="00ED4CC9">
        <w:rPr>
          <w:sz w:val="28"/>
          <w:szCs w:val="28"/>
        </w:rPr>
        <w:t xml:space="preserve">розпорядників бюджетних коштів та комунальних установ і підприємств </w:t>
      </w:r>
      <w:r w:rsidR="00B36CFB">
        <w:rPr>
          <w:sz w:val="28"/>
          <w:szCs w:val="28"/>
        </w:rPr>
        <w:t xml:space="preserve">Димерської </w:t>
      </w:r>
      <w:r w:rsidRPr="00ED4CC9">
        <w:rPr>
          <w:sz w:val="28"/>
          <w:szCs w:val="28"/>
        </w:rPr>
        <w:t xml:space="preserve">селищної ради відповідно до цілей і завдань, визначених документами стратегічного планування, у межах орієнтовного граничного сукупного обсягу публічних інвестицій на середньостроковий період, доведеного </w:t>
      </w:r>
      <w:r w:rsidR="00B36CFB">
        <w:rPr>
          <w:sz w:val="28"/>
          <w:szCs w:val="28"/>
        </w:rPr>
        <w:t>фінуправлінням Димерської</w:t>
      </w:r>
      <w:r w:rsidRPr="00ED4CC9">
        <w:rPr>
          <w:sz w:val="28"/>
          <w:szCs w:val="28"/>
        </w:rPr>
        <w:t xml:space="preserve"> селищної ради.</w:t>
      </w:r>
    </w:p>
    <w:p w14:paraId="08CDFE8F" w14:textId="77777777" w:rsidR="00B36CFB" w:rsidRDefault="00ED4CC9" w:rsidP="00ED4CC9">
      <w:pPr>
        <w:pStyle w:val="a3"/>
        <w:ind w:firstLine="993"/>
        <w:jc w:val="both"/>
        <w:rPr>
          <w:sz w:val="28"/>
          <w:szCs w:val="28"/>
        </w:rPr>
      </w:pPr>
      <w:r w:rsidRPr="00ED4CC9">
        <w:rPr>
          <w:sz w:val="28"/>
          <w:szCs w:val="28"/>
        </w:rPr>
        <w:t xml:space="preserve">Середньостроковий план базується на: </w:t>
      </w:r>
    </w:p>
    <w:p w14:paraId="0918A1D9" w14:textId="77777777" w:rsidR="00B36CFB" w:rsidRDefault="00ED4CC9" w:rsidP="00ED4CC9">
      <w:pPr>
        <w:pStyle w:val="a3"/>
        <w:ind w:firstLine="993"/>
        <w:jc w:val="both"/>
        <w:rPr>
          <w:sz w:val="28"/>
          <w:szCs w:val="28"/>
        </w:rPr>
      </w:pPr>
      <w:r w:rsidRPr="00ED4CC9">
        <w:rPr>
          <w:sz w:val="28"/>
          <w:szCs w:val="28"/>
        </w:rPr>
        <w:t xml:space="preserve">1) Державній стратегії регіонального розвитку на 2021-2027 роки; </w:t>
      </w:r>
    </w:p>
    <w:p w14:paraId="332FE741" w14:textId="34ADA4C3" w:rsidR="00BD4CB3" w:rsidRDefault="00ED4CC9" w:rsidP="00ED4CC9">
      <w:pPr>
        <w:pStyle w:val="a3"/>
        <w:ind w:firstLine="993"/>
        <w:jc w:val="both"/>
        <w:rPr>
          <w:sz w:val="28"/>
          <w:szCs w:val="28"/>
        </w:rPr>
      </w:pPr>
      <w:r w:rsidRPr="00ED4CC9">
        <w:rPr>
          <w:sz w:val="28"/>
          <w:szCs w:val="28"/>
        </w:rPr>
        <w:t>2)</w:t>
      </w:r>
      <w:r w:rsidR="00B36CFB">
        <w:rPr>
          <w:sz w:val="28"/>
          <w:szCs w:val="28"/>
        </w:rPr>
        <w:t xml:space="preserve"> </w:t>
      </w:r>
      <w:r w:rsidR="00BD4CB3" w:rsidRPr="00BD4CB3">
        <w:rPr>
          <w:sz w:val="28"/>
          <w:szCs w:val="28"/>
        </w:rPr>
        <w:t>Стратегії розвитку Київської області на 2021-2027 роки</w:t>
      </w:r>
      <w:r w:rsidR="00BD4CB3">
        <w:rPr>
          <w:sz w:val="28"/>
          <w:szCs w:val="28"/>
        </w:rPr>
        <w:t>;</w:t>
      </w:r>
    </w:p>
    <w:p w14:paraId="2C9D3DC8" w14:textId="49CD21A1" w:rsidR="0003370A" w:rsidRDefault="00BD4CB3" w:rsidP="00ED4CC9">
      <w:pPr>
        <w:pStyle w:val="a3"/>
        <w:ind w:firstLine="993"/>
        <w:jc w:val="both"/>
        <w:rPr>
          <w:sz w:val="28"/>
          <w:szCs w:val="28"/>
        </w:rPr>
      </w:pPr>
      <w:r>
        <w:rPr>
          <w:sz w:val="28"/>
          <w:szCs w:val="28"/>
        </w:rPr>
        <w:t>3</w:t>
      </w:r>
      <w:r w:rsidRPr="00ED4CC9">
        <w:rPr>
          <w:sz w:val="28"/>
          <w:szCs w:val="28"/>
        </w:rPr>
        <w:t>)</w:t>
      </w:r>
      <w:r>
        <w:rPr>
          <w:sz w:val="28"/>
          <w:szCs w:val="28"/>
        </w:rPr>
        <w:t xml:space="preserve"> </w:t>
      </w:r>
      <w:r w:rsidR="00ED4CC9" w:rsidRPr="00ED4CC9">
        <w:rPr>
          <w:sz w:val="28"/>
          <w:szCs w:val="28"/>
        </w:rPr>
        <w:t xml:space="preserve">Проєкту Програми </w:t>
      </w:r>
      <w:r w:rsidR="0003370A">
        <w:rPr>
          <w:sz w:val="28"/>
          <w:szCs w:val="28"/>
        </w:rPr>
        <w:t xml:space="preserve">соціально-економічного та культурного розвитку Димерської селищної територіальної громади на </w:t>
      </w:r>
      <w:r w:rsidR="00ED4CC9" w:rsidRPr="00ED4CC9">
        <w:rPr>
          <w:sz w:val="28"/>
          <w:szCs w:val="28"/>
        </w:rPr>
        <w:t>202</w:t>
      </w:r>
      <w:r w:rsidR="005D6E1A">
        <w:rPr>
          <w:sz w:val="28"/>
          <w:szCs w:val="28"/>
        </w:rPr>
        <w:t>6</w:t>
      </w:r>
      <w:r w:rsidR="00ED4CC9" w:rsidRPr="00ED4CC9">
        <w:rPr>
          <w:sz w:val="28"/>
          <w:szCs w:val="28"/>
        </w:rPr>
        <w:t>-20</w:t>
      </w:r>
      <w:r w:rsidR="0003370A">
        <w:rPr>
          <w:sz w:val="28"/>
          <w:szCs w:val="28"/>
        </w:rPr>
        <w:t>30</w:t>
      </w:r>
      <w:r w:rsidR="00ED4CC9" w:rsidRPr="00ED4CC9">
        <w:rPr>
          <w:sz w:val="28"/>
          <w:szCs w:val="28"/>
        </w:rPr>
        <w:t xml:space="preserve"> роки; </w:t>
      </w:r>
    </w:p>
    <w:p w14:paraId="6E170270" w14:textId="4AD8F58A" w:rsidR="00ED4CC9" w:rsidRPr="00ED4CC9" w:rsidRDefault="00BD4CB3" w:rsidP="00ED4CC9">
      <w:pPr>
        <w:pStyle w:val="a3"/>
        <w:ind w:firstLine="993"/>
        <w:jc w:val="both"/>
        <w:rPr>
          <w:sz w:val="28"/>
          <w:szCs w:val="28"/>
        </w:rPr>
      </w:pPr>
      <w:r>
        <w:rPr>
          <w:sz w:val="28"/>
          <w:szCs w:val="28"/>
        </w:rPr>
        <w:t>4</w:t>
      </w:r>
      <w:r w:rsidR="00ED4CC9" w:rsidRPr="00ED4CC9">
        <w:rPr>
          <w:sz w:val="28"/>
          <w:szCs w:val="28"/>
        </w:rPr>
        <w:t xml:space="preserve">) Цілях сталого розвитку, державних та регіональних стратегічних пріоритетах. </w:t>
      </w:r>
    </w:p>
    <w:p w14:paraId="345ED482" w14:textId="77777777" w:rsidR="0003370A" w:rsidRDefault="0003370A" w:rsidP="0003370A">
      <w:pPr>
        <w:pStyle w:val="a3"/>
        <w:ind w:firstLine="993"/>
        <w:jc w:val="center"/>
        <w:rPr>
          <w:b/>
          <w:bCs/>
          <w:sz w:val="28"/>
          <w:szCs w:val="28"/>
        </w:rPr>
      </w:pPr>
    </w:p>
    <w:p w14:paraId="4A4F812E" w14:textId="52DE4736" w:rsidR="00ED4CC9" w:rsidRPr="0003370A" w:rsidRDefault="00ED4CC9" w:rsidP="0003370A">
      <w:pPr>
        <w:pStyle w:val="a3"/>
        <w:ind w:firstLine="993"/>
        <w:jc w:val="center"/>
        <w:rPr>
          <w:b/>
          <w:bCs/>
          <w:sz w:val="28"/>
          <w:szCs w:val="28"/>
        </w:rPr>
      </w:pPr>
      <w:r w:rsidRPr="0003370A">
        <w:rPr>
          <w:b/>
          <w:bCs/>
          <w:sz w:val="28"/>
          <w:szCs w:val="28"/>
        </w:rPr>
        <w:t>ІІ. НАСКРІЗНІ СТРАТЕГІЧНІ ЦІЛІ ЗДІЙСНЕННЯ ПУБЛІЧНИХ ІНВЕСТИЦІЙ</w:t>
      </w:r>
    </w:p>
    <w:p w14:paraId="1DA76979" w14:textId="4C73EA07" w:rsidR="0003370A" w:rsidRDefault="00ED4CC9" w:rsidP="00ED4CC9">
      <w:pPr>
        <w:pStyle w:val="a3"/>
        <w:ind w:firstLine="993"/>
        <w:jc w:val="both"/>
        <w:rPr>
          <w:sz w:val="28"/>
          <w:szCs w:val="28"/>
        </w:rPr>
      </w:pPr>
      <w:r w:rsidRPr="00ED4CC9">
        <w:rPr>
          <w:sz w:val="28"/>
          <w:szCs w:val="28"/>
        </w:rPr>
        <w:t>Наскрізними стратегічними цілями здійснення публічних інвестицій (далі – наскрізні стратегічні цілі) є цілі, що мають міжгалузевий (міжсекторальний) характер, відповідають пріоритетам розвитку</w:t>
      </w:r>
      <w:r w:rsidR="00A6197E">
        <w:rPr>
          <w:sz w:val="28"/>
          <w:szCs w:val="28"/>
        </w:rPr>
        <w:t xml:space="preserve"> громади</w:t>
      </w:r>
      <w:r w:rsidRPr="00ED4CC9">
        <w:rPr>
          <w:sz w:val="28"/>
          <w:szCs w:val="28"/>
        </w:rPr>
        <w:t xml:space="preserve">, для досягнення яких об’єднують зусилля </w:t>
      </w:r>
      <w:r w:rsidR="00A6197E">
        <w:rPr>
          <w:sz w:val="28"/>
          <w:szCs w:val="28"/>
        </w:rPr>
        <w:t xml:space="preserve">органи державної влади, </w:t>
      </w:r>
      <w:r w:rsidRPr="00ED4CC9">
        <w:rPr>
          <w:sz w:val="28"/>
          <w:szCs w:val="28"/>
        </w:rPr>
        <w:t xml:space="preserve">органи місцевого самоврядування та фізичні і юридичні особи, громадські об’єднання, інші суб’єкти, які можуть вплинути на процес досягнення цілей та/або на яких можуть вплинути їх результати. </w:t>
      </w:r>
    </w:p>
    <w:p w14:paraId="2A45EF94" w14:textId="717467A0" w:rsidR="0003370A" w:rsidRDefault="00ED4CC9" w:rsidP="00ED4CC9">
      <w:pPr>
        <w:pStyle w:val="a3"/>
        <w:ind w:firstLine="993"/>
        <w:jc w:val="both"/>
        <w:rPr>
          <w:sz w:val="28"/>
          <w:szCs w:val="28"/>
        </w:rPr>
      </w:pPr>
      <w:r w:rsidRPr="00ED4CC9">
        <w:rPr>
          <w:sz w:val="28"/>
          <w:szCs w:val="28"/>
        </w:rPr>
        <w:t xml:space="preserve">Відповідно до Середньострокового плану пріоритетних публічних інвестицій держави на 2026-2028 роки наскрізними стратегічними </w:t>
      </w:r>
      <w:r w:rsidRPr="00342E3B">
        <w:rPr>
          <w:sz w:val="28"/>
          <w:szCs w:val="28"/>
        </w:rPr>
        <w:t>цілями є енергоефективність, розвиток економічного потенціалу громади, підвищ</w:t>
      </w:r>
      <w:r w:rsidRPr="00ED4CC9">
        <w:rPr>
          <w:sz w:val="28"/>
          <w:szCs w:val="28"/>
        </w:rPr>
        <w:t xml:space="preserve">ення якості життя та безпеки мешканців громади, ефективне управління громадою. </w:t>
      </w:r>
    </w:p>
    <w:p w14:paraId="290BA352" w14:textId="2957D9A9" w:rsidR="00ED4CC9" w:rsidRPr="00ED4CC9" w:rsidRDefault="00ED4CC9" w:rsidP="00ED4CC9">
      <w:pPr>
        <w:pStyle w:val="a3"/>
        <w:ind w:firstLine="993"/>
        <w:jc w:val="both"/>
        <w:rPr>
          <w:sz w:val="28"/>
          <w:szCs w:val="28"/>
        </w:rPr>
      </w:pPr>
      <w:r w:rsidRPr="00ED4CC9">
        <w:rPr>
          <w:sz w:val="28"/>
          <w:szCs w:val="28"/>
        </w:rPr>
        <w:t xml:space="preserve">Наскрізні стратегічні цілі мають ключове значення для досягнення сталого розвитку та соціальної справедливості як на рівні держави, так і на рівні громади. 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та захисту навколишнього природного середовища, врахування принципів рівності, безбар’єрності, доступності для всіх категорій населення, включаючи осіб з інвалідністю, внутрішньо переміщених осіб, осіб з різними функціональними порушеннями, а також людей похилого віку, незалежно від їх статі та соціального статусу. </w:t>
      </w:r>
    </w:p>
    <w:p w14:paraId="4F84B6C0" w14:textId="77777777" w:rsidR="00342E3B" w:rsidRDefault="00342E3B" w:rsidP="00836170">
      <w:pPr>
        <w:pStyle w:val="a3"/>
        <w:ind w:firstLine="993"/>
        <w:jc w:val="center"/>
        <w:rPr>
          <w:b/>
          <w:bCs/>
          <w:sz w:val="28"/>
          <w:szCs w:val="28"/>
        </w:rPr>
      </w:pPr>
    </w:p>
    <w:p w14:paraId="182CFB20" w14:textId="19B8543F" w:rsidR="00ED4CC9" w:rsidRPr="00836170" w:rsidRDefault="00ED4CC9" w:rsidP="00836170">
      <w:pPr>
        <w:pStyle w:val="a3"/>
        <w:ind w:firstLine="993"/>
        <w:jc w:val="center"/>
        <w:rPr>
          <w:b/>
          <w:bCs/>
          <w:sz w:val="28"/>
          <w:szCs w:val="28"/>
        </w:rPr>
      </w:pPr>
      <w:r w:rsidRPr="00836170">
        <w:rPr>
          <w:b/>
          <w:bCs/>
          <w:sz w:val="28"/>
          <w:szCs w:val="28"/>
        </w:rPr>
        <w:t>ІV. ПРІОРИТЕТНІ ГАЛУЗІ (СЕКТОРИ) ДЛЯ ПУБЛІЧНОГО ІНВЕСТУВАННЯ</w:t>
      </w:r>
    </w:p>
    <w:p w14:paraId="0297A293" w14:textId="6E6CD08B" w:rsidR="00ED4CC9" w:rsidRPr="00ED4CC9" w:rsidRDefault="00ED4CC9" w:rsidP="00ED4CC9">
      <w:pPr>
        <w:pStyle w:val="a3"/>
        <w:ind w:firstLine="993"/>
        <w:jc w:val="both"/>
        <w:rPr>
          <w:sz w:val="28"/>
          <w:szCs w:val="28"/>
        </w:rPr>
      </w:pPr>
      <w:r w:rsidRPr="00ED4CC9">
        <w:rPr>
          <w:sz w:val="28"/>
          <w:szCs w:val="28"/>
        </w:rPr>
        <w:lastRenderedPageBreak/>
        <w:t xml:space="preserve">Пріоритетні галузі (сектори) для публічного інвестування, що містяться в середньостроковому плані, є ключовими для </w:t>
      </w:r>
      <w:r w:rsidR="00086F87">
        <w:rPr>
          <w:sz w:val="28"/>
          <w:szCs w:val="28"/>
        </w:rPr>
        <w:t xml:space="preserve">Димерської селищної територіальної </w:t>
      </w:r>
      <w:r w:rsidRPr="00ED4CC9">
        <w:rPr>
          <w:sz w:val="28"/>
          <w:szCs w:val="28"/>
        </w:rPr>
        <w:t xml:space="preserve">громади, та саме на них спрямовуються публічні інвестиції на середньостроковий період. </w:t>
      </w:r>
    </w:p>
    <w:p w14:paraId="241FAE7A" w14:textId="21C6E948" w:rsidR="00836170" w:rsidRDefault="00ED4CC9" w:rsidP="00ED4CC9">
      <w:pPr>
        <w:pStyle w:val="a3"/>
        <w:ind w:firstLine="993"/>
        <w:jc w:val="both"/>
        <w:rPr>
          <w:sz w:val="28"/>
          <w:szCs w:val="28"/>
        </w:rPr>
      </w:pPr>
      <w:r w:rsidRPr="00ED4CC9">
        <w:rPr>
          <w:sz w:val="28"/>
          <w:szCs w:val="28"/>
        </w:rPr>
        <w:t>Пріоритетні галузі (сектори) для публічного інвестування були відібрані, та впорядковані на період дії середньострокового плану, враховуючи потреби, пріоритети та спроможності громади</w:t>
      </w:r>
      <w:r w:rsidR="00086F87">
        <w:rPr>
          <w:sz w:val="28"/>
          <w:szCs w:val="28"/>
        </w:rPr>
        <w:t>.</w:t>
      </w:r>
    </w:p>
    <w:p w14:paraId="246E0978" w14:textId="77777777" w:rsidR="00836170" w:rsidRPr="00BA6419" w:rsidRDefault="00ED4CC9" w:rsidP="00ED4CC9">
      <w:pPr>
        <w:pStyle w:val="a3"/>
        <w:ind w:firstLine="993"/>
        <w:jc w:val="both"/>
        <w:rPr>
          <w:sz w:val="28"/>
          <w:szCs w:val="28"/>
        </w:rPr>
      </w:pPr>
      <w:r w:rsidRPr="00BA6419">
        <w:rPr>
          <w:sz w:val="28"/>
          <w:szCs w:val="28"/>
        </w:rPr>
        <w:t xml:space="preserve">До пріоритетних галузей (секторів) для публічного інвестування, визначених цим планом, відносяться: </w:t>
      </w:r>
    </w:p>
    <w:p w14:paraId="132791F8" w14:textId="77777777" w:rsidR="00836170" w:rsidRPr="00BA6419" w:rsidRDefault="00ED4CC9" w:rsidP="00ED4CC9">
      <w:pPr>
        <w:pStyle w:val="a3"/>
        <w:ind w:firstLine="993"/>
        <w:jc w:val="both"/>
        <w:rPr>
          <w:sz w:val="28"/>
          <w:szCs w:val="28"/>
        </w:rPr>
      </w:pPr>
      <w:r w:rsidRPr="00BA6419">
        <w:rPr>
          <w:sz w:val="28"/>
          <w:szCs w:val="28"/>
        </w:rPr>
        <w:sym w:font="Symbol" w:char="F02D"/>
      </w:r>
      <w:r w:rsidRPr="00BA6419">
        <w:rPr>
          <w:sz w:val="28"/>
          <w:szCs w:val="28"/>
        </w:rPr>
        <w:t xml:space="preserve"> освіта і наука, </w:t>
      </w:r>
    </w:p>
    <w:p w14:paraId="58F5B06E" w14:textId="35ACFF6F" w:rsidR="00836170" w:rsidRPr="00BA6419" w:rsidRDefault="00ED4CC9" w:rsidP="00ED4CC9">
      <w:pPr>
        <w:pStyle w:val="a3"/>
        <w:ind w:firstLine="993"/>
        <w:jc w:val="both"/>
        <w:rPr>
          <w:sz w:val="28"/>
          <w:szCs w:val="28"/>
        </w:rPr>
      </w:pPr>
      <w:r w:rsidRPr="00BA6419">
        <w:rPr>
          <w:sz w:val="28"/>
          <w:szCs w:val="28"/>
        </w:rPr>
        <w:sym w:font="Symbol" w:char="F02D"/>
      </w:r>
      <w:r w:rsidRPr="00BA6419">
        <w:rPr>
          <w:sz w:val="28"/>
          <w:szCs w:val="28"/>
        </w:rPr>
        <w:t xml:space="preserve"> довкілля</w:t>
      </w:r>
      <w:r w:rsidR="00B46719" w:rsidRPr="00BA6419">
        <w:rPr>
          <w:sz w:val="28"/>
          <w:szCs w:val="28"/>
        </w:rPr>
        <w:t>.</w:t>
      </w:r>
    </w:p>
    <w:p w14:paraId="21C4AFAB" w14:textId="46C445F0" w:rsidR="00ED4CC9" w:rsidRPr="00BA6419" w:rsidRDefault="00ED4CC9" w:rsidP="00ED4CC9">
      <w:pPr>
        <w:pStyle w:val="a3"/>
        <w:ind w:firstLine="993"/>
        <w:jc w:val="both"/>
        <w:rPr>
          <w:sz w:val="28"/>
          <w:szCs w:val="28"/>
        </w:rPr>
      </w:pPr>
      <w:r w:rsidRPr="00BA6419">
        <w:rPr>
          <w:sz w:val="28"/>
          <w:szCs w:val="28"/>
        </w:rPr>
        <w:t xml:space="preserve">З метою досягнення стратегічних цілей розвитку </w:t>
      </w:r>
      <w:r w:rsidR="00836170" w:rsidRPr="00BA6419">
        <w:rPr>
          <w:sz w:val="28"/>
          <w:szCs w:val="28"/>
        </w:rPr>
        <w:t xml:space="preserve">Димерської </w:t>
      </w:r>
      <w:r w:rsidRPr="00BA6419">
        <w:rPr>
          <w:sz w:val="28"/>
          <w:szCs w:val="28"/>
        </w:rPr>
        <w:t xml:space="preserve">селищної територіальної громади та забезпечення реалізації завдань, спрямованих на розвиток економічного потенціалу громади, підвищення якості життя та безпеки мешканців громади, ефективне управління громадою протягом 2026-2028 років середньостроковим планом пропонується визначити </w:t>
      </w:r>
      <w:r w:rsidR="0037555C" w:rsidRPr="00BA6419">
        <w:rPr>
          <w:b/>
          <w:bCs/>
          <w:sz w:val="28"/>
          <w:szCs w:val="28"/>
        </w:rPr>
        <w:t>2</w:t>
      </w:r>
      <w:r w:rsidRPr="00BA6419">
        <w:rPr>
          <w:color w:val="FF0000"/>
          <w:sz w:val="28"/>
          <w:szCs w:val="28"/>
        </w:rPr>
        <w:t xml:space="preserve"> </w:t>
      </w:r>
      <w:r w:rsidRPr="00BA6419">
        <w:rPr>
          <w:sz w:val="28"/>
          <w:szCs w:val="28"/>
        </w:rPr>
        <w:t xml:space="preserve">ключових (основних) секторів (галузей) для публічного інвестування. </w:t>
      </w:r>
    </w:p>
    <w:p w14:paraId="750AA371" w14:textId="72DC530F" w:rsidR="00836170" w:rsidRPr="00BA6419" w:rsidRDefault="00ED4CC9" w:rsidP="00ED4CC9">
      <w:pPr>
        <w:pStyle w:val="a3"/>
        <w:ind w:firstLine="993"/>
        <w:jc w:val="both"/>
        <w:rPr>
          <w:sz w:val="28"/>
          <w:szCs w:val="28"/>
        </w:rPr>
      </w:pPr>
      <w:r w:rsidRPr="00BA6419">
        <w:rPr>
          <w:b/>
          <w:bCs/>
          <w:sz w:val="28"/>
          <w:szCs w:val="28"/>
        </w:rPr>
        <w:t>Галузь (сектор) «Освіта і наука»</w:t>
      </w:r>
      <w:r w:rsidRPr="00BA6419">
        <w:rPr>
          <w:sz w:val="28"/>
          <w:szCs w:val="28"/>
        </w:rPr>
        <w:t xml:space="preserve"> спрямований на модернізацію закладів освіти, покращення їх інфраструктури, забезпечення якості, безпеки та доступності освіти. Публічні інвестиції спрямовуватимуться на створення належних </w:t>
      </w:r>
      <w:r w:rsidR="00BA6419" w:rsidRPr="00BA6419">
        <w:rPr>
          <w:sz w:val="28"/>
          <w:szCs w:val="28"/>
        </w:rPr>
        <w:t xml:space="preserve"> та безпечних </w:t>
      </w:r>
      <w:r w:rsidRPr="00BA6419">
        <w:rPr>
          <w:sz w:val="28"/>
          <w:szCs w:val="28"/>
        </w:rPr>
        <w:t>умов для учасників освітнього процесу у закладах освіти, у тому числі щодо цивільного захисту та забезпечення харчуванням відповідно до норм санітарного регламенту</w:t>
      </w:r>
      <w:r w:rsidR="00BA6419" w:rsidRPr="00BA6419">
        <w:rPr>
          <w:sz w:val="28"/>
          <w:szCs w:val="28"/>
        </w:rPr>
        <w:t>.</w:t>
      </w:r>
    </w:p>
    <w:p w14:paraId="18BC97E1" w14:textId="6CED8B88" w:rsidR="00ED4CC9" w:rsidRDefault="00ED4CC9" w:rsidP="00ED4CC9">
      <w:pPr>
        <w:pStyle w:val="a3"/>
        <w:ind w:firstLine="993"/>
        <w:jc w:val="both"/>
        <w:rPr>
          <w:sz w:val="28"/>
          <w:szCs w:val="28"/>
        </w:rPr>
      </w:pPr>
      <w:r w:rsidRPr="00BA6419">
        <w:rPr>
          <w:b/>
          <w:bCs/>
          <w:sz w:val="28"/>
          <w:szCs w:val="28"/>
        </w:rPr>
        <w:t xml:space="preserve">Галузь (сектор) «Довкілля» </w:t>
      </w:r>
      <w:r w:rsidRPr="00BA6419">
        <w:rPr>
          <w:sz w:val="28"/>
          <w:szCs w:val="28"/>
        </w:rPr>
        <w:t xml:space="preserve">спрямований </w:t>
      </w:r>
      <w:r w:rsidR="001B225B" w:rsidRPr="00BA6419">
        <w:rPr>
          <w:sz w:val="28"/>
          <w:szCs w:val="28"/>
        </w:rPr>
        <w:t>відновлення природних ресурсів,</w:t>
      </w:r>
      <w:r w:rsidR="001B225B" w:rsidRPr="00BA6419">
        <w:t xml:space="preserve"> </w:t>
      </w:r>
      <w:r w:rsidR="001B225B" w:rsidRPr="00BA6419">
        <w:rPr>
          <w:sz w:val="28"/>
          <w:szCs w:val="28"/>
        </w:rPr>
        <w:t>зниження негативного впливу господарської діяльності на навколишнє природне середовище, впровадження сучасних систем управління</w:t>
      </w:r>
      <w:r w:rsidR="001B225B" w:rsidRPr="001B225B">
        <w:rPr>
          <w:sz w:val="28"/>
          <w:szCs w:val="28"/>
        </w:rPr>
        <w:t xml:space="preserve"> відходами,  підвищення рівня екологічної безпеки </w:t>
      </w:r>
      <w:r w:rsidRPr="001B225B">
        <w:rPr>
          <w:sz w:val="28"/>
          <w:szCs w:val="28"/>
        </w:rPr>
        <w:t>створення безпечних умов життєдіяльності населення.</w:t>
      </w:r>
      <w:r w:rsidRPr="00ED4CC9">
        <w:rPr>
          <w:sz w:val="28"/>
          <w:szCs w:val="28"/>
        </w:rPr>
        <w:t xml:space="preserve"> </w:t>
      </w:r>
    </w:p>
    <w:p w14:paraId="7129185F" w14:textId="77777777" w:rsidR="00B46719" w:rsidRPr="00ED4CC9" w:rsidRDefault="00B46719" w:rsidP="00ED4CC9">
      <w:pPr>
        <w:pStyle w:val="a3"/>
        <w:ind w:firstLine="993"/>
        <w:jc w:val="both"/>
        <w:rPr>
          <w:sz w:val="28"/>
          <w:szCs w:val="28"/>
        </w:rPr>
      </w:pPr>
    </w:p>
    <w:p w14:paraId="22D6CDB7" w14:textId="342D11F3" w:rsidR="00ED4CC9" w:rsidRPr="00836170" w:rsidRDefault="00ED4CC9" w:rsidP="00836170">
      <w:pPr>
        <w:pStyle w:val="a3"/>
        <w:ind w:firstLine="993"/>
        <w:jc w:val="center"/>
        <w:rPr>
          <w:b/>
          <w:bCs/>
          <w:sz w:val="28"/>
          <w:szCs w:val="28"/>
        </w:rPr>
      </w:pPr>
      <w:r w:rsidRPr="00836170">
        <w:rPr>
          <w:b/>
          <w:bCs/>
          <w:sz w:val="28"/>
          <w:szCs w:val="28"/>
        </w:rPr>
        <w:t>V. ПІДСЕКТОРИ ГАЛУЗЕЙ (СЕКТОРІВ) ДЛЯ ПУБЛІЧНОГО ІНВЕСТУВАННЯ</w:t>
      </w:r>
    </w:p>
    <w:p w14:paraId="4C19803B" w14:textId="77777777" w:rsidR="00FE0739" w:rsidRDefault="00ED4CC9" w:rsidP="00ED4CC9">
      <w:pPr>
        <w:pStyle w:val="a3"/>
        <w:ind w:firstLine="993"/>
        <w:jc w:val="both"/>
        <w:rPr>
          <w:sz w:val="28"/>
          <w:szCs w:val="28"/>
        </w:rPr>
      </w:pPr>
      <w:r w:rsidRPr="00ED4CC9">
        <w:rPr>
          <w:sz w:val="28"/>
          <w:szCs w:val="28"/>
        </w:rPr>
        <w:t xml:space="preserve">Підсектори галузей (секторів) для публічного інвестування визначають конкретні сфери діяльності, що потребують фінансування та особливої уваги з боку громади. Їх визначення дозволяє деталізувати пріоритети та оптимізувати використання бюджетних коштів. </w:t>
      </w:r>
    </w:p>
    <w:p w14:paraId="5F095F9E" w14:textId="4DF506FA" w:rsidR="00BD4CB3" w:rsidRDefault="00ED4CC9" w:rsidP="00ED4CC9">
      <w:pPr>
        <w:pStyle w:val="a3"/>
        <w:ind w:firstLine="993"/>
        <w:jc w:val="both"/>
        <w:rPr>
          <w:sz w:val="28"/>
          <w:szCs w:val="28"/>
        </w:rPr>
      </w:pPr>
      <w:r w:rsidRPr="00ED4CC9">
        <w:rPr>
          <w:sz w:val="28"/>
          <w:szCs w:val="28"/>
        </w:rPr>
        <w:t xml:space="preserve">У межах кожної пріоритетної галузі (сектора) для публічного інвестування формуються підсектори, що відображають ключові напрями розвитку, які потребують публічних інвестицій. </w:t>
      </w:r>
    </w:p>
    <w:p w14:paraId="5491D04F" w14:textId="7A3BD07E" w:rsidR="00ED4CC9" w:rsidRDefault="00ED4CC9" w:rsidP="00ED4CC9">
      <w:pPr>
        <w:pStyle w:val="a3"/>
        <w:ind w:firstLine="993"/>
        <w:jc w:val="both"/>
        <w:rPr>
          <w:sz w:val="28"/>
          <w:szCs w:val="28"/>
        </w:rPr>
      </w:pPr>
      <w:r w:rsidRPr="00ED4CC9">
        <w:rPr>
          <w:sz w:val="28"/>
          <w:szCs w:val="28"/>
        </w:rPr>
        <w:t xml:space="preserve">Підсектори є важливими аналітичними одиницями, які сприяють реалізації державних стратегій розвитку та забезпечують впровадження інтегрованого підходу до управління публічними інвестиціями. </w:t>
      </w:r>
    </w:p>
    <w:p w14:paraId="63BA79FE" w14:textId="4AEA24FC" w:rsidR="002D0FEC" w:rsidRPr="00160AF1" w:rsidRDefault="002D0FEC" w:rsidP="00ED4CC9">
      <w:pPr>
        <w:pStyle w:val="a3"/>
        <w:ind w:firstLine="993"/>
        <w:jc w:val="both"/>
        <w:rPr>
          <w:sz w:val="28"/>
          <w:szCs w:val="28"/>
        </w:rPr>
      </w:pPr>
      <w:r w:rsidRPr="00160AF1">
        <w:rPr>
          <w:sz w:val="28"/>
          <w:szCs w:val="28"/>
        </w:rPr>
        <w:t>Перелік підсекторів галузей (секторів) для публічного інвестування:</w:t>
      </w:r>
    </w:p>
    <w:tbl>
      <w:tblPr>
        <w:tblStyle w:val="a5"/>
        <w:tblW w:w="0" w:type="auto"/>
        <w:tblLook w:val="04A0" w:firstRow="1" w:lastRow="0" w:firstColumn="1" w:lastColumn="0" w:noHBand="0" w:noVBand="1"/>
      </w:tblPr>
      <w:tblGrid>
        <w:gridCol w:w="2237"/>
        <w:gridCol w:w="4241"/>
        <w:gridCol w:w="3151"/>
      </w:tblGrid>
      <w:tr w:rsidR="002D0FEC" w14:paraId="5B4BADAD" w14:textId="77777777" w:rsidTr="0037555C">
        <w:tc>
          <w:tcPr>
            <w:tcW w:w="2237" w:type="dxa"/>
          </w:tcPr>
          <w:p w14:paraId="5E73C868" w14:textId="036D5EE0" w:rsidR="002D0FEC" w:rsidRPr="00900DE9" w:rsidRDefault="00900DE9" w:rsidP="00900DE9">
            <w:pPr>
              <w:pStyle w:val="a3"/>
              <w:jc w:val="center"/>
              <w:rPr>
                <w:b/>
                <w:bCs/>
                <w:sz w:val="28"/>
                <w:szCs w:val="28"/>
              </w:rPr>
            </w:pPr>
            <w:r w:rsidRPr="00900DE9">
              <w:rPr>
                <w:b/>
                <w:bCs/>
                <w:sz w:val="28"/>
                <w:szCs w:val="28"/>
              </w:rPr>
              <w:t>Галузь (сектор)</w:t>
            </w:r>
          </w:p>
        </w:tc>
        <w:tc>
          <w:tcPr>
            <w:tcW w:w="4241" w:type="dxa"/>
          </w:tcPr>
          <w:p w14:paraId="1ADC2D94" w14:textId="49D169C8" w:rsidR="002D0FEC" w:rsidRPr="00900DE9" w:rsidRDefault="00900DE9" w:rsidP="00900DE9">
            <w:pPr>
              <w:pStyle w:val="a3"/>
              <w:jc w:val="center"/>
              <w:rPr>
                <w:b/>
                <w:bCs/>
                <w:sz w:val="28"/>
                <w:szCs w:val="28"/>
              </w:rPr>
            </w:pPr>
            <w:r w:rsidRPr="00900DE9">
              <w:rPr>
                <w:b/>
                <w:bCs/>
                <w:sz w:val="28"/>
                <w:szCs w:val="28"/>
              </w:rPr>
              <w:t>Підсектори галузей (сектори)</w:t>
            </w:r>
          </w:p>
        </w:tc>
        <w:tc>
          <w:tcPr>
            <w:tcW w:w="3151" w:type="dxa"/>
          </w:tcPr>
          <w:p w14:paraId="0BCD3A8B" w14:textId="3E53D283" w:rsidR="002D0FEC" w:rsidRPr="00900DE9" w:rsidRDefault="00900DE9" w:rsidP="00900DE9">
            <w:pPr>
              <w:pStyle w:val="a3"/>
              <w:jc w:val="center"/>
              <w:rPr>
                <w:b/>
                <w:bCs/>
                <w:sz w:val="28"/>
                <w:szCs w:val="28"/>
              </w:rPr>
            </w:pPr>
            <w:r w:rsidRPr="00900DE9">
              <w:rPr>
                <w:b/>
                <w:bCs/>
                <w:sz w:val="28"/>
                <w:szCs w:val="28"/>
              </w:rPr>
              <w:t>Відповідальні структурні підрозділи/головні розпорядники коштів</w:t>
            </w:r>
          </w:p>
        </w:tc>
      </w:tr>
      <w:tr w:rsidR="002D0FEC" w14:paraId="76DD7F7D" w14:textId="77777777" w:rsidTr="0037555C">
        <w:tc>
          <w:tcPr>
            <w:tcW w:w="2237" w:type="dxa"/>
          </w:tcPr>
          <w:p w14:paraId="0152B51F" w14:textId="0BD112D8" w:rsidR="002D0FEC" w:rsidRPr="00900DE9" w:rsidRDefault="00900DE9" w:rsidP="00ED4CC9">
            <w:pPr>
              <w:pStyle w:val="a3"/>
              <w:jc w:val="both"/>
              <w:rPr>
                <w:b/>
                <w:bCs/>
                <w:sz w:val="28"/>
                <w:szCs w:val="28"/>
              </w:rPr>
            </w:pPr>
            <w:r w:rsidRPr="00900DE9">
              <w:rPr>
                <w:b/>
                <w:bCs/>
                <w:sz w:val="28"/>
                <w:szCs w:val="28"/>
              </w:rPr>
              <w:lastRenderedPageBreak/>
              <w:t>Освіта і наука</w:t>
            </w:r>
          </w:p>
        </w:tc>
        <w:tc>
          <w:tcPr>
            <w:tcW w:w="4241" w:type="dxa"/>
          </w:tcPr>
          <w:p w14:paraId="5CFB0F9F" w14:textId="36316069" w:rsidR="00900DE9" w:rsidRDefault="00900DE9" w:rsidP="00ED4CC9">
            <w:pPr>
              <w:pStyle w:val="a3"/>
              <w:jc w:val="both"/>
              <w:rPr>
                <w:sz w:val="28"/>
                <w:szCs w:val="28"/>
              </w:rPr>
            </w:pPr>
            <w:r>
              <w:rPr>
                <w:sz w:val="28"/>
                <w:szCs w:val="28"/>
              </w:rPr>
              <w:t>Шкільна освіта</w:t>
            </w:r>
          </w:p>
        </w:tc>
        <w:tc>
          <w:tcPr>
            <w:tcW w:w="3151" w:type="dxa"/>
          </w:tcPr>
          <w:p w14:paraId="26932ACB" w14:textId="1792D547" w:rsidR="002D0FEC" w:rsidRDefault="00900DE9" w:rsidP="00ED4CC9">
            <w:pPr>
              <w:pStyle w:val="a3"/>
              <w:jc w:val="both"/>
              <w:rPr>
                <w:sz w:val="28"/>
                <w:szCs w:val="28"/>
              </w:rPr>
            </w:pPr>
            <w:r>
              <w:rPr>
                <w:sz w:val="28"/>
                <w:szCs w:val="28"/>
              </w:rPr>
              <w:t>Відділ освіти Димерської селищної ради</w:t>
            </w:r>
          </w:p>
        </w:tc>
      </w:tr>
      <w:tr w:rsidR="002D0FEC" w14:paraId="15E227E8" w14:textId="77777777" w:rsidTr="0037555C">
        <w:tc>
          <w:tcPr>
            <w:tcW w:w="2237" w:type="dxa"/>
          </w:tcPr>
          <w:p w14:paraId="516D0962" w14:textId="739FEC9A" w:rsidR="002D0FEC" w:rsidRPr="0037555C" w:rsidRDefault="0037555C" w:rsidP="00ED4CC9">
            <w:pPr>
              <w:pStyle w:val="a3"/>
              <w:jc w:val="both"/>
              <w:rPr>
                <w:b/>
                <w:bCs/>
                <w:sz w:val="28"/>
                <w:szCs w:val="28"/>
              </w:rPr>
            </w:pPr>
            <w:r w:rsidRPr="0037555C">
              <w:rPr>
                <w:b/>
                <w:bCs/>
                <w:sz w:val="28"/>
                <w:szCs w:val="28"/>
              </w:rPr>
              <w:t xml:space="preserve">Довкілля </w:t>
            </w:r>
          </w:p>
        </w:tc>
        <w:tc>
          <w:tcPr>
            <w:tcW w:w="4241" w:type="dxa"/>
          </w:tcPr>
          <w:p w14:paraId="5F0DC3F3" w14:textId="7E886790" w:rsidR="002D0FEC" w:rsidRDefault="0037555C" w:rsidP="00ED4CC9">
            <w:pPr>
              <w:pStyle w:val="a3"/>
              <w:jc w:val="both"/>
              <w:rPr>
                <w:sz w:val="28"/>
                <w:szCs w:val="28"/>
              </w:rPr>
            </w:pPr>
            <w:r>
              <w:rPr>
                <w:sz w:val="28"/>
                <w:szCs w:val="28"/>
              </w:rPr>
              <w:t>Управління відходами</w:t>
            </w:r>
          </w:p>
        </w:tc>
        <w:tc>
          <w:tcPr>
            <w:tcW w:w="3151" w:type="dxa"/>
          </w:tcPr>
          <w:p w14:paraId="2E2328D4" w14:textId="2B1EE973" w:rsidR="002D0FEC" w:rsidRPr="0037555C" w:rsidRDefault="0037555C" w:rsidP="00ED4CC9">
            <w:pPr>
              <w:pStyle w:val="a3"/>
              <w:jc w:val="both"/>
              <w:rPr>
                <w:sz w:val="28"/>
                <w:szCs w:val="28"/>
              </w:rPr>
            </w:pPr>
            <w:r w:rsidRPr="0037555C">
              <w:rPr>
                <w:sz w:val="28"/>
              </w:rPr>
              <w:t>Відділ земельних питань, архітектури, містобудування та комунальної власності</w:t>
            </w:r>
            <w:r>
              <w:rPr>
                <w:sz w:val="28"/>
              </w:rPr>
              <w:t xml:space="preserve"> Димерської селищної ради</w:t>
            </w:r>
          </w:p>
        </w:tc>
      </w:tr>
    </w:tbl>
    <w:p w14:paraId="1399A972" w14:textId="77777777" w:rsidR="002D0FEC" w:rsidRDefault="002D0FEC" w:rsidP="00ED4CC9">
      <w:pPr>
        <w:pStyle w:val="a3"/>
        <w:ind w:firstLine="993"/>
        <w:jc w:val="both"/>
        <w:rPr>
          <w:sz w:val="28"/>
          <w:szCs w:val="28"/>
        </w:rPr>
      </w:pPr>
    </w:p>
    <w:p w14:paraId="055D7446" w14:textId="05A61721" w:rsidR="00ED4CC9" w:rsidRPr="00BD4CB3" w:rsidRDefault="00ED4CC9" w:rsidP="00BD4CB3">
      <w:pPr>
        <w:pStyle w:val="a3"/>
        <w:ind w:firstLine="993"/>
        <w:jc w:val="center"/>
        <w:rPr>
          <w:b/>
          <w:bCs/>
          <w:sz w:val="28"/>
          <w:szCs w:val="28"/>
        </w:rPr>
      </w:pPr>
      <w:r w:rsidRPr="00BD4CB3">
        <w:rPr>
          <w:b/>
          <w:bCs/>
          <w:sz w:val="28"/>
          <w:szCs w:val="28"/>
        </w:rPr>
        <w:t>VІ. ОСНОВНІ НАПРЯМИ ПУБЛІЧНОГО ІНВЕСТУВАННЯ</w:t>
      </w:r>
    </w:p>
    <w:p w14:paraId="2DF7F9AB" w14:textId="23C42CC3" w:rsidR="00BD4CB3" w:rsidRDefault="00ED4CC9" w:rsidP="00ED4CC9">
      <w:pPr>
        <w:pStyle w:val="a3"/>
        <w:ind w:firstLine="993"/>
        <w:jc w:val="both"/>
        <w:rPr>
          <w:sz w:val="28"/>
          <w:szCs w:val="28"/>
        </w:rPr>
      </w:pPr>
      <w:r w:rsidRPr="00ED4CC9">
        <w:rPr>
          <w:sz w:val="28"/>
          <w:szCs w:val="28"/>
        </w:rPr>
        <w:t xml:space="preserve">Основні напрями публічного інвестування узгоджуються із завданнями Державної стратегії регіонального розвитку на 2021-2027 роки, </w:t>
      </w:r>
      <w:r w:rsidRPr="00BD4CB3">
        <w:rPr>
          <w:sz w:val="28"/>
          <w:szCs w:val="28"/>
        </w:rPr>
        <w:t xml:space="preserve">Стратегії розвитку </w:t>
      </w:r>
      <w:r w:rsidR="00BD4CB3" w:rsidRPr="00BD4CB3">
        <w:rPr>
          <w:sz w:val="28"/>
          <w:szCs w:val="28"/>
        </w:rPr>
        <w:t>Київської</w:t>
      </w:r>
      <w:r w:rsidRPr="00BD4CB3">
        <w:rPr>
          <w:sz w:val="28"/>
          <w:szCs w:val="28"/>
        </w:rPr>
        <w:t xml:space="preserve"> області на 2021-2027 роки</w:t>
      </w:r>
      <w:r w:rsidRPr="00ED4CC9">
        <w:rPr>
          <w:sz w:val="28"/>
          <w:szCs w:val="28"/>
        </w:rPr>
        <w:t xml:space="preserve">, галузевих стратегій у розрізі сфер державної політики, регіонів і територій та мають найвищий рівень пріоритетності серед інших напрямів відповідної галузі (сектора) для отримання фінансування. </w:t>
      </w:r>
    </w:p>
    <w:p w14:paraId="2221FC1B" w14:textId="4049CC71" w:rsidR="00ED4CC9" w:rsidRPr="00ED4CC9" w:rsidRDefault="00ED4CC9" w:rsidP="00ED4CC9">
      <w:pPr>
        <w:pStyle w:val="a3"/>
        <w:ind w:firstLine="993"/>
        <w:jc w:val="both"/>
        <w:rPr>
          <w:sz w:val="28"/>
          <w:szCs w:val="28"/>
        </w:rPr>
      </w:pPr>
      <w:r w:rsidRPr="00ED4CC9">
        <w:rPr>
          <w:sz w:val="28"/>
          <w:szCs w:val="28"/>
        </w:rPr>
        <w:t xml:space="preserve">Формування основних напрямів публічного інвестування здійснювалось </w:t>
      </w:r>
      <w:r w:rsidR="00B22909">
        <w:rPr>
          <w:sz w:val="28"/>
          <w:szCs w:val="28"/>
        </w:rPr>
        <w:t xml:space="preserve">фінансовим управлінням Димерської </w:t>
      </w:r>
      <w:r w:rsidRPr="00ED4CC9">
        <w:rPr>
          <w:sz w:val="28"/>
          <w:szCs w:val="28"/>
        </w:rPr>
        <w:t>селищної ради</w:t>
      </w:r>
      <w:r w:rsidR="00CD28AD">
        <w:rPr>
          <w:sz w:val="28"/>
          <w:szCs w:val="28"/>
        </w:rPr>
        <w:t xml:space="preserve"> </w:t>
      </w:r>
      <w:r w:rsidRPr="00ED4CC9">
        <w:rPr>
          <w:sz w:val="28"/>
          <w:szCs w:val="28"/>
        </w:rPr>
        <w:t>на основі пропозицій структурних підрозділів</w:t>
      </w:r>
      <w:r w:rsidR="00B22909">
        <w:rPr>
          <w:sz w:val="28"/>
          <w:szCs w:val="28"/>
        </w:rPr>
        <w:t xml:space="preserve">, виконавчих органів </w:t>
      </w:r>
      <w:r w:rsidRPr="00ED4CC9">
        <w:rPr>
          <w:sz w:val="28"/>
          <w:szCs w:val="28"/>
        </w:rPr>
        <w:t xml:space="preserve"> селищної ради, </w:t>
      </w:r>
      <w:r w:rsidR="00CD28AD" w:rsidRPr="00ED4CC9">
        <w:rPr>
          <w:sz w:val="28"/>
          <w:szCs w:val="28"/>
        </w:rPr>
        <w:t>розпорядників бюджетних коштів та комунальних установ</w:t>
      </w:r>
      <w:r w:rsidR="00CD28AD">
        <w:rPr>
          <w:sz w:val="28"/>
          <w:szCs w:val="28"/>
        </w:rPr>
        <w:t>/</w:t>
      </w:r>
      <w:r w:rsidR="00CD28AD" w:rsidRPr="00ED4CC9">
        <w:rPr>
          <w:sz w:val="28"/>
          <w:szCs w:val="28"/>
        </w:rPr>
        <w:t xml:space="preserve">підприємств </w:t>
      </w:r>
      <w:r w:rsidR="00CD28AD">
        <w:rPr>
          <w:sz w:val="28"/>
          <w:szCs w:val="28"/>
        </w:rPr>
        <w:t xml:space="preserve">Димерської </w:t>
      </w:r>
      <w:r w:rsidR="00CD28AD" w:rsidRPr="00ED4CC9">
        <w:rPr>
          <w:sz w:val="28"/>
          <w:szCs w:val="28"/>
        </w:rPr>
        <w:t xml:space="preserve">селищної ради </w:t>
      </w:r>
      <w:r w:rsidRPr="00ED4CC9">
        <w:rPr>
          <w:sz w:val="28"/>
          <w:szCs w:val="28"/>
        </w:rPr>
        <w:t xml:space="preserve">з урахуванням завдань, визначених відповідними стратегіями, а також з урахуванням наявності діючих проектів за відповідними напрямами. </w:t>
      </w:r>
    </w:p>
    <w:p w14:paraId="128577F8" w14:textId="17214397" w:rsidR="00ED4CC9" w:rsidRDefault="00ED4CC9" w:rsidP="00ED4CC9">
      <w:pPr>
        <w:pStyle w:val="a3"/>
        <w:ind w:firstLine="993"/>
        <w:jc w:val="both"/>
        <w:rPr>
          <w:sz w:val="28"/>
          <w:szCs w:val="28"/>
        </w:rPr>
      </w:pPr>
      <w:r w:rsidRPr="00ED4CC9">
        <w:rPr>
          <w:sz w:val="28"/>
          <w:szCs w:val="28"/>
        </w:rPr>
        <w:t>Структурними підрозділами</w:t>
      </w:r>
      <w:r w:rsidR="00CD28AD">
        <w:rPr>
          <w:sz w:val="28"/>
          <w:szCs w:val="28"/>
        </w:rPr>
        <w:t xml:space="preserve">, виконавчими органами </w:t>
      </w:r>
      <w:r w:rsidR="00CD28AD" w:rsidRPr="00ED4CC9">
        <w:rPr>
          <w:sz w:val="28"/>
          <w:szCs w:val="28"/>
        </w:rPr>
        <w:t>селищної ради, розпорядник</w:t>
      </w:r>
      <w:r w:rsidR="00CD28AD">
        <w:rPr>
          <w:sz w:val="28"/>
          <w:szCs w:val="28"/>
        </w:rPr>
        <w:t>ами</w:t>
      </w:r>
      <w:r w:rsidR="00CD28AD" w:rsidRPr="00ED4CC9">
        <w:rPr>
          <w:sz w:val="28"/>
          <w:szCs w:val="28"/>
        </w:rPr>
        <w:t xml:space="preserve"> бюджетних коштів</w:t>
      </w:r>
      <w:r w:rsidRPr="00ED4CC9">
        <w:rPr>
          <w:sz w:val="28"/>
          <w:szCs w:val="28"/>
        </w:rPr>
        <w:t xml:space="preserve"> було подано </w:t>
      </w:r>
      <w:r w:rsidR="00CD28AD">
        <w:rPr>
          <w:sz w:val="28"/>
          <w:szCs w:val="28"/>
        </w:rPr>
        <w:t xml:space="preserve">до фінансового управління селищної ради </w:t>
      </w:r>
      <w:r w:rsidRPr="00ED4CC9">
        <w:rPr>
          <w:sz w:val="28"/>
          <w:szCs w:val="28"/>
        </w:rPr>
        <w:t xml:space="preserve">для формування матеріалів на розгляд місцевої інвестиційної ради </w:t>
      </w:r>
      <w:r w:rsidR="00CD28AD">
        <w:rPr>
          <w:sz w:val="28"/>
          <w:szCs w:val="28"/>
        </w:rPr>
        <w:t xml:space="preserve">Димерської </w:t>
      </w:r>
      <w:r w:rsidRPr="00ED4CC9">
        <w:rPr>
          <w:sz w:val="28"/>
          <w:szCs w:val="28"/>
        </w:rPr>
        <w:t xml:space="preserve">селищної територіальної громади, утвореної рішенням виконавчого комітету селищної ради </w:t>
      </w:r>
      <w:r w:rsidR="00CD28AD" w:rsidRPr="00ED4CC9">
        <w:rPr>
          <w:sz w:val="28"/>
          <w:szCs w:val="28"/>
        </w:rPr>
        <w:t xml:space="preserve">від </w:t>
      </w:r>
      <w:r w:rsidR="00CD28AD">
        <w:rPr>
          <w:sz w:val="28"/>
          <w:szCs w:val="28"/>
        </w:rPr>
        <w:t>23.06.2025 року</w:t>
      </w:r>
      <w:r w:rsidR="00CD28AD" w:rsidRPr="00ED4CC9">
        <w:rPr>
          <w:sz w:val="28"/>
          <w:szCs w:val="28"/>
        </w:rPr>
        <w:t xml:space="preserve"> №</w:t>
      </w:r>
      <w:r w:rsidR="00CD28AD">
        <w:rPr>
          <w:sz w:val="28"/>
          <w:szCs w:val="28"/>
        </w:rPr>
        <w:t>349</w:t>
      </w:r>
      <w:r w:rsidR="00CD28AD" w:rsidRPr="00ED4CC9">
        <w:rPr>
          <w:sz w:val="28"/>
          <w:szCs w:val="28"/>
        </w:rPr>
        <w:t xml:space="preserve"> «</w:t>
      </w:r>
      <w:r w:rsidR="00CD28AD">
        <w:rPr>
          <w:sz w:val="28"/>
          <w:szCs w:val="28"/>
        </w:rPr>
        <w:t>Про затвердження організаційних заходів щодо реалізації реформи публічних інвестицій</w:t>
      </w:r>
      <w:r w:rsidR="00CD28AD" w:rsidRPr="00ED4CC9">
        <w:rPr>
          <w:sz w:val="28"/>
          <w:szCs w:val="28"/>
        </w:rPr>
        <w:t>»</w:t>
      </w:r>
      <w:r w:rsidRPr="00ED4CC9">
        <w:rPr>
          <w:sz w:val="28"/>
          <w:szCs w:val="28"/>
        </w:rPr>
        <w:t xml:space="preserve">, </w:t>
      </w:r>
      <w:r w:rsidR="005D6E1A">
        <w:rPr>
          <w:sz w:val="28"/>
          <w:szCs w:val="28"/>
        </w:rPr>
        <w:t xml:space="preserve">3 </w:t>
      </w:r>
      <w:r w:rsidRPr="00DD5CBD">
        <w:rPr>
          <w:sz w:val="28"/>
          <w:szCs w:val="28"/>
        </w:rPr>
        <w:t>пропозиці</w:t>
      </w:r>
      <w:r w:rsidR="005D6E1A" w:rsidRPr="00DD5CBD">
        <w:rPr>
          <w:sz w:val="28"/>
          <w:szCs w:val="28"/>
        </w:rPr>
        <w:t>ї</w:t>
      </w:r>
      <w:r w:rsidRPr="00DD5CBD">
        <w:rPr>
          <w:sz w:val="28"/>
          <w:szCs w:val="28"/>
        </w:rPr>
        <w:t xml:space="preserve"> до середньострокового плану, що містять </w:t>
      </w:r>
      <w:r w:rsidR="005D6E1A" w:rsidRPr="00DD5CBD">
        <w:rPr>
          <w:sz w:val="28"/>
          <w:szCs w:val="28"/>
        </w:rPr>
        <w:t xml:space="preserve">2 </w:t>
      </w:r>
      <w:r w:rsidRPr="00DD5CBD">
        <w:rPr>
          <w:sz w:val="28"/>
          <w:szCs w:val="28"/>
        </w:rPr>
        <w:t>напрям</w:t>
      </w:r>
      <w:r w:rsidR="005D6E1A" w:rsidRPr="00DD5CBD">
        <w:rPr>
          <w:sz w:val="28"/>
          <w:szCs w:val="28"/>
        </w:rPr>
        <w:t>ки</w:t>
      </w:r>
      <w:r w:rsidRPr="00DD5CBD">
        <w:rPr>
          <w:sz w:val="28"/>
          <w:szCs w:val="28"/>
        </w:rPr>
        <w:t xml:space="preserve"> для публічного інвестування</w:t>
      </w:r>
      <w:r w:rsidR="00DD5CBD">
        <w:rPr>
          <w:sz w:val="28"/>
          <w:szCs w:val="28"/>
        </w:rPr>
        <w:t>.</w:t>
      </w:r>
    </w:p>
    <w:p w14:paraId="627588D6" w14:textId="520F6AE2" w:rsidR="006D1691" w:rsidRPr="006D1691" w:rsidRDefault="006D1691" w:rsidP="00ED4CC9">
      <w:pPr>
        <w:pStyle w:val="a3"/>
        <w:ind w:firstLine="993"/>
        <w:jc w:val="both"/>
        <w:rPr>
          <w:sz w:val="28"/>
          <w:szCs w:val="28"/>
        </w:rPr>
      </w:pPr>
    </w:p>
    <w:p w14:paraId="541C22DC" w14:textId="5672308E" w:rsidR="006D1691" w:rsidRPr="006D1691" w:rsidRDefault="006D1691" w:rsidP="006D1691">
      <w:pPr>
        <w:pStyle w:val="a3"/>
        <w:ind w:firstLine="993"/>
        <w:jc w:val="center"/>
        <w:rPr>
          <w:b/>
          <w:bCs/>
          <w:sz w:val="28"/>
          <w:szCs w:val="28"/>
        </w:rPr>
      </w:pPr>
      <w:r w:rsidRPr="006D1691">
        <w:rPr>
          <w:b/>
          <w:bCs/>
          <w:sz w:val="28"/>
          <w:szCs w:val="28"/>
        </w:rPr>
        <w:t>VІI. ФІНАНСОВА СТРУКТУРА ПУБЛІЧНИХ ІНВЕСТИЦІЙ</w:t>
      </w:r>
    </w:p>
    <w:p w14:paraId="34844495" w14:textId="30501B81" w:rsidR="006D1691" w:rsidRDefault="006D1691" w:rsidP="006D1691">
      <w:pPr>
        <w:pStyle w:val="a3"/>
        <w:ind w:firstLine="993"/>
        <w:jc w:val="both"/>
        <w:rPr>
          <w:sz w:val="28"/>
          <w:szCs w:val="28"/>
        </w:rPr>
      </w:pPr>
      <w:r w:rsidRPr="006D1691">
        <w:rPr>
          <w:sz w:val="28"/>
          <w:szCs w:val="28"/>
        </w:rPr>
        <w:t>Орієнтовний граничний сукупний обсяг публічних інвестицій на 2026- 2028 роки в розрізі джерел фінансового забезпечення та за роками становить</w:t>
      </w:r>
      <w:r>
        <w:rPr>
          <w:sz w:val="28"/>
          <w:szCs w:val="28"/>
        </w:rPr>
        <w:t xml:space="preserve"> (грн)</w:t>
      </w:r>
      <w:r w:rsidRPr="006D1691">
        <w:rPr>
          <w:sz w:val="28"/>
          <w:szCs w:val="28"/>
        </w:rPr>
        <w:t>:</w:t>
      </w:r>
    </w:p>
    <w:tbl>
      <w:tblPr>
        <w:tblStyle w:val="a5"/>
        <w:tblW w:w="0" w:type="auto"/>
        <w:tblLook w:val="04A0" w:firstRow="1" w:lastRow="0" w:firstColumn="1" w:lastColumn="0" w:noHBand="0" w:noVBand="1"/>
      </w:tblPr>
      <w:tblGrid>
        <w:gridCol w:w="2396"/>
        <w:gridCol w:w="2169"/>
        <w:gridCol w:w="1549"/>
        <w:gridCol w:w="1549"/>
        <w:gridCol w:w="1966"/>
      </w:tblGrid>
      <w:tr w:rsidR="00A54300" w14:paraId="4C025ADC" w14:textId="77777777" w:rsidTr="00990ED8">
        <w:trPr>
          <w:trHeight w:val="919"/>
        </w:trPr>
        <w:tc>
          <w:tcPr>
            <w:tcW w:w="2263" w:type="dxa"/>
          </w:tcPr>
          <w:p w14:paraId="1758AD47" w14:textId="43ACF171" w:rsidR="00A54300" w:rsidRPr="00A54300" w:rsidRDefault="00A54300" w:rsidP="006D1691">
            <w:pPr>
              <w:pStyle w:val="a3"/>
              <w:jc w:val="both"/>
              <w:rPr>
                <w:b/>
                <w:bCs/>
                <w:sz w:val="28"/>
                <w:szCs w:val="28"/>
              </w:rPr>
            </w:pPr>
            <w:r w:rsidRPr="00A54300">
              <w:rPr>
                <w:b/>
                <w:bCs/>
                <w:sz w:val="28"/>
                <w:szCs w:val="28"/>
              </w:rPr>
              <w:t>Показник</w:t>
            </w:r>
          </w:p>
        </w:tc>
        <w:tc>
          <w:tcPr>
            <w:tcW w:w="2266" w:type="dxa"/>
          </w:tcPr>
          <w:p w14:paraId="3FFC49D2" w14:textId="25FA9B0C" w:rsidR="00A54300" w:rsidRPr="00A54300" w:rsidRDefault="00A54300" w:rsidP="006D1691">
            <w:pPr>
              <w:pStyle w:val="a3"/>
              <w:jc w:val="both"/>
              <w:rPr>
                <w:b/>
                <w:bCs/>
                <w:sz w:val="28"/>
                <w:szCs w:val="28"/>
              </w:rPr>
            </w:pPr>
            <w:r w:rsidRPr="00A54300">
              <w:rPr>
                <w:b/>
                <w:bCs/>
                <w:sz w:val="28"/>
                <w:szCs w:val="28"/>
              </w:rPr>
              <w:t>2026 рік (прогноз)</w:t>
            </w:r>
          </w:p>
        </w:tc>
        <w:tc>
          <w:tcPr>
            <w:tcW w:w="1619" w:type="dxa"/>
          </w:tcPr>
          <w:p w14:paraId="4CA8CCA3" w14:textId="00DDF32D" w:rsidR="00A54300" w:rsidRPr="00A54300" w:rsidRDefault="00A54300" w:rsidP="006D1691">
            <w:pPr>
              <w:pStyle w:val="a3"/>
              <w:jc w:val="both"/>
              <w:rPr>
                <w:b/>
                <w:bCs/>
                <w:sz w:val="28"/>
                <w:szCs w:val="28"/>
              </w:rPr>
            </w:pPr>
            <w:r w:rsidRPr="00A54300">
              <w:rPr>
                <w:b/>
                <w:bCs/>
                <w:sz w:val="28"/>
                <w:szCs w:val="28"/>
              </w:rPr>
              <w:t>2027 рік (прогноз)</w:t>
            </w:r>
          </w:p>
        </w:tc>
        <w:tc>
          <w:tcPr>
            <w:tcW w:w="1619" w:type="dxa"/>
          </w:tcPr>
          <w:p w14:paraId="02BF70C5" w14:textId="7CCC65D6" w:rsidR="00A54300" w:rsidRPr="00A54300" w:rsidRDefault="00A54300" w:rsidP="006D1691">
            <w:pPr>
              <w:pStyle w:val="a3"/>
              <w:jc w:val="both"/>
              <w:rPr>
                <w:b/>
                <w:bCs/>
                <w:sz w:val="28"/>
                <w:szCs w:val="28"/>
              </w:rPr>
            </w:pPr>
            <w:r w:rsidRPr="00A54300">
              <w:rPr>
                <w:b/>
                <w:bCs/>
                <w:sz w:val="28"/>
                <w:szCs w:val="28"/>
              </w:rPr>
              <w:t>2028 рік (прогноз)</w:t>
            </w:r>
          </w:p>
        </w:tc>
        <w:tc>
          <w:tcPr>
            <w:tcW w:w="1862" w:type="dxa"/>
          </w:tcPr>
          <w:p w14:paraId="0555EA18" w14:textId="790BEDCE" w:rsidR="00A54300" w:rsidRPr="00A54300" w:rsidRDefault="00A54300" w:rsidP="006D1691">
            <w:pPr>
              <w:pStyle w:val="a3"/>
              <w:jc w:val="both"/>
              <w:rPr>
                <w:b/>
                <w:bCs/>
                <w:sz w:val="28"/>
                <w:szCs w:val="28"/>
              </w:rPr>
            </w:pPr>
            <w:r w:rsidRPr="00A54300">
              <w:rPr>
                <w:b/>
                <w:bCs/>
                <w:sz w:val="28"/>
                <w:szCs w:val="28"/>
              </w:rPr>
              <w:t>Разом 2026-2028 роки (прогноз)</w:t>
            </w:r>
          </w:p>
        </w:tc>
      </w:tr>
      <w:tr w:rsidR="00A54300" w14:paraId="375B4862" w14:textId="77777777" w:rsidTr="00990ED8">
        <w:tc>
          <w:tcPr>
            <w:tcW w:w="2263" w:type="dxa"/>
          </w:tcPr>
          <w:p w14:paraId="116486FA" w14:textId="69C0F0F8" w:rsidR="00A54300" w:rsidRDefault="00A54300" w:rsidP="00A54300">
            <w:pPr>
              <w:pStyle w:val="a3"/>
              <w:jc w:val="both"/>
              <w:rPr>
                <w:sz w:val="28"/>
                <w:szCs w:val="28"/>
              </w:rPr>
            </w:pPr>
            <w:r>
              <w:rPr>
                <w:sz w:val="28"/>
                <w:szCs w:val="28"/>
              </w:rPr>
              <w:t>Бюджет Димерської селищної територіальної громади</w:t>
            </w:r>
          </w:p>
        </w:tc>
        <w:tc>
          <w:tcPr>
            <w:tcW w:w="2266" w:type="dxa"/>
          </w:tcPr>
          <w:p w14:paraId="589ADFF0" w14:textId="215365CE" w:rsidR="00A54300" w:rsidRPr="007238FD" w:rsidRDefault="007238FD" w:rsidP="00A54300">
            <w:pPr>
              <w:pStyle w:val="a3"/>
              <w:jc w:val="center"/>
              <w:rPr>
                <w:sz w:val="28"/>
                <w:szCs w:val="28"/>
              </w:rPr>
            </w:pPr>
            <w:r w:rsidRPr="007238FD">
              <w:rPr>
                <w:sz w:val="28"/>
                <w:szCs w:val="28"/>
              </w:rPr>
              <w:t>31 166 667,00</w:t>
            </w:r>
          </w:p>
        </w:tc>
        <w:tc>
          <w:tcPr>
            <w:tcW w:w="1619" w:type="dxa"/>
          </w:tcPr>
          <w:p w14:paraId="488DE017" w14:textId="1097B701" w:rsidR="00A54300" w:rsidRPr="007238FD" w:rsidRDefault="00A54300" w:rsidP="00A54300">
            <w:pPr>
              <w:pStyle w:val="a3"/>
              <w:jc w:val="center"/>
              <w:rPr>
                <w:sz w:val="28"/>
                <w:szCs w:val="28"/>
              </w:rPr>
            </w:pPr>
            <w:r w:rsidRPr="007238FD">
              <w:rPr>
                <w:sz w:val="28"/>
                <w:szCs w:val="28"/>
              </w:rPr>
              <w:t>00</w:t>
            </w:r>
          </w:p>
        </w:tc>
        <w:tc>
          <w:tcPr>
            <w:tcW w:w="1619" w:type="dxa"/>
          </w:tcPr>
          <w:p w14:paraId="05DAAD66" w14:textId="27546AF2" w:rsidR="00A54300" w:rsidRPr="007238FD" w:rsidRDefault="00A54300" w:rsidP="00A54300">
            <w:pPr>
              <w:pStyle w:val="a3"/>
              <w:jc w:val="center"/>
              <w:rPr>
                <w:sz w:val="28"/>
                <w:szCs w:val="28"/>
              </w:rPr>
            </w:pPr>
            <w:r w:rsidRPr="007238FD">
              <w:rPr>
                <w:sz w:val="28"/>
                <w:szCs w:val="28"/>
              </w:rPr>
              <w:t>00</w:t>
            </w:r>
          </w:p>
        </w:tc>
        <w:tc>
          <w:tcPr>
            <w:tcW w:w="1862" w:type="dxa"/>
          </w:tcPr>
          <w:p w14:paraId="313AC9C5" w14:textId="1062A9E1" w:rsidR="00A54300" w:rsidRPr="007238FD" w:rsidRDefault="007238FD" w:rsidP="00A54300">
            <w:pPr>
              <w:pStyle w:val="a3"/>
              <w:jc w:val="center"/>
              <w:rPr>
                <w:sz w:val="28"/>
                <w:szCs w:val="28"/>
              </w:rPr>
            </w:pPr>
            <w:r w:rsidRPr="007238FD">
              <w:rPr>
                <w:sz w:val="28"/>
                <w:szCs w:val="28"/>
              </w:rPr>
              <w:t>31 166 667,00</w:t>
            </w:r>
          </w:p>
        </w:tc>
      </w:tr>
      <w:tr w:rsidR="00D636D3" w14:paraId="69829466" w14:textId="77777777" w:rsidTr="00990ED8">
        <w:tc>
          <w:tcPr>
            <w:tcW w:w="2263" w:type="dxa"/>
          </w:tcPr>
          <w:p w14:paraId="7ADAB4AD" w14:textId="1E4A5417" w:rsidR="00D636D3" w:rsidRPr="00D636D3" w:rsidRDefault="00D636D3" w:rsidP="00A54300">
            <w:pPr>
              <w:pStyle w:val="a3"/>
              <w:jc w:val="both"/>
              <w:rPr>
                <w:sz w:val="28"/>
                <w:szCs w:val="28"/>
              </w:rPr>
            </w:pPr>
            <w:r>
              <w:rPr>
                <w:sz w:val="28"/>
                <w:szCs w:val="28"/>
              </w:rPr>
              <w:t>Співфінансування заходів</w:t>
            </w:r>
            <w:r w:rsidR="005679A6">
              <w:rPr>
                <w:sz w:val="28"/>
                <w:szCs w:val="28"/>
              </w:rPr>
              <w:t xml:space="preserve"> щодо </w:t>
            </w:r>
            <w:r w:rsidR="005679A6">
              <w:rPr>
                <w:sz w:val="28"/>
                <w:szCs w:val="28"/>
              </w:rPr>
              <w:lastRenderedPageBreak/>
              <w:t>підготовки та реалвзації публічних інвестиційних проєктів та програм публічних інвестицій</w:t>
            </w:r>
          </w:p>
        </w:tc>
        <w:tc>
          <w:tcPr>
            <w:tcW w:w="2266" w:type="dxa"/>
          </w:tcPr>
          <w:p w14:paraId="33524F41" w14:textId="7B744F77" w:rsidR="00D636D3" w:rsidRPr="007238FD" w:rsidRDefault="00AB7C9B" w:rsidP="00A54300">
            <w:pPr>
              <w:pStyle w:val="a3"/>
              <w:jc w:val="center"/>
              <w:rPr>
                <w:sz w:val="28"/>
                <w:szCs w:val="28"/>
              </w:rPr>
            </w:pPr>
            <w:r>
              <w:rPr>
                <w:sz w:val="28"/>
                <w:szCs w:val="28"/>
              </w:rPr>
              <w:lastRenderedPageBreak/>
              <w:t>268 320 621,00</w:t>
            </w:r>
          </w:p>
        </w:tc>
        <w:tc>
          <w:tcPr>
            <w:tcW w:w="1619" w:type="dxa"/>
          </w:tcPr>
          <w:p w14:paraId="77B73492" w14:textId="720AC4BE" w:rsidR="00D636D3" w:rsidRPr="007238FD" w:rsidRDefault="00AB7C9B" w:rsidP="00A54300">
            <w:pPr>
              <w:pStyle w:val="a3"/>
              <w:jc w:val="center"/>
              <w:rPr>
                <w:sz w:val="28"/>
                <w:szCs w:val="28"/>
              </w:rPr>
            </w:pPr>
            <w:r>
              <w:rPr>
                <w:sz w:val="28"/>
                <w:szCs w:val="28"/>
              </w:rPr>
              <w:t>0</w:t>
            </w:r>
          </w:p>
        </w:tc>
        <w:tc>
          <w:tcPr>
            <w:tcW w:w="1619" w:type="dxa"/>
          </w:tcPr>
          <w:p w14:paraId="4A68BB93" w14:textId="222AA656" w:rsidR="00D636D3" w:rsidRPr="007238FD" w:rsidRDefault="00AB7C9B" w:rsidP="00A54300">
            <w:pPr>
              <w:pStyle w:val="a3"/>
              <w:jc w:val="center"/>
              <w:rPr>
                <w:sz w:val="28"/>
                <w:szCs w:val="28"/>
              </w:rPr>
            </w:pPr>
            <w:r>
              <w:rPr>
                <w:sz w:val="28"/>
                <w:szCs w:val="28"/>
              </w:rPr>
              <w:t>0</w:t>
            </w:r>
          </w:p>
        </w:tc>
        <w:tc>
          <w:tcPr>
            <w:tcW w:w="1862" w:type="dxa"/>
          </w:tcPr>
          <w:p w14:paraId="2EF0DE08" w14:textId="787D17E6" w:rsidR="00D636D3" w:rsidRPr="007238FD" w:rsidRDefault="00AB7C9B" w:rsidP="00A54300">
            <w:pPr>
              <w:pStyle w:val="a3"/>
              <w:jc w:val="center"/>
              <w:rPr>
                <w:sz w:val="28"/>
                <w:szCs w:val="28"/>
              </w:rPr>
            </w:pPr>
            <w:r>
              <w:rPr>
                <w:sz w:val="28"/>
                <w:szCs w:val="28"/>
              </w:rPr>
              <w:t>268 320 621,00</w:t>
            </w:r>
          </w:p>
        </w:tc>
      </w:tr>
      <w:tr w:rsidR="002F47B0" w14:paraId="19DFDD9C" w14:textId="77777777" w:rsidTr="00990ED8">
        <w:tc>
          <w:tcPr>
            <w:tcW w:w="2263" w:type="dxa"/>
          </w:tcPr>
          <w:p w14:paraId="71A838CB" w14:textId="7A6E68A8" w:rsidR="002F47B0" w:rsidRDefault="002F47B0" w:rsidP="00A54300">
            <w:pPr>
              <w:pStyle w:val="a3"/>
              <w:jc w:val="both"/>
              <w:rPr>
                <w:sz w:val="28"/>
                <w:szCs w:val="28"/>
              </w:rPr>
            </w:pPr>
            <w:r>
              <w:rPr>
                <w:sz w:val="28"/>
                <w:szCs w:val="28"/>
              </w:rPr>
              <w:t>Кошти міжнародних організацій</w:t>
            </w:r>
          </w:p>
        </w:tc>
        <w:tc>
          <w:tcPr>
            <w:tcW w:w="2266" w:type="dxa"/>
          </w:tcPr>
          <w:p w14:paraId="5D97B795" w14:textId="5C97134E" w:rsidR="002F47B0" w:rsidRDefault="002F47B0" w:rsidP="00A54300">
            <w:pPr>
              <w:pStyle w:val="a3"/>
              <w:jc w:val="center"/>
              <w:rPr>
                <w:sz w:val="28"/>
                <w:szCs w:val="28"/>
              </w:rPr>
            </w:pPr>
            <w:r>
              <w:rPr>
                <w:sz w:val="28"/>
                <w:szCs w:val="28"/>
              </w:rPr>
              <w:t>160 000 000,00</w:t>
            </w:r>
          </w:p>
        </w:tc>
        <w:tc>
          <w:tcPr>
            <w:tcW w:w="1619" w:type="dxa"/>
          </w:tcPr>
          <w:p w14:paraId="206AC871" w14:textId="2ACC7A65" w:rsidR="002F47B0" w:rsidRDefault="002F47B0" w:rsidP="00A54300">
            <w:pPr>
              <w:pStyle w:val="a3"/>
              <w:jc w:val="center"/>
              <w:rPr>
                <w:sz w:val="28"/>
                <w:szCs w:val="28"/>
              </w:rPr>
            </w:pPr>
            <w:r>
              <w:rPr>
                <w:sz w:val="28"/>
                <w:szCs w:val="28"/>
              </w:rPr>
              <w:t>0</w:t>
            </w:r>
          </w:p>
        </w:tc>
        <w:tc>
          <w:tcPr>
            <w:tcW w:w="1619" w:type="dxa"/>
          </w:tcPr>
          <w:p w14:paraId="3B984D73" w14:textId="01803895" w:rsidR="002F47B0" w:rsidRDefault="002F47B0" w:rsidP="00A54300">
            <w:pPr>
              <w:pStyle w:val="a3"/>
              <w:jc w:val="center"/>
              <w:rPr>
                <w:sz w:val="28"/>
                <w:szCs w:val="28"/>
              </w:rPr>
            </w:pPr>
            <w:r>
              <w:rPr>
                <w:sz w:val="28"/>
                <w:szCs w:val="28"/>
              </w:rPr>
              <w:t>0</w:t>
            </w:r>
          </w:p>
        </w:tc>
        <w:tc>
          <w:tcPr>
            <w:tcW w:w="1862" w:type="dxa"/>
          </w:tcPr>
          <w:p w14:paraId="5CE009AB" w14:textId="10F19068" w:rsidR="002F47B0" w:rsidRDefault="002F47B0" w:rsidP="00A54300">
            <w:pPr>
              <w:pStyle w:val="a3"/>
              <w:jc w:val="center"/>
              <w:rPr>
                <w:sz w:val="28"/>
                <w:szCs w:val="28"/>
              </w:rPr>
            </w:pPr>
            <w:r>
              <w:rPr>
                <w:sz w:val="28"/>
                <w:szCs w:val="28"/>
              </w:rPr>
              <w:t>160 000 000,00</w:t>
            </w:r>
          </w:p>
        </w:tc>
      </w:tr>
      <w:tr w:rsidR="002F47B0" w:rsidRPr="00605B23" w14:paraId="7F7B0FF3" w14:textId="77777777" w:rsidTr="00990ED8">
        <w:tc>
          <w:tcPr>
            <w:tcW w:w="2263" w:type="dxa"/>
          </w:tcPr>
          <w:p w14:paraId="121F8BDA" w14:textId="3753F234" w:rsidR="002F47B0" w:rsidRPr="00605B23" w:rsidRDefault="002F47B0" w:rsidP="00A54300">
            <w:pPr>
              <w:pStyle w:val="a3"/>
              <w:jc w:val="both"/>
              <w:rPr>
                <w:b/>
                <w:bCs/>
                <w:sz w:val="28"/>
                <w:szCs w:val="28"/>
              </w:rPr>
            </w:pPr>
            <w:r w:rsidRPr="00605B23">
              <w:rPr>
                <w:b/>
                <w:bCs/>
                <w:sz w:val="28"/>
                <w:szCs w:val="28"/>
              </w:rPr>
              <w:t>Всього:</w:t>
            </w:r>
          </w:p>
        </w:tc>
        <w:tc>
          <w:tcPr>
            <w:tcW w:w="2266" w:type="dxa"/>
          </w:tcPr>
          <w:p w14:paraId="5F44F400" w14:textId="2760B35C" w:rsidR="002F47B0" w:rsidRPr="00605B23" w:rsidRDefault="00605B23" w:rsidP="00A54300">
            <w:pPr>
              <w:pStyle w:val="a3"/>
              <w:jc w:val="center"/>
              <w:rPr>
                <w:b/>
                <w:bCs/>
                <w:sz w:val="28"/>
                <w:szCs w:val="28"/>
              </w:rPr>
            </w:pPr>
            <w:r w:rsidRPr="00605B23">
              <w:rPr>
                <w:b/>
                <w:bCs/>
                <w:sz w:val="28"/>
                <w:szCs w:val="28"/>
              </w:rPr>
              <w:t>459 487 288,00</w:t>
            </w:r>
          </w:p>
        </w:tc>
        <w:tc>
          <w:tcPr>
            <w:tcW w:w="1619" w:type="dxa"/>
          </w:tcPr>
          <w:p w14:paraId="73517A9D" w14:textId="4855F160" w:rsidR="002F47B0" w:rsidRPr="00605B23" w:rsidRDefault="00605B23" w:rsidP="00A54300">
            <w:pPr>
              <w:pStyle w:val="a3"/>
              <w:jc w:val="center"/>
              <w:rPr>
                <w:b/>
                <w:bCs/>
                <w:sz w:val="28"/>
                <w:szCs w:val="28"/>
              </w:rPr>
            </w:pPr>
            <w:r w:rsidRPr="00605B23">
              <w:rPr>
                <w:b/>
                <w:bCs/>
                <w:sz w:val="28"/>
                <w:szCs w:val="28"/>
              </w:rPr>
              <w:t>0</w:t>
            </w:r>
          </w:p>
        </w:tc>
        <w:tc>
          <w:tcPr>
            <w:tcW w:w="1619" w:type="dxa"/>
          </w:tcPr>
          <w:p w14:paraId="17D9D857" w14:textId="2419D508" w:rsidR="002F47B0" w:rsidRPr="00605B23" w:rsidRDefault="00605B23" w:rsidP="00A54300">
            <w:pPr>
              <w:pStyle w:val="a3"/>
              <w:jc w:val="center"/>
              <w:rPr>
                <w:b/>
                <w:bCs/>
                <w:sz w:val="28"/>
                <w:szCs w:val="28"/>
              </w:rPr>
            </w:pPr>
            <w:r w:rsidRPr="00605B23">
              <w:rPr>
                <w:b/>
                <w:bCs/>
                <w:sz w:val="28"/>
                <w:szCs w:val="28"/>
              </w:rPr>
              <w:t>0</w:t>
            </w:r>
          </w:p>
        </w:tc>
        <w:tc>
          <w:tcPr>
            <w:tcW w:w="1862" w:type="dxa"/>
          </w:tcPr>
          <w:p w14:paraId="1B4D4C76" w14:textId="41467DD3" w:rsidR="002F47B0" w:rsidRPr="00605B23" w:rsidRDefault="00605B23" w:rsidP="00A54300">
            <w:pPr>
              <w:pStyle w:val="a3"/>
              <w:jc w:val="center"/>
              <w:rPr>
                <w:b/>
                <w:bCs/>
                <w:sz w:val="28"/>
                <w:szCs w:val="28"/>
              </w:rPr>
            </w:pPr>
            <w:r w:rsidRPr="00605B23">
              <w:rPr>
                <w:b/>
                <w:bCs/>
                <w:sz w:val="28"/>
                <w:szCs w:val="28"/>
              </w:rPr>
              <w:t>459 487 288,00</w:t>
            </w:r>
          </w:p>
        </w:tc>
      </w:tr>
    </w:tbl>
    <w:p w14:paraId="0C3BEC8C" w14:textId="449A6EE2" w:rsidR="006D1691" w:rsidRDefault="006D1691" w:rsidP="006D1691">
      <w:pPr>
        <w:pStyle w:val="a3"/>
        <w:ind w:firstLine="993"/>
        <w:jc w:val="both"/>
        <w:rPr>
          <w:sz w:val="28"/>
          <w:szCs w:val="28"/>
        </w:rPr>
      </w:pPr>
    </w:p>
    <w:p w14:paraId="739CA03A" w14:textId="30831042" w:rsidR="000763B4" w:rsidRDefault="000763B4" w:rsidP="006D1691">
      <w:pPr>
        <w:pStyle w:val="a3"/>
        <w:ind w:firstLine="993"/>
        <w:jc w:val="both"/>
        <w:rPr>
          <w:sz w:val="28"/>
          <w:szCs w:val="28"/>
        </w:rPr>
      </w:pPr>
      <w:r w:rsidRPr="000763B4">
        <w:rPr>
          <w:sz w:val="28"/>
          <w:szCs w:val="28"/>
        </w:rPr>
        <w:t xml:space="preserve">Розподіл орієнтовного граничного сукупного обсягу публічних інвестицій на 2026, 2027, 2028 роки на галузі (сектори) для публічного інвестування в межах доведеного фінансовим </w:t>
      </w:r>
      <w:r w:rsidR="00EB5A53">
        <w:rPr>
          <w:sz w:val="28"/>
          <w:szCs w:val="28"/>
        </w:rPr>
        <w:t xml:space="preserve">управлінням Димерської </w:t>
      </w:r>
      <w:r w:rsidRPr="000763B4">
        <w:rPr>
          <w:sz w:val="28"/>
          <w:szCs w:val="28"/>
        </w:rPr>
        <w:t xml:space="preserve"> селищної ради орієнтованого граничного сукупного обсягу публічних інвестицій на середньостроковий період має таку структуру</w:t>
      </w:r>
      <w:r w:rsidR="00EB5A53">
        <w:rPr>
          <w:sz w:val="28"/>
          <w:szCs w:val="28"/>
        </w:rPr>
        <w:t xml:space="preserve"> (грн)</w:t>
      </w:r>
      <w:r w:rsidRPr="000763B4">
        <w:rPr>
          <w:sz w:val="28"/>
          <w:szCs w:val="28"/>
        </w:rPr>
        <w:t>:</w:t>
      </w:r>
    </w:p>
    <w:tbl>
      <w:tblPr>
        <w:tblStyle w:val="a5"/>
        <w:tblW w:w="9918" w:type="dxa"/>
        <w:tblLayout w:type="fixed"/>
        <w:tblLook w:val="04A0" w:firstRow="1" w:lastRow="0" w:firstColumn="1" w:lastColumn="0" w:noHBand="0" w:noVBand="1"/>
      </w:tblPr>
      <w:tblGrid>
        <w:gridCol w:w="2576"/>
        <w:gridCol w:w="1966"/>
        <w:gridCol w:w="1655"/>
        <w:gridCol w:w="1655"/>
        <w:gridCol w:w="2066"/>
      </w:tblGrid>
      <w:tr w:rsidR="00412E35" w:rsidRPr="00412E35" w14:paraId="0DC1FC63" w14:textId="77777777" w:rsidTr="00990ED8">
        <w:tc>
          <w:tcPr>
            <w:tcW w:w="2576" w:type="dxa"/>
          </w:tcPr>
          <w:p w14:paraId="71309A1C" w14:textId="0ABF5FB2" w:rsidR="00EB5A53" w:rsidRPr="00412E35" w:rsidRDefault="00EB5A53" w:rsidP="00F12C6F">
            <w:pPr>
              <w:pStyle w:val="a3"/>
              <w:jc w:val="center"/>
              <w:rPr>
                <w:b/>
                <w:bCs/>
                <w:sz w:val="28"/>
                <w:szCs w:val="28"/>
              </w:rPr>
            </w:pPr>
            <w:r w:rsidRPr="00412E35">
              <w:rPr>
                <w:b/>
                <w:bCs/>
                <w:sz w:val="28"/>
                <w:szCs w:val="28"/>
              </w:rPr>
              <w:t>Галузь (сектор)</w:t>
            </w:r>
          </w:p>
        </w:tc>
        <w:tc>
          <w:tcPr>
            <w:tcW w:w="1966" w:type="dxa"/>
          </w:tcPr>
          <w:p w14:paraId="70951F80" w14:textId="5FC5E5C1" w:rsidR="00EB5A53" w:rsidRPr="00412E35" w:rsidRDefault="00EB5A53" w:rsidP="00F12C6F">
            <w:pPr>
              <w:pStyle w:val="a3"/>
              <w:jc w:val="center"/>
              <w:rPr>
                <w:b/>
                <w:bCs/>
                <w:sz w:val="28"/>
                <w:szCs w:val="28"/>
              </w:rPr>
            </w:pPr>
            <w:r w:rsidRPr="00412E35">
              <w:rPr>
                <w:b/>
                <w:bCs/>
                <w:sz w:val="28"/>
                <w:szCs w:val="28"/>
              </w:rPr>
              <w:t>Граничний розподіл на 2026 рік</w:t>
            </w:r>
          </w:p>
        </w:tc>
        <w:tc>
          <w:tcPr>
            <w:tcW w:w="1655" w:type="dxa"/>
          </w:tcPr>
          <w:p w14:paraId="23E6711B" w14:textId="30C9E741" w:rsidR="00EB5A53" w:rsidRPr="00412E35" w:rsidRDefault="00EB5A53" w:rsidP="00F12C6F">
            <w:pPr>
              <w:pStyle w:val="a3"/>
              <w:jc w:val="center"/>
              <w:rPr>
                <w:b/>
                <w:bCs/>
                <w:sz w:val="28"/>
                <w:szCs w:val="28"/>
              </w:rPr>
            </w:pPr>
            <w:r w:rsidRPr="00412E35">
              <w:rPr>
                <w:b/>
                <w:bCs/>
                <w:sz w:val="28"/>
                <w:szCs w:val="28"/>
              </w:rPr>
              <w:t>Граничний розподіл на 2027 рік</w:t>
            </w:r>
          </w:p>
        </w:tc>
        <w:tc>
          <w:tcPr>
            <w:tcW w:w="1655" w:type="dxa"/>
          </w:tcPr>
          <w:p w14:paraId="5A8DD92C" w14:textId="02C60537" w:rsidR="00EB5A53" w:rsidRPr="00412E35" w:rsidRDefault="00EB5A53" w:rsidP="00F12C6F">
            <w:pPr>
              <w:pStyle w:val="a3"/>
              <w:jc w:val="center"/>
              <w:rPr>
                <w:b/>
                <w:bCs/>
                <w:sz w:val="28"/>
                <w:szCs w:val="28"/>
              </w:rPr>
            </w:pPr>
            <w:r w:rsidRPr="00412E35">
              <w:rPr>
                <w:b/>
                <w:bCs/>
                <w:sz w:val="28"/>
                <w:szCs w:val="28"/>
              </w:rPr>
              <w:t>Граничний розподіл на 2028 рік</w:t>
            </w:r>
          </w:p>
        </w:tc>
        <w:tc>
          <w:tcPr>
            <w:tcW w:w="2066" w:type="dxa"/>
          </w:tcPr>
          <w:p w14:paraId="0ED147F3" w14:textId="363B9952" w:rsidR="00EB5A53" w:rsidRPr="00412E35" w:rsidRDefault="00EB5A53" w:rsidP="00F12C6F">
            <w:pPr>
              <w:pStyle w:val="a3"/>
              <w:jc w:val="center"/>
              <w:rPr>
                <w:b/>
                <w:bCs/>
                <w:sz w:val="28"/>
                <w:szCs w:val="28"/>
              </w:rPr>
            </w:pPr>
            <w:r w:rsidRPr="00412E35">
              <w:rPr>
                <w:b/>
                <w:bCs/>
                <w:sz w:val="28"/>
                <w:szCs w:val="28"/>
              </w:rPr>
              <w:t>Граничний розподіл на середньостроковий період</w:t>
            </w:r>
          </w:p>
        </w:tc>
      </w:tr>
      <w:tr w:rsidR="00412E35" w:rsidRPr="00412E35" w14:paraId="40613B90" w14:textId="77777777" w:rsidTr="00990ED8">
        <w:tc>
          <w:tcPr>
            <w:tcW w:w="2576" w:type="dxa"/>
          </w:tcPr>
          <w:p w14:paraId="65FC23E6" w14:textId="31CF8E1E" w:rsidR="00AB7C9B" w:rsidRPr="00412E35" w:rsidRDefault="00AB7C9B" w:rsidP="00AB7C9B">
            <w:pPr>
              <w:pStyle w:val="a3"/>
              <w:jc w:val="both"/>
              <w:rPr>
                <w:sz w:val="28"/>
                <w:szCs w:val="28"/>
              </w:rPr>
            </w:pPr>
            <w:r w:rsidRPr="00412E35">
              <w:rPr>
                <w:sz w:val="28"/>
                <w:szCs w:val="28"/>
              </w:rPr>
              <w:t>Освіта і наука</w:t>
            </w:r>
          </w:p>
        </w:tc>
        <w:tc>
          <w:tcPr>
            <w:tcW w:w="1966" w:type="dxa"/>
          </w:tcPr>
          <w:p w14:paraId="14FA28C4" w14:textId="00603E4D" w:rsidR="00AB7C9B" w:rsidRPr="00412E35" w:rsidRDefault="00AB7C9B" w:rsidP="00AB7C9B">
            <w:pPr>
              <w:pStyle w:val="a3"/>
              <w:jc w:val="center"/>
              <w:rPr>
                <w:sz w:val="28"/>
                <w:szCs w:val="28"/>
              </w:rPr>
            </w:pPr>
            <w:r w:rsidRPr="00412E35">
              <w:rPr>
                <w:sz w:val="28"/>
                <w:szCs w:val="28"/>
              </w:rPr>
              <w:t>299 487 288,00</w:t>
            </w:r>
          </w:p>
        </w:tc>
        <w:tc>
          <w:tcPr>
            <w:tcW w:w="1655" w:type="dxa"/>
          </w:tcPr>
          <w:p w14:paraId="5BFAA47E" w14:textId="02B8E2C7" w:rsidR="00AB7C9B" w:rsidRPr="00412E35" w:rsidRDefault="00AB7C9B" w:rsidP="00AB7C9B">
            <w:pPr>
              <w:pStyle w:val="a3"/>
              <w:jc w:val="center"/>
              <w:rPr>
                <w:sz w:val="28"/>
                <w:szCs w:val="28"/>
              </w:rPr>
            </w:pPr>
            <w:r w:rsidRPr="00412E35">
              <w:rPr>
                <w:sz w:val="28"/>
                <w:szCs w:val="28"/>
              </w:rPr>
              <w:t>00</w:t>
            </w:r>
          </w:p>
        </w:tc>
        <w:tc>
          <w:tcPr>
            <w:tcW w:w="1655" w:type="dxa"/>
          </w:tcPr>
          <w:p w14:paraId="398565F1" w14:textId="09C87576" w:rsidR="00AB7C9B" w:rsidRPr="00412E35" w:rsidRDefault="00AB7C9B" w:rsidP="00AB7C9B">
            <w:pPr>
              <w:pStyle w:val="a3"/>
              <w:jc w:val="center"/>
              <w:rPr>
                <w:sz w:val="28"/>
                <w:szCs w:val="28"/>
              </w:rPr>
            </w:pPr>
            <w:r w:rsidRPr="00412E35">
              <w:rPr>
                <w:sz w:val="28"/>
                <w:szCs w:val="28"/>
              </w:rPr>
              <w:t>00</w:t>
            </w:r>
          </w:p>
        </w:tc>
        <w:tc>
          <w:tcPr>
            <w:tcW w:w="2066" w:type="dxa"/>
          </w:tcPr>
          <w:p w14:paraId="4DA4A52B" w14:textId="34F5FF08" w:rsidR="00AB7C9B" w:rsidRPr="00412E35" w:rsidRDefault="00AB7C9B" w:rsidP="00AB7C9B">
            <w:pPr>
              <w:pStyle w:val="a3"/>
              <w:jc w:val="center"/>
              <w:rPr>
                <w:sz w:val="28"/>
                <w:szCs w:val="28"/>
              </w:rPr>
            </w:pPr>
            <w:r w:rsidRPr="00412E35">
              <w:rPr>
                <w:sz w:val="28"/>
                <w:szCs w:val="28"/>
              </w:rPr>
              <w:t>299 487 288,00</w:t>
            </w:r>
          </w:p>
        </w:tc>
      </w:tr>
      <w:tr w:rsidR="00412E35" w:rsidRPr="00412E35" w14:paraId="26131E1F" w14:textId="77777777" w:rsidTr="00990ED8">
        <w:tc>
          <w:tcPr>
            <w:tcW w:w="2576" w:type="dxa"/>
          </w:tcPr>
          <w:p w14:paraId="6D36CE17" w14:textId="34BE22CC" w:rsidR="00AB7C9B" w:rsidRPr="00412E35" w:rsidRDefault="00AB7C9B" w:rsidP="00AB7C9B">
            <w:pPr>
              <w:pStyle w:val="a3"/>
              <w:jc w:val="both"/>
              <w:rPr>
                <w:sz w:val="28"/>
                <w:szCs w:val="28"/>
              </w:rPr>
            </w:pPr>
            <w:r w:rsidRPr="00412E35">
              <w:rPr>
                <w:sz w:val="28"/>
                <w:szCs w:val="28"/>
              </w:rPr>
              <w:t>Довкілля</w:t>
            </w:r>
          </w:p>
        </w:tc>
        <w:tc>
          <w:tcPr>
            <w:tcW w:w="1966" w:type="dxa"/>
          </w:tcPr>
          <w:p w14:paraId="6A8D2CD5" w14:textId="3E2971F9" w:rsidR="00AB7C9B" w:rsidRPr="00412E35" w:rsidRDefault="00AB7C9B" w:rsidP="00AB7C9B">
            <w:pPr>
              <w:pStyle w:val="a3"/>
              <w:jc w:val="both"/>
              <w:rPr>
                <w:sz w:val="28"/>
                <w:szCs w:val="28"/>
              </w:rPr>
            </w:pPr>
            <w:r w:rsidRPr="00412E35">
              <w:rPr>
                <w:sz w:val="28"/>
                <w:szCs w:val="28"/>
              </w:rPr>
              <w:t>160</w:t>
            </w:r>
            <w:r w:rsidR="00191986" w:rsidRPr="00412E35">
              <w:rPr>
                <w:sz w:val="28"/>
                <w:szCs w:val="28"/>
              </w:rPr>
              <w:t> </w:t>
            </w:r>
            <w:r w:rsidRPr="00412E35">
              <w:rPr>
                <w:sz w:val="28"/>
                <w:szCs w:val="28"/>
              </w:rPr>
              <w:t>000</w:t>
            </w:r>
            <w:r w:rsidR="00191986" w:rsidRPr="00412E35">
              <w:rPr>
                <w:sz w:val="28"/>
                <w:szCs w:val="28"/>
              </w:rPr>
              <w:t xml:space="preserve"> </w:t>
            </w:r>
            <w:r w:rsidRPr="00412E35">
              <w:rPr>
                <w:sz w:val="28"/>
                <w:szCs w:val="28"/>
              </w:rPr>
              <w:t>000,00</w:t>
            </w:r>
          </w:p>
        </w:tc>
        <w:tc>
          <w:tcPr>
            <w:tcW w:w="1655" w:type="dxa"/>
          </w:tcPr>
          <w:p w14:paraId="44FDD78C" w14:textId="72ABB2FD" w:rsidR="00AB7C9B" w:rsidRPr="00412E35" w:rsidRDefault="00AB7C9B" w:rsidP="00AB7C9B">
            <w:pPr>
              <w:pStyle w:val="a3"/>
              <w:jc w:val="both"/>
              <w:rPr>
                <w:sz w:val="28"/>
                <w:szCs w:val="28"/>
              </w:rPr>
            </w:pPr>
            <w:r w:rsidRPr="00412E35">
              <w:rPr>
                <w:sz w:val="28"/>
                <w:szCs w:val="28"/>
              </w:rPr>
              <w:t xml:space="preserve">        00</w:t>
            </w:r>
          </w:p>
        </w:tc>
        <w:tc>
          <w:tcPr>
            <w:tcW w:w="1655" w:type="dxa"/>
          </w:tcPr>
          <w:p w14:paraId="5942EC7A" w14:textId="241FE7EC" w:rsidR="00AB7C9B" w:rsidRPr="00412E35" w:rsidRDefault="00AB7C9B" w:rsidP="00AB7C9B">
            <w:pPr>
              <w:pStyle w:val="a3"/>
              <w:jc w:val="both"/>
              <w:rPr>
                <w:sz w:val="28"/>
                <w:szCs w:val="28"/>
              </w:rPr>
            </w:pPr>
            <w:r w:rsidRPr="00412E35">
              <w:rPr>
                <w:sz w:val="28"/>
                <w:szCs w:val="28"/>
              </w:rPr>
              <w:t xml:space="preserve">         00</w:t>
            </w:r>
          </w:p>
        </w:tc>
        <w:tc>
          <w:tcPr>
            <w:tcW w:w="2066" w:type="dxa"/>
          </w:tcPr>
          <w:p w14:paraId="7776DD42" w14:textId="0B42D628" w:rsidR="00AB7C9B" w:rsidRPr="00412E35" w:rsidRDefault="00AB7C9B" w:rsidP="00AB7C9B">
            <w:pPr>
              <w:pStyle w:val="a3"/>
              <w:jc w:val="both"/>
              <w:rPr>
                <w:sz w:val="28"/>
                <w:szCs w:val="28"/>
              </w:rPr>
            </w:pPr>
            <w:r w:rsidRPr="00412E35">
              <w:rPr>
                <w:sz w:val="28"/>
                <w:szCs w:val="28"/>
              </w:rPr>
              <w:t>160 000 000 ,00</w:t>
            </w:r>
          </w:p>
        </w:tc>
      </w:tr>
      <w:tr w:rsidR="00605B23" w:rsidRPr="00412E35" w14:paraId="79EC05C0" w14:textId="77777777" w:rsidTr="00990ED8">
        <w:tc>
          <w:tcPr>
            <w:tcW w:w="2576" w:type="dxa"/>
          </w:tcPr>
          <w:p w14:paraId="5F92822E" w14:textId="47532674" w:rsidR="00605B23" w:rsidRPr="00412E35" w:rsidRDefault="00605B23" w:rsidP="00605B23">
            <w:pPr>
              <w:pStyle w:val="a3"/>
              <w:jc w:val="both"/>
              <w:rPr>
                <w:sz w:val="28"/>
                <w:szCs w:val="28"/>
              </w:rPr>
            </w:pPr>
            <w:r w:rsidRPr="00412E35">
              <w:rPr>
                <w:b/>
                <w:bCs/>
                <w:sz w:val="28"/>
                <w:szCs w:val="28"/>
              </w:rPr>
              <w:t>Всього:</w:t>
            </w:r>
          </w:p>
        </w:tc>
        <w:tc>
          <w:tcPr>
            <w:tcW w:w="1966" w:type="dxa"/>
          </w:tcPr>
          <w:p w14:paraId="129905BE" w14:textId="5BF71A16" w:rsidR="00605B23" w:rsidRPr="00412E35" w:rsidRDefault="00605B23" w:rsidP="00605B23">
            <w:pPr>
              <w:pStyle w:val="a3"/>
              <w:jc w:val="both"/>
              <w:rPr>
                <w:sz w:val="28"/>
                <w:szCs w:val="28"/>
              </w:rPr>
            </w:pPr>
            <w:r w:rsidRPr="00412E35">
              <w:rPr>
                <w:b/>
                <w:bCs/>
                <w:sz w:val="28"/>
                <w:szCs w:val="28"/>
              </w:rPr>
              <w:t>459 487 288,00</w:t>
            </w:r>
          </w:p>
        </w:tc>
        <w:tc>
          <w:tcPr>
            <w:tcW w:w="1655" w:type="dxa"/>
          </w:tcPr>
          <w:p w14:paraId="137DF423" w14:textId="31B0B80D" w:rsidR="00605B23" w:rsidRPr="00412E35" w:rsidRDefault="00605B23" w:rsidP="00605B23">
            <w:pPr>
              <w:pStyle w:val="a3"/>
              <w:jc w:val="both"/>
              <w:rPr>
                <w:sz w:val="28"/>
                <w:szCs w:val="28"/>
              </w:rPr>
            </w:pPr>
            <w:r w:rsidRPr="00412E35">
              <w:rPr>
                <w:b/>
                <w:bCs/>
                <w:sz w:val="28"/>
                <w:szCs w:val="28"/>
              </w:rPr>
              <w:t>0</w:t>
            </w:r>
          </w:p>
        </w:tc>
        <w:tc>
          <w:tcPr>
            <w:tcW w:w="1655" w:type="dxa"/>
          </w:tcPr>
          <w:p w14:paraId="620B9956" w14:textId="6391A070" w:rsidR="00605B23" w:rsidRPr="00412E35" w:rsidRDefault="00605B23" w:rsidP="00605B23">
            <w:pPr>
              <w:pStyle w:val="a3"/>
              <w:jc w:val="both"/>
              <w:rPr>
                <w:sz w:val="28"/>
                <w:szCs w:val="28"/>
              </w:rPr>
            </w:pPr>
            <w:r w:rsidRPr="00412E35">
              <w:rPr>
                <w:b/>
                <w:bCs/>
                <w:sz w:val="28"/>
                <w:szCs w:val="28"/>
              </w:rPr>
              <w:t>0</w:t>
            </w:r>
          </w:p>
        </w:tc>
        <w:tc>
          <w:tcPr>
            <w:tcW w:w="2066" w:type="dxa"/>
          </w:tcPr>
          <w:p w14:paraId="7206620A" w14:textId="64C4E118" w:rsidR="00605B23" w:rsidRPr="00412E35" w:rsidRDefault="00605B23" w:rsidP="00605B23">
            <w:pPr>
              <w:pStyle w:val="a3"/>
              <w:jc w:val="both"/>
              <w:rPr>
                <w:sz w:val="28"/>
                <w:szCs w:val="28"/>
              </w:rPr>
            </w:pPr>
            <w:r w:rsidRPr="00412E35">
              <w:rPr>
                <w:b/>
                <w:bCs/>
                <w:sz w:val="28"/>
                <w:szCs w:val="28"/>
              </w:rPr>
              <w:t>459 487 288,00</w:t>
            </w:r>
          </w:p>
        </w:tc>
      </w:tr>
    </w:tbl>
    <w:p w14:paraId="0B6EE357" w14:textId="5D68C48E" w:rsidR="00EB5A53" w:rsidRPr="00412E35" w:rsidRDefault="00EB5A53" w:rsidP="006D1691">
      <w:pPr>
        <w:pStyle w:val="a3"/>
        <w:ind w:firstLine="993"/>
        <w:jc w:val="both"/>
        <w:rPr>
          <w:sz w:val="28"/>
          <w:szCs w:val="28"/>
        </w:rPr>
      </w:pPr>
    </w:p>
    <w:p w14:paraId="17497400" w14:textId="7E48E2E4" w:rsidR="005012BE" w:rsidRPr="00412E35" w:rsidRDefault="005012BE" w:rsidP="006D1691">
      <w:pPr>
        <w:pStyle w:val="a3"/>
        <w:ind w:firstLine="993"/>
        <w:jc w:val="both"/>
        <w:rPr>
          <w:sz w:val="28"/>
          <w:szCs w:val="28"/>
        </w:rPr>
      </w:pPr>
      <w:r w:rsidRPr="00412E35">
        <w:rPr>
          <w:sz w:val="28"/>
          <w:szCs w:val="28"/>
        </w:rPr>
        <w:t xml:space="preserve">Додатково враховано кошти Державного бюджету в розмірі </w:t>
      </w:r>
      <w:r w:rsidR="00191986" w:rsidRPr="00412E35">
        <w:rPr>
          <w:sz w:val="28"/>
          <w:szCs w:val="28"/>
        </w:rPr>
        <w:t>268 320,6</w:t>
      </w:r>
      <w:r w:rsidRPr="00412E35">
        <w:rPr>
          <w:sz w:val="28"/>
          <w:szCs w:val="28"/>
        </w:rPr>
        <w:t xml:space="preserve"> тис.грн., які буде залучено у вигляді субвенцій в рамках діючих програм із забезпечення співіснування з бюджету Димерської селищної територіальної громади «</w:t>
      </w:r>
      <w:r w:rsidR="00C75D64" w:rsidRPr="00412E35">
        <w:rPr>
          <w:sz w:val="28"/>
          <w:szCs w:val="28"/>
        </w:rPr>
        <w:t>78/22</w:t>
      </w:r>
      <w:r w:rsidRPr="00412E35">
        <w:rPr>
          <w:sz w:val="28"/>
          <w:szCs w:val="28"/>
        </w:rPr>
        <w:t>»</w:t>
      </w:r>
      <w:r w:rsidR="005A5214" w:rsidRPr="00412E35">
        <w:rPr>
          <w:sz w:val="28"/>
          <w:szCs w:val="28"/>
        </w:rPr>
        <w:t>.</w:t>
      </w:r>
    </w:p>
    <w:p w14:paraId="44F12020" w14:textId="716A404B" w:rsidR="00C75D64" w:rsidRDefault="00C75D64" w:rsidP="006D1691">
      <w:pPr>
        <w:pStyle w:val="a3"/>
        <w:ind w:firstLine="993"/>
        <w:jc w:val="both"/>
        <w:rPr>
          <w:color w:val="00B0F0"/>
          <w:sz w:val="28"/>
          <w:szCs w:val="28"/>
        </w:rPr>
      </w:pPr>
    </w:p>
    <w:p w14:paraId="1FA4CFC9" w14:textId="3B986976" w:rsidR="00C75D64" w:rsidRPr="006C7B9E" w:rsidRDefault="00C75D64" w:rsidP="006C7B9E">
      <w:pPr>
        <w:pStyle w:val="a3"/>
        <w:ind w:firstLine="993"/>
        <w:jc w:val="center"/>
        <w:rPr>
          <w:b/>
          <w:bCs/>
          <w:sz w:val="28"/>
          <w:szCs w:val="28"/>
        </w:rPr>
      </w:pPr>
      <w:r w:rsidRPr="006C7B9E">
        <w:rPr>
          <w:b/>
          <w:bCs/>
          <w:sz w:val="28"/>
          <w:szCs w:val="28"/>
        </w:rPr>
        <w:t>VІI. ПІДСУМКИ ТА ПЕРСПЕКТИВИ</w:t>
      </w:r>
    </w:p>
    <w:p w14:paraId="4B4D2839" w14:textId="710BD3FE" w:rsidR="00C75D64" w:rsidRPr="006C7B9E" w:rsidRDefault="00C75D64" w:rsidP="006D1691">
      <w:pPr>
        <w:pStyle w:val="a3"/>
        <w:ind w:firstLine="993"/>
        <w:jc w:val="both"/>
        <w:rPr>
          <w:sz w:val="28"/>
          <w:szCs w:val="28"/>
        </w:rPr>
      </w:pPr>
      <w:r w:rsidRPr="006C7B9E">
        <w:rPr>
          <w:sz w:val="28"/>
          <w:szCs w:val="28"/>
        </w:rPr>
        <w:t xml:space="preserve">Середньостроковий план є документом, що формує основу для якісно нового підходу до управління публічними інвестиціями в </w:t>
      </w:r>
      <w:r w:rsidR="006C7B9E">
        <w:rPr>
          <w:sz w:val="28"/>
          <w:szCs w:val="28"/>
        </w:rPr>
        <w:t>Димерській</w:t>
      </w:r>
      <w:r w:rsidRPr="006C7B9E">
        <w:rPr>
          <w:sz w:val="28"/>
          <w:szCs w:val="28"/>
        </w:rPr>
        <w:t xml:space="preserve"> селищній територіальній громаді. </w:t>
      </w:r>
    </w:p>
    <w:p w14:paraId="301F5397" w14:textId="77777777" w:rsidR="006C7B9E" w:rsidRPr="006C7B9E" w:rsidRDefault="00C75D64" w:rsidP="006D1691">
      <w:pPr>
        <w:pStyle w:val="a3"/>
        <w:ind w:firstLine="993"/>
        <w:jc w:val="both"/>
        <w:rPr>
          <w:sz w:val="28"/>
          <w:szCs w:val="28"/>
        </w:rPr>
      </w:pPr>
      <w:r w:rsidRPr="006C7B9E">
        <w:rPr>
          <w:sz w:val="28"/>
          <w:szCs w:val="28"/>
        </w:rPr>
        <w:t xml:space="preserve">Визначення наскрізних стратегічних цілей, узгодження з наявними стратегічними документами, продовження та завершення розпочатих проєктів, а також закріплення пріоритетних галузей (секторів) і основних напрямів публічного інвестування забезпечують спрямування ресурсів на реалізацію ключових пріоритетів розвитку громади. Це сприятиме ефективному використанню як попередньо вкладених, так і поточних публічних інвестицій, а також створить чітке розуміння пріоритетних сфер, що потребують підтримки у середньостроковому періоді. </w:t>
      </w:r>
    </w:p>
    <w:p w14:paraId="0FD2692D" w14:textId="6B6D3812" w:rsidR="006C7B9E" w:rsidRPr="006C7B9E" w:rsidRDefault="00C75D64" w:rsidP="006D1691">
      <w:pPr>
        <w:pStyle w:val="a3"/>
        <w:ind w:firstLine="993"/>
        <w:jc w:val="both"/>
        <w:rPr>
          <w:sz w:val="28"/>
          <w:szCs w:val="28"/>
        </w:rPr>
      </w:pPr>
      <w:r w:rsidRPr="006C7B9E">
        <w:rPr>
          <w:sz w:val="28"/>
          <w:szCs w:val="28"/>
        </w:rPr>
        <w:t xml:space="preserve">Визначення напрямів публічного інвестування відповідних галузей (секторів) для публічного інвестування має ключове значення для подальшої </w:t>
      </w:r>
      <w:r w:rsidRPr="006C7B9E">
        <w:rPr>
          <w:sz w:val="28"/>
          <w:szCs w:val="28"/>
        </w:rPr>
        <w:lastRenderedPageBreak/>
        <w:t>підготовки, оцінки проектів та програм, а також формування єдиного про</w:t>
      </w:r>
      <w:r w:rsidR="006C7B9E">
        <w:rPr>
          <w:sz w:val="28"/>
          <w:szCs w:val="28"/>
        </w:rPr>
        <w:t>є</w:t>
      </w:r>
      <w:r w:rsidRPr="006C7B9E">
        <w:rPr>
          <w:sz w:val="28"/>
          <w:szCs w:val="28"/>
        </w:rPr>
        <w:t xml:space="preserve">ктного портфеля публічних інвестицій </w:t>
      </w:r>
      <w:r w:rsidR="006C7B9E">
        <w:rPr>
          <w:sz w:val="28"/>
          <w:szCs w:val="28"/>
        </w:rPr>
        <w:t>Димерської</w:t>
      </w:r>
      <w:r w:rsidRPr="006C7B9E">
        <w:rPr>
          <w:sz w:val="28"/>
          <w:szCs w:val="28"/>
        </w:rPr>
        <w:t xml:space="preserve"> селищної територіальної громади. </w:t>
      </w:r>
    </w:p>
    <w:p w14:paraId="7181EE61" w14:textId="77777777" w:rsidR="006C7B9E" w:rsidRPr="006C7B9E" w:rsidRDefault="00C75D64" w:rsidP="006D1691">
      <w:pPr>
        <w:pStyle w:val="a3"/>
        <w:ind w:firstLine="993"/>
        <w:jc w:val="both"/>
        <w:rPr>
          <w:sz w:val="28"/>
          <w:szCs w:val="28"/>
        </w:rPr>
      </w:pPr>
      <w:r w:rsidRPr="006C7B9E">
        <w:rPr>
          <w:sz w:val="28"/>
          <w:szCs w:val="28"/>
        </w:rPr>
        <w:t xml:space="preserve">Підготовка проектів передбачає обов’язкове визначення напряму публічного інвестування у відповідній галузі (секторі), з яким пов’язаний проект, а також узгодження мети та цілей проекту з таким напрямом. </w:t>
      </w:r>
    </w:p>
    <w:p w14:paraId="250C67CE" w14:textId="77777777" w:rsidR="006C7B9E" w:rsidRPr="006C7B9E" w:rsidRDefault="00C75D64" w:rsidP="006D1691">
      <w:pPr>
        <w:pStyle w:val="a3"/>
        <w:ind w:firstLine="993"/>
        <w:jc w:val="both"/>
        <w:rPr>
          <w:sz w:val="28"/>
          <w:szCs w:val="28"/>
        </w:rPr>
      </w:pPr>
      <w:r w:rsidRPr="006C7B9E">
        <w:rPr>
          <w:sz w:val="28"/>
          <w:szCs w:val="28"/>
        </w:rPr>
        <w:t xml:space="preserve">Оцінка проектів та програм включає оцінку відповідності (скринінг), галузеву (секторальну) експертну оцінку та експертну оцінку, що передбачає аналіз ряду показників, пов’язаних із напрямами публічного інвестування відповідних галузей (секторів). </w:t>
      </w:r>
    </w:p>
    <w:p w14:paraId="6E232771" w14:textId="77777777" w:rsidR="006C7B9E" w:rsidRDefault="00C75D64" w:rsidP="006D1691">
      <w:pPr>
        <w:pStyle w:val="a3"/>
        <w:ind w:firstLine="993"/>
        <w:jc w:val="both"/>
        <w:rPr>
          <w:sz w:val="28"/>
          <w:szCs w:val="28"/>
        </w:rPr>
      </w:pPr>
      <w:r w:rsidRPr="006C7B9E">
        <w:rPr>
          <w:sz w:val="28"/>
          <w:szCs w:val="28"/>
        </w:rPr>
        <w:t>Без визначення напрямів для публічного інвестування неможлива пріорит</w:t>
      </w:r>
      <w:r w:rsidR="006C7B9E">
        <w:rPr>
          <w:sz w:val="28"/>
          <w:szCs w:val="28"/>
        </w:rPr>
        <w:t>е</w:t>
      </w:r>
      <w:r w:rsidRPr="006C7B9E">
        <w:rPr>
          <w:sz w:val="28"/>
          <w:szCs w:val="28"/>
        </w:rPr>
        <w:t>зація про</w:t>
      </w:r>
      <w:r w:rsidR="006C7B9E">
        <w:rPr>
          <w:sz w:val="28"/>
          <w:szCs w:val="28"/>
        </w:rPr>
        <w:t>є</w:t>
      </w:r>
      <w:r w:rsidRPr="006C7B9E">
        <w:rPr>
          <w:sz w:val="28"/>
          <w:szCs w:val="28"/>
        </w:rPr>
        <w:t>ктів, які включені до галузевого (секторального) про</w:t>
      </w:r>
      <w:r w:rsidR="006C7B9E">
        <w:rPr>
          <w:sz w:val="28"/>
          <w:szCs w:val="28"/>
        </w:rPr>
        <w:t>є</w:t>
      </w:r>
      <w:r w:rsidRPr="006C7B9E">
        <w:rPr>
          <w:sz w:val="28"/>
          <w:szCs w:val="28"/>
        </w:rPr>
        <w:t xml:space="preserve">ктного портфеля. </w:t>
      </w:r>
    </w:p>
    <w:p w14:paraId="0EE4183D" w14:textId="11A89E95" w:rsidR="006C7B9E" w:rsidRPr="006C7B9E" w:rsidRDefault="00C75D64" w:rsidP="006D1691">
      <w:pPr>
        <w:pStyle w:val="a3"/>
        <w:ind w:firstLine="993"/>
        <w:jc w:val="both"/>
        <w:rPr>
          <w:sz w:val="28"/>
          <w:szCs w:val="28"/>
        </w:rPr>
      </w:pPr>
      <w:r w:rsidRPr="006C7B9E">
        <w:rPr>
          <w:sz w:val="28"/>
          <w:szCs w:val="28"/>
        </w:rPr>
        <w:t>У подальшому про</w:t>
      </w:r>
      <w:r w:rsidR="00D36D9F">
        <w:rPr>
          <w:sz w:val="28"/>
          <w:szCs w:val="28"/>
        </w:rPr>
        <w:t>є</w:t>
      </w:r>
      <w:r w:rsidRPr="006C7B9E">
        <w:rPr>
          <w:sz w:val="28"/>
          <w:szCs w:val="28"/>
        </w:rPr>
        <w:t>кти</w:t>
      </w:r>
      <w:r w:rsidR="00D36D9F">
        <w:rPr>
          <w:sz w:val="28"/>
          <w:szCs w:val="28"/>
        </w:rPr>
        <w:t xml:space="preserve"> та програми</w:t>
      </w:r>
      <w:r w:rsidRPr="006C7B9E">
        <w:rPr>
          <w:sz w:val="28"/>
          <w:szCs w:val="28"/>
        </w:rPr>
        <w:t>, що включені до галузевого (секторального) про</w:t>
      </w:r>
      <w:r w:rsidR="00841402">
        <w:rPr>
          <w:sz w:val="28"/>
          <w:szCs w:val="28"/>
        </w:rPr>
        <w:t>є</w:t>
      </w:r>
      <w:r w:rsidRPr="006C7B9E">
        <w:rPr>
          <w:sz w:val="28"/>
          <w:szCs w:val="28"/>
        </w:rPr>
        <w:t xml:space="preserve">ктного портфеля та відповідають основним напрямам публічного інвестування, визначеним в Додатку 1 до середньострокового плану, включаються в Єдиний проектний портфель публічних інвестицій </w:t>
      </w:r>
      <w:r w:rsidR="00D36D9F">
        <w:rPr>
          <w:sz w:val="28"/>
          <w:szCs w:val="28"/>
        </w:rPr>
        <w:t xml:space="preserve">Димерської селищної територіальної </w:t>
      </w:r>
      <w:r w:rsidRPr="006C7B9E">
        <w:rPr>
          <w:sz w:val="28"/>
          <w:szCs w:val="28"/>
        </w:rPr>
        <w:t xml:space="preserve">громади та, відповідно, знаходяться в пріоритеті на фінансування за рахунок коштів бюджету </w:t>
      </w:r>
      <w:r w:rsidR="00D36D9F">
        <w:rPr>
          <w:sz w:val="28"/>
          <w:szCs w:val="28"/>
        </w:rPr>
        <w:t xml:space="preserve">Димерської </w:t>
      </w:r>
      <w:r w:rsidRPr="006C7B9E">
        <w:rPr>
          <w:sz w:val="28"/>
          <w:szCs w:val="28"/>
        </w:rPr>
        <w:t>селищної територіальної громади</w:t>
      </w:r>
      <w:r w:rsidR="00D36D9F">
        <w:rPr>
          <w:sz w:val="28"/>
          <w:szCs w:val="28"/>
        </w:rPr>
        <w:t xml:space="preserve"> та/або з наданням державної підтримки.</w:t>
      </w:r>
    </w:p>
    <w:p w14:paraId="303481B9" w14:textId="77777777" w:rsidR="006C7B9E" w:rsidRPr="006C7B9E" w:rsidRDefault="006C7B9E" w:rsidP="006D1691">
      <w:pPr>
        <w:pStyle w:val="a3"/>
        <w:ind w:firstLine="993"/>
        <w:jc w:val="both"/>
        <w:rPr>
          <w:sz w:val="28"/>
          <w:szCs w:val="28"/>
        </w:rPr>
      </w:pPr>
    </w:p>
    <w:p w14:paraId="578D8B21" w14:textId="5E4BB58A" w:rsidR="006C7B9E" w:rsidRPr="006C7B9E" w:rsidRDefault="00C75D64" w:rsidP="006D1691">
      <w:pPr>
        <w:pStyle w:val="a3"/>
        <w:ind w:firstLine="993"/>
        <w:jc w:val="both"/>
        <w:rPr>
          <w:b/>
          <w:bCs/>
          <w:sz w:val="28"/>
          <w:szCs w:val="28"/>
        </w:rPr>
      </w:pPr>
      <w:r w:rsidRPr="006C7B9E">
        <w:rPr>
          <w:b/>
          <w:bCs/>
          <w:sz w:val="28"/>
          <w:szCs w:val="28"/>
        </w:rPr>
        <w:t>Керуюч</w:t>
      </w:r>
      <w:r w:rsidR="009E0126">
        <w:rPr>
          <w:b/>
          <w:bCs/>
          <w:sz w:val="28"/>
          <w:szCs w:val="28"/>
        </w:rPr>
        <w:t>а</w:t>
      </w:r>
      <w:r w:rsidRPr="006C7B9E">
        <w:rPr>
          <w:b/>
          <w:bCs/>
          <w:sz w:val="28"/>
          <w:szCs w:val="28"/>
        </w:rPr>
        <w:t xml:space="preserve"> справами (секретар) </w:t>
      </w:r>
    </w:p>
    <w:p w14:paraId="143160D4" w14:textId="18060FCA" w:rsidR="00C75D64" w:rsidRPr="00DD5CBD" w:rsidRDefault="00C75D64" w:rsidP="006D1691">
      <w:pPr>
        <w:pStyle w:val="a3"/>
        <w:ind w:firstLine="993"/>
        <w:jc w:val="both"/>
        <w:rPr>
          <w:b/>
          <w:bCs/>
          <w:sz w:val="28"/>
          <w:szCs w:val="28"/>
          <w:lang w:val="en-US"/>
        </w:rPr>
      </w:pPr>
      <w:r w:rsidRPr="006C7B9E">
        <w:rPr>
          <w:b/>
          <w:bCs/>
          <w:sz w:val="28"/>
          <w:szCs w:val="28"/>
        </w:rPr>
        <w:t xml:space="preserve">виконавчого комітету </w:t>
      </w:r>
      <w:r w:rsidR="006C7B9E" w:rsidRPr="006C7B9E">
        <w:rPr>
          <w:b/>
          <w:bCs/>
          <w:sz w:val="28"/>
          <w:szCs w:val="28"/>
        </w:rPr>
        <w:tab/>
      </w:r>
      <w:r w:rsidR="006C7B9E" w:rsidRPr="006C7B9E">
        <w:rPr>
          <w:b/>
          <w:bCs/>
          <w:sz w:val="28"/>
          <w:szCs w:val="28"/>
        </w:rPr>
        <w:tab/>
      </w:r>
      <w:r w:rsidR="006C7B9E" w:rsidRPr="006C7B9E">
        <w:rPr>
          <w:b/>
          <w:bCs/>
          <w:sz w:val="28"/>
          <w:szCs w:val="28"/>
        </w:rPr>
        <w:tab/>
      </w:r>
      <w:r w:rsidR="006C7B9E" w:rsidRPr="006C7B9E">
        <w:rPr>
          <w:b/>
          <w:bCs/>
          <w:sz w:val="28"/>
          <w:szCs w:val="28"/>
        </w:rPr>
        <w:tab/>
        <w:t>Альона СМІЛЯНЕЦЬ</w:t>
      </w:r>
    </w:p>
    <w:sectPr w:rsidR="00C75D64" w:rsidRPr="00DD5CBD">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7C914" w14:textId="77777777" w:rsidR="002214B6" w:rsidRDefault="002214B6" w:rsidP="00C75D64">
      <w:pPr>
        <w:spacing w:after="0" w:line="240" w:lineRule="auto"/>
      </w:pPr>
      <w:r>
        <w:separator/>
      </w:r>
    </w:p>
  </w:endnote>
  <w:endnote w:type="continuationSeparator" w:id="0">
    <w:p w14:paraId="1D45F450" w14:textId="77777777" w:rsidR="002214B6" w:rsidRDefault="002214B6" w:rsidP="00C75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743CB" w14:textId="77777777" w:rsidR="002214B6" w:rsidRDefault="002214B6" w:rsidP="00C75D64">
      <w:pPr>
        <w:spacing w:after="0" w:line="240" w:lineRule="auto"/>
      </w:pPr>
      <w:r>
        <w:separator/>
      </w:r>
    </w:p>
  </w:footnote>
  <w:footnote w:type="continuationSeparator" w:id="0">
    <w:p w14:paraId="61F9AD80" w14:textId="77777777" w:rsidR="002214B6" w:rsidRDefault="002214B6" w:rsidP="00C75D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8373A"/>
    <w:multiLevelType w:val="hybridMultilevel"/>
    <w:tmpl w:val="A496B788"/>
    <w:lvl w:ilvl="0" w:tplc="9C9C9AF8">
      <w:start w:val="5"/>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CC9"/>
    <w:rsid w:val="0003370A"/>
    <w:rsid w:val="000763B4"/>
    <w:rsid w:val="00086F87"/>
    <w:rsid w:val="000C3760"/>
    <w:rsid w:val="00160AF1"/>
    <w:rsid w:val="00191986"/>
    <w:rsid w:val="001A5AAB"/>
    <w:rsid w:val="001B225B"/>
    <w:rsid w:val="002030F9"/>
    <w:rsid w:val="002214B6"/>
    <w:rsid w:val="00264E8C"/>
    <w:rsid w:val="002D0FEC"/>
    <w:rsid w:val="002F47B0"/>
    <w:rsid w:val="00305620"/>
    <w:rsid w:val="00342E3B"/>
    <w:rsid w:val="0037555C"/>
    <w:rsid w:val="003A11C1"/>
    <w:rsid w:val="003A1354"/>
    <w:rsid w:val="00412E35"/>
    <w:rsid w:val="00455DAE"/>
    <w:rsid w:val="00471FBD"/>
    <w:rsid w:val="004C7C52"/>
    <w:rsid w:val="004D6299"/>
    <w:rsid w:val="004F7765"/>
    <w:rsid w:val="005012BE"/>
    <w:rsid w:val="0054602F"/>
    <w:rsid w:val="00547F6C"/>
    <w:rsid w:val="005679A6"/>
    <w:rsid w:val="0058760E"/>
    <w:rsid w:val="00590171"/>
    <w:rsid w:val="00597A45"/>
    <w:rsid w:val="005A5214"/>
    <w:rsid w:val="005D6E1A"/>
    <w:rsid w:val="00605B23"/>
    <w:rsid w:val="006C7B9E"/>
    <w:rsid w:val="006D1691"/>
    <w:rsid w:val="006F009C"/>
    <w:rsid w:val="007064BA"/>
    <w:rsid w:val="007238FD"/>
    <w:rsid w:val="007A36E0"/>
    <w:rsid w:val="007B0252"/>
    <w:rsid w:val="007B7F82"/>
    <w:rsid w:val="007D19AD"/>
    <w:rsid w:val="00820E97"/>
    <w:rsid w:val="00836170"/>
    <w:rsid w:val="00841402"/>
    <w:rsid w:val="00860439"/>
    <w:rsid w:val="00900DE9"/>
    <w:rsid w:val="0094270A"/>
    <w:rsid w:val="00964AA6"/>
    <w:rsid w:val="00990ED8"/>
    <w:rsid w:val="009E0126"/>
    <w:rsid w:val="00A22621"/>
    <w:rsid w:val="00A54300"/>
    <w:rsid w:val="00A6197E"/>
    <w:rsid w:val="00AB7C9B"/>
    <w:rsid w:val="00B22909"/>
    <w:rsid w:val="00B36CFB"/>
    <w:rsid w:val="00B46719"/>
    <w:rsid w:val="00BA6419"/>
    <w:rsid w:val="00BD4CB3"/>
    <w:rsid w:val="00C235AE"/>
    <w:rsid w:val="00C75D64"/>
    <w:rsid w:val="00CD28AD"/>
    <w:rsid w:val="00CF4061"/>
    <w:rsid w:val="00D36D9F"/>
    <w:rsid w:val="00D636D3"/>
    <w:rsid w:val="00DD5CBD"/>
    <w:rsid w:val="00E02937"/>
    <w:rsid w:val="00EB5A53"/>
    <w:rsid w:val="00ED4CC9"/>
    <w:rsid w:val="00F12C6F"/>
    <w:rsid w:val="00FE0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A032E"/>
  <w15:chartTrackingRefBased/>
  <w15:docId w15:val="{C1B048AD-6AAE-44E4-B1F7-36348C235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760"/>
  </w:style>
  <w:style w:type="paragraph" w:styleId="3">
    <w:name w:val="heading 3"/>
    <w:basedOn w:val="a"/>
    <w:link w:val="30"/>
    <w:uiPriority w:val="9"/>
    <w:qFormat/>
    <w:rsid w:val="000C37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0C3760"/>
    <w:pPr>
      <w:spacing w:after="0" w:line="240" w:lineRule="auto"/>
    </w:pPr>
    <w:rPr>
      <w:rFonts w:eastAsia="Times New Roman" w:cs="Calibri"/>
    </w:rPr>
  </w:style>
  <w:style w:type="character" w:customStyle="1" w:styleId="30">
    <w:name w:val="Заголовок 3 Знак"/>
    <w:basedOn w:val="a0"/>
    <w:link w:val="3"/>
    <w:uiPriority w:val="9"/>
    <w:rsid w:val="000C3760"/>
    <w:rPr>
      <w:rFonts w:ascii="Times New Roman" w:eastAsia="Times New Roman" w:hAnsi="Times New Roman" w:cs="Times New Roman"/>
      <w:b/>
      <w:bCs/>
      <w:sz w:val="27"/>
      <w:szCs w:val="27"/>
    </w:rPr>
  </w:style>
  <w:style w:type="paragraph" w:styleId="a3">
    <w:name w:val="No Spacing"/>
    <w:uiPriority w:val="1"/>
    <w:qFormat/>
    <w:rsid w:val="000C3760"/>
    <w:pPr>
      <w:spacing w:after="0" w:line="240" w:lineRule="auto"/>
    </w:pPr>
    <w:rPr>
      <w:rFonts w:ascii="Times New Roman" w:hAnsi="Times New Roman" w:cs="Times New Roman"/>
      <w:sz w:val="24"/>
      <w:szCs w:val="20"/>
    </w:rPr>
  </w:style>
  <w:style w:type="paragraph" w:styleId="a4">
    <w:name w:val="List Paragraph"/>
    <w:basedOn w:val="a"/>
    <w:uiPriority w:val="34"/>
    <w:qFormat/>
    <w:rsid w:val="000C3760"/>
    <w:pPr>
      <w:ind w:left="720"/>
      <w:contextualSpacing/>
    </w:pPr>
    <w:rPr>
      <w:rFonts w:ascii="Calibri" w:eastAsia="Times New Roman" w:hAnsi="Calibri" w:cs="Times New Roman"/>
    </w:rPr>
  </w:style>
  <w:style w:type="table" w:styleId="a5">
    <w:name w:val="Table Grid"/>
    <w:basedOn w:val="a1"/>
    <w:uiPriority w:val="39"/>
    <w:rsid w:val="002D0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75D64"/>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C75D64"/>
  </w:style>
  <w:style w:type="paragraph" w:styleId="a8">
    <w:name w:val="footer"/>
    <w:basedOn w:val="a"/>
    <w:link w:val="a9"/>
    <w:uiPriority w:val="99"/>
    <w:unhideWhenUsed/>
    <w:rsid w:val="00C75D64"/>
    <w:pPr>
      <w:tabs>
        <w:tab w:val="center" w:pos="4819"/>
        <w:tab w:val="right" w:pos="9639"/>
      </w:tabs>
      <w:spacing w:after="0" w:line="240" w:lineRule="auto"/>
    </w:pPr>
  </w:style>
  <w:style w:type="character" w:customStyle="1" w:styleId="a9">
    <w:name w:val="Нижній колонтитул Знак"/>
    <w:basedOn w:val="a0"/>
    <w:link w:val="a8"/>
    <w:uiPriority w:val="99"/>
    <w:rsid w:val="00C75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6</Pages>
  <Words>8207</Words>
  <Characters>4679</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2026-02-20T09:36:00Z</cp:lastPrinted>
  <dcterms:created xsi:type="dcterms:W3CDTF">2026-02-20T09:47:00Z</dcterms:created>
  <dcterms:modified xsi:type="dcterms:W3CDTF">2026-02-23T13:10:00Z</dcterms:modified>
</cp:coreProperties>
</file>