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F355E" w14:textId="77777777" w:rsidR="009B2808" w:rsidRPr="00001C53" w:rsidRDefault="009B2808" w:rsidP="009B2808">
      <w:pPr>
        <w:ind w:firstLine="708"/>
        <w:jc w:val="right"/>
        <w:rPr>
          <w:rFonts w:ascii="Times New Roman" w:hAnsi="Times New Roman" w:cs="Times New Roman"/>
          <w:i/>
          <w:iCs/>
          <w:sz w:val="20"/>
          <w:szCs w:val="20"/>
        </w:rPr>
      </w:pPr>
      <w:r w:rsidRPr="009B2808">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0C998EB1" wp14:editId="7A03DA90">
                <wp:simplePos x="0" y="0"/>
                <wp:positionH relativeFrom="column">
                  <wp:posOffset>176530</wp:posOffset>
                </wp:positionH>
                <wp:positionV relativeFrom="paragraph">
                  <wp:posOffset>1263650</wp:posOffset>
                </wp:positionV>
                <wp:extent cx="6238875" cy="26670"/>
                <wp:effectExtent l="38100" t="38100" r="66675" b="6858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38875" cy="26670"/>
                        </a:xfrm>
                        <a:prstGeom prst="straightConnector1">
                          <a:avLst/>
                        </a:prstGeom>
                        <a:noFill/>
                        <a:ln w="57241" cap="sq">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B129FC5" id="_x0000_t32" coordsize="21600,21600" o:spt="32" o:oned="t" path="m,l21600,21600e" filled="f">
                <v:path arrowok="t" fillok="f" o:connecttype="none"/>
                <o:lock v:ext="edit" shapetype="t"/>
              </v:shapetype>
              <v:shape id="Прямая со стрелкой 4" o:spid="_x0000_s1026" type="#_x0000_t32" style="position:absolute;margin-left:13.9pt;margin-top:99.5pt;width:491.25pt;height:2.1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" strokeweight="1.59003mm">
                <v:stroke joinstyle="miter" endcap="square"/>
                <o:lock v:ext="edit" shapetype="f"/>
              </v:shape>
            </w:pict>
          </mc:Fallback>
        </mc:AlternateContent>
      </w:r>
      <w:r>
        <w:t xml:space="preserve">                                                  </w:t>
      </w:r>
      <w:r w:rsidR="009A7907">
        <w:t xml:space="preserve">    </w:t>
      </w:r>
      <w:r>
        <w:t xml:space="preserve">  </w:t>
      </w:r>
      <w:r w:rsidRPr="00AA0969">
        <w:rPr>
          <w:noProof/>
        </w:rPr>
        <w:drawing>
          <wp:inline distT="0" distB="0" distL="0" distR="0" wp14:anchorId="00E4C459" wp14:editId="634D2B86">
            <wp:extent cx="4572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09600"/>
                    </a:xfrm>
                    <a:prstGeom prst="rect">
                      <a:avLst/>
                    </a:prstGeom>
                    <a:noFill/>
                    <a:ln>
                      <a:noFill/>
                    </a:ln>
                  </pic:spPr>
                </pic:pic>
              </a:graphicData>
            </a:graphic>
          </wp:inline>
        </w:drawing>
      </w:r>
      <w:r>
        <w:rPr>
          <w:noProof/>
        </w:rPr>
        <w:tab/>
      </w:r>
      <w:r>
        <w:rPr>
          <w:noProof/>
        </w:rPr>
        <w:tab/>
      </w:r>
      <w:r>
        <w:rPr>
          <w:noProof/>
        </w:rPr>
        <w:tab/>
      </w:r>
      <w:r>
        <w:rPr>
          <w:noProof/>
        </w:rPr>
        <w:tab/>
      </w:r>
      <w:r>
        <w:rPr>
          <w:noProof/>
        </w:rPr>
        <w:tab/>
      </w:r>
      <w:r>
        <w:rPr>
          <w:noProof/>
        </w:rPr>
        <w:tab/>
      </w:r>
      <w:r>
        <w:rPr>
          <w:noProof/>
        </w:rPr>
        <w:tab/>
      </w:r>
    </w:p>
    <w:tbl>
      <w:tblPr>
        <w:tblW w:w="9360" w:type="dxa"/>
        <w:tblLayout w:type="fixed"/>
        <w:tblCellMar>
          <w:left w:w="10" w:type="dxa"/>
          <w:right w:w="10" w:type="dxa"/>
        </w:tblCellMar>
        <w:tblLook w:val="04A0" w:firstRow="1" w:lastRow="0" w:firstColumn="1" w:lastColumn="0" w:noHBand="0" w:noVBand="1"/>
      </w:tblPr>
      <w:tblGrid>
        <w:gridCol w:w="9360"/>
      </w:tblGrid>
      <w:tr w:rsidR="009B2808" w:rsidRPr="009B2808" w14:paraId="1F436176" w14:textId="77777777" w:rsidTr="009A7907">
        <w:trPr>
          <w:trHeight w:val="814"/>
        </w:trPr>
        <w:tc>
          <w:tcPr>
            <w:tcW w:w="9360" w:type="dxa"/>
            <w:tcMar>
              <w:top w:w="0" w:type="dxa"/>
              <w:left w:w="108" w:type="dxa"/>
              <w:bottom w:w="0" w:type="dxa"/>
              <w:right w:w="108" w:type="dxa"/>
            </w:tcMar>
            <w:hideMark/>
          </w:tcPr>
          <w:p w14:paraId="21EF3316" w14:textId="77777777" w:rsidR="009B2808" w:rsidRPr="009B2808" w:rsidRDefault="009B2808" w:rsidP="009A7907">
            <w:pPr>
              <w:ind w:left="-180"/>
              <w:jc w:val="center"/>
              <w:rPr>
                <w:rFonts w:ascii="Times New Roman" w:hAnsi="Times New Roman" w:cs="Times New Roman"/>
              </w:rPr>
            </w:pPr>
            <w:r>
              <w:rPr>
                <w:rFonts w:ascii="Times New Roman" w:hAnsi="Times New Roman" w:cs="Times New Roman"/>
                <w:b/>
                <w:sz w:val="32"/>
                <w:szCs w:val="32"/>
              </w:rPr>
              <w:t xml:space="preserve">           </w:t>
            </w:r>
            <w:r w:rsidRPr="009B2808">
              <w:rPr>
                <w:rFonts w:ascii="Times New Roman" w:hAnsi="Times New Roman" w:cs="Times New Roman"/>
                <w:b/>
                <w:sz w:val="32"/>
                <w:szCs w:val="32"/>
              </w:rPr>
              <w:t>ДИМЕРСЬКА</w:t>
            </w:r>
            <w:r>
              <w:rPr>
                <w:rFonts w:ascii="Times New Roman" w:hAnsi="Times New Roman" w:cs="Times New Roman"/>
                <w:b/>
                <w:sz w:val="32"/>
                <w:szCs w:val="32"/>
              </w:rPr>
              <w:t xml:space="preserve"> </w:t>
            </w:r>
            <w:r w:rsidRPr="009B2808">
              <w:rPr>
                <w:rFonts w:ascii="Times New Roman" w:hAnsi="Times New Roman" w:cs="Times New Roman"/>
                <w:b/>
                <w:sz w:val="32"/>
                <w:szCs w:val="32"/>
              </w:rPr>
              <w:t>СЕЛИЩНА</w:t>
            </w:r>
            <w:r>
              <w:rPr>
                <w:rFonts w:ascii="Times New Roman" w:hAnsi="Times New Roman" w:cs="Times New Roman"/>
                <w:b/>
                <w:sz w:val="32"/>
                <w:szCs w:val="32"/>
              </w:rPr>
              <w:t xml:space="preserve"> </w:t>
            </w:r>
            <w:r w:rsidRPr="009B2808">
              <w:rPr>
                <w:rFonts w:ascii="Times New Roman" w:hAnsi="Times New Roman" w:cs="Times New Roman"/>
                <w:b/>
                <w:sz w:val="32"/>
                <w:szCs w:val="32"/>
              </w:rPr>
              <w:t>РАДА</w:t>
            </w:r>
          </w:p>
          <w:p w14:paraId="7087A7F5" w14:textId="77777777" w:rsidR="009B2808" w:rsidRPr="009B2808" w:rsidRDefault="009B2808" w:rsidP="009A7907">
            <w:pPr>
              <w:ind w:left="-180"/>
              <w:jc w:val="center"/>
              <w:rPr>
                <w:rFonts w:ascii="Times New Roman" w:hAnsi="Times New Roman" w:cs="Times New Roman"/>
              </w:rPr>
            </w:pPr>
            <w:bookmarkStart w:id="0" w:name="_Hlk234848335"/>
            <w:bookmarkEnd w:id="0"/>
            <w:r>
              <w:rPr>
                <w:rFonts w:ascii="Times New Roman" w:hAnsi="Times New Roman" w:cs="Times New Roman"/>
                <w:b/>
                <w:sz w:val="32"/>
                <w:szCs w:val="32"/>
              </w:rPr>
              <w:t xml:space="preserve">        </w:t>
            </w:r>
            <w:r w:rsidRPr="009B2808">
              <w:rPr>
                <w:rFonts w:ascii="Times New Roman" w:hAnsi="Times New Roman" w:cs="Times New Roman"/>
                <w:b/>
                <w:sz w:val="32"/>
                <w:szCs w:val="32"/>
              </w:rPr>
              <w:t xml:space="preserve">ВИШГОРОДСЬКОГО РАЙОНУ КИЇВСЬКОЇ ОБЛАСТІ  </w:t>
            </w:r>
          </w:p>
        </w:tc>
      </w:tr>
    </w:tbl>
    <w:p w14:paraId="76FE9E4A" w14:textId="77777777" w:rsidR="009B2808" w:rsidRPr="009B2808" w:rsidRDefault="009B2808" w:rsidP="009B2808">
      <w:pPr>
        <w:pStyle w:val="12"/>
        <w:rPr>
          <w:rFonts w:ascii="Times New Roman" w:hAnsi="Times New Roman" w:cs="Times New Roman"/>
          <w:b/>
        </w:rPr>
      </w:pPr>
    </w:p>
    <w:p w14:paraId="210B8674" w14:textId="44EA6A1A" w:rsidR="009B2808" w:rsidRPr="009B2808" w:rsidRDefault="009B2808" w:rsidP="009B2808">
      <w:pPr>
        <w:pStyle w:val="12"/>
        <w:rPr>
          <w:rFonts w:ascii="Times New Roman" w:hAnsi="Times New Roman" w:cs="Times New Roman"/>
          <w:b/>
          <w:sz w:val="28"/>
          <w:szCs w:val="28"/>
        </w:rPr>
      </w:pPr>
      <w:r w:rsidRPr="009B2808">
        <w:rPr>
          <w:rFonts w:ascii="Times New Roman" w:hAnsi="Times New Roman" w:cs="Times New Roman"/>
          <w:b/>
        </w:rPr>
        <w:t xml:space="preserve">                                                           </w:t>
      </w:r>
      <w:r w:rsidR="00E174CB">
        <w:rPr>
          <w:rFonts w:ascii="Times New Roman" w:hAnsi="Times New Roman" w:cs="Times New Roman"/>
          <w:b/>
        </w:rPr>
        <w:t xml:space="preserve">  </w:t>
      </w:r>
      <w:r w:rsidRPr="009B2808">
        <w:rPr>
          <w:rFonts w:ascii="Times New Roman" w:hAnsi="Times New Roman" w:cs="Times New Roman"/>
          <w:b/>
        </w:rPr>
        <w:t xml:space="preserve"> </w:t>
      </w:r>
      <w:r w:rsidRPr="009B2808">
        <w:rPr>
          <w:rFonts w:ascii="Times New Roman" w:hAnsi="Times New Roman" w:cs="Times New Roman"/>
          <w:b/>
          <w:sz w:val="28"/>
          <w:szCs w:val="28"/>
        </w:rPr>
        <w:t xml:space="preserve"> 8</w:t>
      </w:r>
      <w:r w:rsidR="00E174CB">
        <w:rPr>
          <w:rFonts w:ascii="Times New Roman" w:hAnsi="Times New Roman" w:cs="Times New Roman"/>
          <w:b/>
          <w:sz w:val="28"/>
          <w:szCs w:val="28"/>
        </w:rPr>
        <w:t>9</w:t>
      </w:r>
      <w:r w:rsidRPr="009B2808">
        <w:rPr>
          <w:rFonts w:ascii="Times New Roman" w:hAnsi="Times New Roman" w:cs="Times New Roman"/>
          <w:b/>
          <w:sz w:val="28"/>
          <w:szCs w:val="28"/>
        </w:rPr>
        <w:t xml:space="preserve"> сесія VІІІ скликання</w:t>
      </w:r>
      <w:r w:rsidRPr="009B2808">
        <w:rPr>
          <w:rFonts w:ascii="Times New Roman" w:hAnsi="Times New Roman" w:cs="Times New Roman"/>
          <w:b/>
          <w:bCs/>
          <w:sz w:val="28"/>
          <w:szCs w:val="28"/>
        </w:rPr>
        <w:t xml:space="preserve"> </w:t>
      </w:r>
      <w:r w:rsidRPr="009B2808">
        <w:rPr>
          <w:rFonts w:ascii="Times New Roman" w:hAnsi="Times New Roman" w:cs="Times New Roman"/>
          <w:b/>
          <w:sz w:val="28"/>
          <w:szCs w:val="28"/>
        </w:rPr>
        <w:t xml:space="preserve"> </w:t>
      </w:r>
    </w:p>
    <w:p w14:paraId="5231D67F" w14:textId="77777777" w:rsidR="009B2808" w:rsidRPr="009B2808" w:rsidRDefault="009B2808" w:rsidP="009B2808">
      <w:pPr>
        <w:pStyle w:val="12"/>
        <w:rPr>
          <w:rFonts w:ascii="Times New Roman" w:hAnsi="Times New Roman" w:cs="Times New Roman"/>
          <w:b/>
          <w:sz w:val="28"/>
          <w:szCs w:val="28"/>
        </w:rPr>
      </w:pPr>
    </w:p>
    <w:p w14:paraId="5CFEB57B" w14:textId="77777777" w:rsidR="009B2808" w:rsidRDefault="009B2808" w:rsidP="009A7907">
      <w:pPr>
        <w:ind w:left="142"/>
        <w:rPr>
          <w:rFonts w:ascii="Times New Roman" w:hAnsi="Times New Roman" w:cs="Times New Roman"/>
          <w:b/>
          <w:bCs/>
          <w:sz w:val="28"/>
          <w:szCs w:val="28"/>
        </w:rPr>
      </w:pPr>
      <w:r w:rsidRPr="009B2808">
        <w:rPr>
          <w:rFonts w:ascii="Times New Roman" w:hAnsi="Times New Roman" w:cs="Times New Roman"/>
          <w:b/>
          <w:bCs/>
          <w:sz w:val="28"/>
          <w:szCs w:val="28"/>
        </w:rPr>
        <w:t xml:space="preserve">                                                    </w:t>
      </w:r>
      <w:r w:rsidR="009A7907">
        <w:rPr>
          <w:rFonts w:ascii="Times New Roman" w:hAnsi="Times New Roman" w:cs="Times New Roman"/>
          <w:b/>
          <w:bCs/>
          <w:sz w:val="28"/>
          <w:szCs w:val="28"/>
        </w:rPr>
        <w:t xml:space="preserve">  </w:t>
      </w:r>
      <w:r w:rsidRPr="009B2808">
        <w:rPr>
          <w:rFonts w:ascii="Times New Roman" w:hAnsi="Times New Roman" w:cs="Times New Roman"/>
          <w:b/>
          <w:bCs/>
          <w:sz w:val="28"/>
          <w:szCs w:val="28"/>
        </w:rPr>
        <w:t xml:space="preserve">  </w:t>
      </w:r>
      <w:r w:rsidR="005E245B">
        <w:rPr>
          <w:rFonts w:ascii="Times New Roman" w:hAnsi="Times New Roman" w:cs="Times New Roman"/>
          <w:b/>
          <w:bCs/>
          <w:sz w:val="28"/>
          <w:szCs w:val="28"/>
        </w:rPr>
        <w:t xml:space="preserve">  </w:t>
      </w:r>
      <w:r w:rsidRPr="009B2808">
        <w:rPr>
          <w:rFonts w:ascii="Times New Roman" w:hAnsi="Times New Roman" w:cs="Times New Roman"/>
          <w:b/>
          <w:bCs/>
          <w:sz w:val="28"/>
          <w:szCs w:val="28"/>
        </w:rPr>
        <w:t xml:space="preserve"> РІШЕННЯ</w:t>
      </w:r>
      <w:r w:rsidRPr="009B2808">
        <w:rPr>
          <w:b/>
          <w:bCs/>
          <w:sz w:val="28"/>
          <w:szCs w:val="28"/>
        </w:rPr>
        <w:t xml:space="preserve">                </w:t>
      </w:r>
      <w:r w:rsidRPr="009B2808">
        <w:rPr>
          <w:rFonts w:ascii="Times New Roman" w:hAnsi="Times New Roman" w:cs="Times New Roman"/>
          <w:b/>
          <w:bCs/>
          <w:sz w:val="28"/>
          <w:szCs w:val="28"/>
        </w:rPr>
        <w:t>ПРОЄКТ</w:t>
      </w:r>
    </w:p>
    <w:p w14:paraId="32850660" w14:textId="77777777" w:rsidR="009A7907" w:rsidRPr="009A7907" w:rsidRDefault="009A7907" w:rsidP="009A7907">
      <w:pPr>
        <w:ind w:left="142"/>
        <w:rPr>
          <w:rFonts w:ascii="Times New Roman" w:hAnsi="Times New Roman" w:cs="Times New Roman"/>
          <w:b/>
          <w:bCs/>
          <w:sz w:val="28"/>
          <w:szCs w:val="28"/>
        </w:rPr>
      </w:pPr>
    </w:p>
    <w:p w14:paraId="345270C9" w14:textId="77777777" w:rsidR="009A7907" w:rsidRDefault="009A7907" w:rsidP="009A7907">
      <w:pPr>
        <w:widowControl/>
        <w:ind w:left="284"/>
        <w:jc w:val="center"/>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b/>
          <w:bCs/>
          <w:color w:val="auto"/>
          <w:sz w:val="28"/>
          <w:szCs w:val="28"/>
          <w:lang w:bidi="ar-SA"/>
        </w:rPr>
        <w:t xml:space="preserve">                         </w:t>
      </w:r>
      <w:bookmarkStart w:id="1" w:name="_Hlk234849538"/>
      <w:r w:rsidRPr="009A7907">
        <w:rPr>
          <w:rFonts w:ascii="Times New Roman" w:eastAsia="Times New Roman" w:hAnsi="Times New Roman" w:cs="Times New Roman"/>
          <w:b/>
          <w:bCs/>
          <w:color w:val="auto"/>
          <w:sz w:val="28"/>
          <w:szCs w:val="28"/>
          <w:lang w:bidi="ar-SA"/>
        </w:rPr>
        <w:t xml:space="preserve">Про затвердження Місцевого плану зеленого </w:t>
      </w:r>
      <w:r>
        <w:rPr>
          <w:rFonts w:ascii="Times New Roman" w:eastAsia="Times New Roman" w:hAnsi="Times New Roman" w:cs="Times New Roman"/>
          <w:b/>
          <w:bCs/>
          <w:color w:val="auto"/>
          <w:sz w:val="28"/>
          <w:szCs w:val="28"/>
          <w:lang w:bidi="ar-SA"/>
        </w:rPr>
        <w:t xml:space="preserve">  </w:t>
      </w:r>
    </w:p>
    <w:p w14:paraId="59BD95AD" w14:textId="77777777" w:rsidR="009A7907" w:rsidRDefault="009A7907" w:rsidP="009A7907">
      <w:pPr>
        <w:widowControl/>
        <w:ind w:left="284"/>
        <w:jc w:val="center"/>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b/>
          <w:bCs/>
          <w:color w:val="auto"/>
          <w:sz w:val="28"/>
          <w:szCs w:val="28"/>
          <w:lang w:bidi="ar-SA"/>
        </w:rPr>
        <w:t xml:space="preserve">                    </w:t>
      </w:r>
      <w:r w:rsidRPr="009A7907">
        <w:rPr>
          <w:rFonts w:ascii="Times New Roman" w:eastAsia="Times New Roman" w:hAnsi="Times New Roman" w:cs="Times New Roman"/>
          <w:b/>
          <w:bCs/>
          <w:color w:val="auto"/>
          <w:sz w:val="28"/>
          <w:szCs w:val="28"/>
          <w:lang w:bidi="ar-SA"/>
        </w:rPr>
        <w:t>відновлення селища Димер</w:t>
      </w:r>
    </w:p>
    <w:bookmarkEnd w:id="1"/>
    <w:p w14:paraId="5923F2B3" w14:textId="77777777" w:rsidR="009A7907" w:rsidRPr="009A7907" w:rsidRDefault="009A7907" w:rsidP="00CA2966">
      <w:pPr>
        <w:widowControl/>
        <w:ind w:left="284" w:right="-1976"/>
        <w:jc w:val="center"/>
        <w:rPr>
          <w:rFonts w:ascii="Times New Roman" w:eastAsia="Times New Roman" w:hAnsi="Times New Roman" w:cs="Times New Roman"/>
          <w:b/>
          <w:bCs/>
          <w:color w:val="auto"/>
          <w:sz w:val="28"/>
          <w:szCs w:val="28"/>
          <w:lang w:bidi="ar-SA"/>
        </w:rPr>
      </w:pPr>
    </w:p>
    <w:p w14:paraId="5322A999" w14:textId="18550E47" w:rsidR="009A7907" w:rsidRPr="00E174CB" w:rsidRDefault="009A7907" w:rsidP="00CA2966">
      <w:pPr>
        <w:ind w:left="284" w:right="-1976"/>
        <w:jc w:val="both"/>
        <w:rPr>
          <w:rFonts w:ascii="Times New Roman" w:eastAsia="Times New Roman" w:hAnsi="Times New Roman" w:cs="Times New Roman"/>
          <w:sz w:val="27"/>
          <w:szCs w:val="27"/>
          <w:lang w:bidi="ar-SA"/>
        </w:rPr>
      </w:pPr>
      <w:r>
        <w:rPr>
          <w:rFonts w:ascii="Times New Roman" w:eastAsia="Times New Roman" w:hAnsi="Times New Roman" w:cs="Times New Roman"/>
          <w:color w:val="auto"/>
          <w:sz w:val="28"/>
          <w:szCs w:val="28"/>
          <w:lang w:bidi="ar-SA"/>
        </w:rPr>
        <w:t xml:space="preserve">          </w:t>
      </w:r>
      <w:r w:rsidRPr="00E174CB">
        <w:rPr>
          <w:rFonts w:ascii="Times New Roman" w:eastAsia="Times New Roman" w:hAnsi="Times New Roman" w:cs="Times New Roman"/>
          <w:color w:val="auto"/>
          <w:sz w:val="27"/>
          <w:szCs w:val="27"/>
          <w:lang w:bidi="ar-SA"/>
        </w:rPr>
        <w:t xml:space="preserve">Розглянувши Місцевий план зеленого відновлення селища Димер, розроблений у межах проєкту NEFCO «Місцеві плани зеленого відновлення» спільними зусиллями Димерської селищної ради, компанії Ramboll та погоджений NEFCO (The Nordic Green Bank), враховуючи рекомендації NEFCO щодо його офіційного затвердження як прикладного стратегічного документа для </w:t>
      </w:r>
      <w:r w:rsidR="009B01F0" w:rsidRPr="00E174CB">
        <w:rPr>
          <w:rFonts w:ascii="Times New Roman" w:eastAsia="Times New Roman" w:hAnsi="Times New Roman" w:cs="Times New Roman"/>
          <w:color w:val="auto"/>
          <w:sz w:val="27"/>
          <w:szCs w:val="27"/>
          <w:lang w:bidi="ar-SA"/>
        </w:rPr>
        <w:t>ліквідації наслідків військової агресії, забезпечення сталого екологічного та економічного розвитку громади, впровадження принципів енергоефективності, відновлюваної енергетики, кліматичної нейтральності</w:t>
      </w:r>
      <w:r w:rsidRPr="00E174CB">
        <w:rPr>
          <w:rFonts w:ascii="Times New Roman" w:eastAsia="Times New Roman" w:hAnsi="Times New Roman" w:cs="Times New Roman"/>
          <w:color w:val="auto"/>
          <w:sz w:val="27"/>
          <w:szCs w:val="27"/>
          <w:lang w:bidi="ar-SA"/>
        </w:rPr>
        <w:t xml:space="preserve">, залучення інвестицій, міжнародної технічної допомоги та фінансування проєктів зеленого відновлення, керуючись статтями 25, 26, 59 Закону України «Про місцеве самоврядування в Україні», </w:t>
      </w:r>
      <w:r w:rsidRPr="00E174CB">
        <w:rPr>
          <w:rFonts w:ascii="Times New Roman" w:eastAsia="Times New Roman" w:hAnsi="Times New Roman" w:cs="Times New Roman"/>
          <w:sz w:val="27"/>
          <w:szCs w:val="27"/>
          <w:lang w:bidi="ar-SA"/>
        </w:rPr>
        <w:t xml:space="preserve">враховуючи рекомендації </w:t>
      </w:r>
      <w:r w:rsidR="00FA7EA1">
        <w:rPr>
          <w:rFonts w:ascii="Times New Roman" w:eastAsia="Times New Roman" w:hAnsi="Times New Roman" w:cs="Times New Roman"/>
          <w:sz w:val="27"/>
          <w:szCs w:val="27"/>
          <w:lang w:bidi="ar-SA"/>
        </w:rPr>
        <w:t xml:space="preserve">засідання </w:t>
      </w:r>
      <w:bookmarkStart w:id="2" w:name="_GoBack"/>
      <w:bookmarkEnd w:id="2"/>
      <w:r w:rsidRPr="00E174CB">
        <w:rPr>
          <w:rFonts w:ascii="Times New Roman" w:eastAsia="Times New Roman" w:hAnsi="Times New Roman" w:cs="Times New Roman"/>
          <w:sz w:val="27"/>
          <w:szCs w:val="27"/>
          <w:lang w:bidi="ar-SA"/>
        </w:rPr>
        <w:t xml:space="preserve">постійної комісії з питань комунальної власності, житлово-комунального господарства, енергозбереження та транспорту від  </w:t>
      </w:r>
      <w:r w:rsidR="00FA7EA1">
        <w:rPr>
          <w:rFonts w:ascii="Times New Roman" w:eastAsia="Times New Roman" w:hAnsi="Times New Roman" w:cs="Times New Roman"/>
          <w:sz w:val="27"/>
          <w:szCs w:val="27"/>
          <w:lang w:bidi="ar-SA"/>
        </w:rPr>
        <w:t>06</w:t>
      </w:r>
      <w:r w:rsidRPr="00E174CB">
        <w:rPr>
          <w:rFonts w:ascii="Times New Roman" w:eastAsia="Times New Roman" w:hAnsi="Times New Roman" w:cs="Times New Roman"/>
          <w:sz w:val="27"/>
          <w:szCs w:val="27"/>
          <w:lang w:bidi="ar-SA"/>
        </w:rPr>
        <w:t>.0</w:t>
      </w:r>
      <w:r w:rsidR="00FA7EA1">
        <w:rPr>
          <w:rFonts w:ascii="Times New Roman" w:eastAsia="Times New Roman" w:hAnsi="Times New Roman" w:cs="Times New Roman"/>
          <w:sz w:val="27"/>
          <w:szCs w:val="27"/>
          <w:lang w:bidi="ar-SA"/>
        </w:rPr>
        <w:t>8</w:t>
      </w:r>
      <w:r w:rsidRPr="00E174CB">
        <w:rPr>
          <w:rFonts w:ascii="Times New Roman" w:eastAsia="Times New Roman" w:hAnsi="Times New Roman" w:cs="Times New Roman"/>
          <w:sz w:val="27"/>
          <w:szCs w:val="27"/>
          <w:lang w:bidi="ar-SA"/>
        </w:rPr>
        <w:t>.2026 року, селищна рада</w:t>
      </w:r>
    </w:p>
    <w:p w14:paraId="3BC44FD8" w14:textId="5BDAD9D9" w:rsidR="009A7907" w:rsidRPr="00E174CB" w:rsidRDefault="009A7907" w:rsidP="00CA2966">
      <w:pPr>
        <w:widowControl/>
        <w:spacing w:before="100" w:beforeAutospacing="1" w:after="100" w:afterAutospacing="1"/>
        <w:ind w:left="142" w:right="-1976"/>
        <w:rPr>
          <w:rFonts w:ascii="Times New Roman" w:eastAsia="Times New Roman" w:hAnsi="Times New Roman" w:cs="Times New Roman"/>
          <w:color w:val="auto"/>
          <w:sz w:val="27"/>
          <w:szCs w:val="27"/>
          <w:lang w:bidi="ar-SA"/>
        </w:rPr>
      </w:pPr>
      <w:r w:rsidRPr="00E174CB">
        <w:rPr>
          <w:rFonts w:ascii="Times New Roman" w:eastAsia="Times New Roman" w:hAnsi="Times New Roman" w:cs="Times New Roman"/>
          <w:b/>
          <w:bCs/>
          <w:color w:val="auto"/>
          <w:sz w:val="27"/>
          <w:szCs w:val="27"/>
          <w:lang w:bidi="ar-SA"/>
        </w:rPr>
        <w:t xml:space="preserve">                                                        </w:t>
      </w:r>
      <w:r w:rsidR="00E174CB">
        <w:rPr>
          <w:rFonts w:ascii="Times New Roman" w:eastAsia="Times New Roman" w:hAnsi="Times New Roman" w:cs="Times New Roman"/>
          <w:b/>
          <w:bCs/>
          <w:color w:val="auto"/>
          <w:sz w:val="27"/>
          <w:szCs w:val="27"/>
          <w:lang w:bidi="ar-SA"/>
        </w:rPr>
        <w:t xml:space="preserve">        </w:t>
      </w:r>
      <w:r w:rsidRPr="00E174CB">
        <w:rPr>
          <w:rFonts w:ascii="Times New Roman" w:eastAsia="Times New Roman" w:hAnsi="Times New Roman" w:cs="Times New Roman"/>
          <w:b/>
          <w:bCs/>
          <w:color w:val="auto"/>
          <w:sz w:val="27"/>
          <w:szCs w:val="27"/>
          <w:lang w:bidi="ar-SA"/>
        </w:rPr>
        <w:t>ВИРІШИЛА:</w:t>
      </w:r>
    </w:p>
    <w:p w14:paraId="7537F0B3" w14:textId="59E73996" w:rsidR="009A7907" w:rsidRPr="00E174CB" w:rsidRDefault="009A7907" w:rsidP="00CA2966">
      <w:pPr>
        <w:widowControl/>
        <w:ind w:left="284" w:right="-1976"/>
        <w:jc w:val="both"/>
        <w:rPr>
          <w:rFonts w:ascii="Times New Roman" w:eastAsia="Times New Roman" w:hAnsi="Times New Roman" w:cs="Times New Roman"/>
          <w:color w:val="auto"/>
          <w:sz w:val="27"/>
          <w:szCs w:val="27"/>
          <w:lang w:bidi="ar-SA"/>
        </w:rPr>
      </w:pPr>
      <w:r w:rsidRPr="00E174CB">
        <w:rPr>
          <w:rFonts w:ascii="Times New Roman" w:eastAsia="Times New Roman" w:hAnsi="Times New Roman" w:cs="Times New Roman"/>
          <w:color w:val="auto"/>
          <w:sz w:val="27"/>
          <w:szCs w:val="27"/>
          <w:lang w:bidi="ar-SA"/>
        </w:rPr>
        <w:t xml:space="preserve">          </w:t>
      </w:r>
      <w:r w:rsidRPr="00E174CB">
        <w:rPr>
          <w:rFonts w:ascii="Times New Roman" w:eastAsia="Times New Roman" w:hAnsi="Times New Roman" w:cs="Times New Roman"/>
          <w:b/>
          <w:bCs/>
          <w:color w:val="auto"/>
          <w:sz w:val="27"/>
          <w:szCs w:val="27"/>
          <w:lang w:bidi="ar-SA"/>
        </w:rPr>
        <w:t>1.</w:t>
      </w:r>
      <w:r w:rsidRPr="00E174CB">
        <w:rPr>
          <w:rFonts w:ascii="Times New Roman" w:eastAsia="Times New Roman" w:hAnsi="Times New Roman" w:cs="Times New Roman"/>
          <w:color w:val="auto"/>
          <w:sz w:val="27"/>
          <w:szCs w:val="27"/>
          <w:lang w:bidi="ar-SA"/>
        </w:rPr>
        <w:t xml:space="preserve"> Затвердити Місцевий план зеленого відновлення </w:t>
      </w:r>
      <w:r w:rsidR="009B01F0" w:rsidRPr="00E174CB">
        <w:rPr>
          <w:rFonts w:ascii="Times New Roman" w:eastAsia="Times New Roman" w:hAnsi="Times New Roman" w:cs="Times New Roman"/>
          <w:color w:val="auto"/>
          <w:sz w:val="27"/>
          <w:szCs w:val="27"/>
          <w:lang w:bidi="ar-SA"/>
        </w:rPr>
        <w:t>Димерської селищної територіальної громади Вишгородського району Київської області</w:t>
      </w:r>
      <w:r w:rsidRPr="00E174CB">
        <w:rPr>
          <w:rFonts w:ascii="Times New Roman" w:eastAsia="Times New Roman" w:hAnsi="Times New Roman" w:cs="Times New Roman"/>
          <w:color w:val="auto"/>
          <w:sz w:val="27"/>
          <w:szCs w:val="27"/>
          <w:lang w:bidi="ar-SA"/>
        </w:rPr>
        <w:t xml:space="preserve">, що додається. </w:t>
      </w:r>
    </w:p>
    <w:p w14:paraId="7579E216" w14:textId="501FD12A" w:rsidR="009B01F0" w:rsidRPr="00E174CB" w:rsidRDefault="009B01F0" w:rsidP="00CA2966">
      <w:pPr>
        <w:widowControl/>
        <w:ind w:left="284" w:right="-1976"/>
        <w:jc w:val="both"/>
        <w:rPr>
          <w:rFonts w:ascii="Times New Roman" w:eastAsia="Times New Roman" w:hAnsi="Times New Roman" w:cs="Times New Roman"/>
          <w:color w:val="auto"/>
          <w:sz w:val="27"/>
          <w:szCs w:val="27"/>
          <w:lang w:bidi="ar-SA"/>
        </w:rPr>
      </w:pPr>
      <w:r w:rsidRPr="00E174CB">
        <w:rPr>
          <w:rFonts w:ascii="Times New Roman" w:eastAsia="Times New Roman" w:hAnsi="Times New Roman" w:cs="Times New Roman"/>
          <w:color w:val="auto"/>
          <w:sz w:val="27"/>
          <w:szCs w:val="27"/>
          <w:lang w:bidi="ar-SA"/>
        </w:rPr>
        <w:t xml:space="preserve">        </w:t>
      </w:r>
      <w:r w:rsidR="009A7907" w:rsidRPr="00E174CB">
        <w:rPr>
          <w:rFonts w:ascii="Times New Roman" w:eastAsia="Times New Roman" w:hAnsi="Times New Roman" w:cs="Times New Roman"/>
          <w:color w:val="auto"/>
          <w:sz w:val="27"/>
          <w:szCs w:val="27"/>
          <w:lang w:bidi="ar-SA"/>
        </w:rPr>
        <w:t xml:space="preserve">  </w:t>
      </w:r>
      <w:r w:rsidR="009A7907" w:rsidRPr="00E174CB">
        <w:rPr>
          <w:rFonts w:ascii="Times New Roman" w:eastAsia="Times New Roman" w:hAnsi="Times New Roman" w:cs="Times New Roman"/>
          <w:b/>
          <w:bCs/>
          <w:color w:val="auto"/>
          <w:sz w:val="27"/>
          <w:szCs w:val="27"/>
          <w:lang w:bidi="ar-SA"/>
        </w:rPr>
        <w:t>2.</w:t>
      </w:r>
      <w:r w:rsidR="009A7907" w:rsidRPr="00E174CB">
        <w:rPr>
          <w:rFonts w:ascii="Times New Roman" w:eastAsia="Times New Roman" w:hAnsi="Times New Roman" w:cs="Times New Roman"/>
          <w:color w:val="auto"/>
          <w:sz w:val="27"/>
          <w:szCs w:val="27"/>
          <w:lang w:bidi="ar-SA"/>
        </w:rPr>
        <w:t xml:space="preserve"> </w:t>
      </w:r>
      <w:r w:rsidRPr="00E174CB">
        <w:rPr>
          <w:rFonts w:ascii="Times New Roman" w:eastAsia="Times New Roman" w:hAnsi="Times New Roman" w:cs="Times New Roman"/>
          <w:color w:val="auto"/>
          <w:sz w:val="27"/>
          <w:szCs w:val="27"/>
          <w:lang w:bidi="ar-SA"/>
        </w:rPr>
        <w:t>Виконавчому комітету Димерської селищної ради, керівникам профільних відділів, управлінь та комунальних підприємств громади:</w:t>
      </w:r>
    </w:p>
    <w:p w14:paraId="7E30A6B5" w14:textId="1045698A" w:rsidR="009B01F0" w:rsidRPr="00E174CB" w:rsidRDefault="009B01F0" w:rsidP="00CA2966">
      <w:pPr>
        <w:widowControl/>
        <w:ind w:left="284" w:right="-1976" w:firstLine="709"/>
        <w:jc w:val="both"/>
        <w:rPr>
          <w:rFonts w:ascii="Times New Roman" w:eastAsia="Times New Roman" w:hAnsi="Times New Roman" w:cs="Times New Roman"/>
          <w:color w:val="auto"/>
          <w:sz w:val="27"/>
          <w:szCs w:val="27"/>
          <w:lang w:bidi="ar-SA"/>
        </w:rPr>
      </w:pPr>
      <w:r w:rsidRPr="00E174CB">
        <w:rPr>
          <w:rFonts w:ascii="Times New Roman" w:eastAsia="Times New Roman" w:hAnsi="Times New Roman" w:cs="Times New Roman"/>
          <w:b/>
          <w:bCs/>
          <w:color w:val="auto"/>
          <w:sz w:val="27"/>
          <w:szCs w:val="27"/>
          <w:lang w:bidi="ar-SA"/>
        </w:rPr>
        <w:t xml:space="preserve">  -</w:t>
      </w:r>
      <w:r w:rsidRPr="00E174CB">
        <w:rPr>
          <w:rFonts w:ascii="Times New Roman" w:eastAsia="Times New Roman" w:hAnsi="Times New Roman" w:cs="Times New Roman"/>
          <w:color w:val="auto"/>
          <w:sz w:val="27"/>
          <w:szCs w:val="27"/>
          <w:lang w:bidi="ar-SA"/>
        </w:rPr>
        <w:t xml:space="preserve"> Забезпечити неухильне виконання заходів, передбачених затвердженим Планом відновлення. </w:t>
      </w:r>
    </w:p>
    <w:p w14:paraId="3D012001" w14:textId="4652E47B" w:rsidR="009B01F0" w:rsidRPr="00E174CB" w:rsidRDefault="009B01F0" w:rsidP="00CA2966">
      <w:pPr>
        <w:widowControl/>
        <w:ind w:left="284" w:right="-1976" w:firstLine="709"/>
        <w:jc w:val="both"/>
        <w:rPr>
          <w:rFonts w:ascii="Times New Roman" w:eastAsia="Times New Roman" w:hAnsi="Times New Roman" w:cs="Times New Roman"/>
          <w:color w:val="auto"/>
          <w:sz w:val="27"/>
          <w:szCs w:val="27"/>
          <w:lang w:bidi="ar-SA"/>
        </w:rPr>
      </w:pPr>
      <w:r w:rsidRPr="00E174CB">
        <w:rPr>
          <w:rFonts w:ascii="Times New Roman" w:eastAsia="Times New Roman" w:hAnsi="Times New Roman" w:cs="Times New Roman"/>
          <w:b/>
          <w:bCs/>
          <w:color w:val="auto"/>
          <w:sz w:val="27"/>
          <w:szCs w:val="27"/>
          <w:lang w:bidi="ar-SA"/>
        </w:rPr>
        <w:t xml:space="preserve">  -</w:t>
      </w:r>
      <w:r w:rsidRPr="00E174CB">
        <w:rPr>
          <w:rFonts w:ascii="Times New Roman" w:eastAsia="Times New Roman" w:hAnsi="Times New Roman" w:cs="Times New Roman"/>
          <w:color w:val="auto"/>
          <w:sz w:val="27"/>
          <w:szCs w:val="27"/>
          <w:lang w:bidi="ar-SA"/>
        </w:rPr>
        <w:t xml:space="preserve"> Враховувати положення Плану відновлення під час щорічного коригування Програми соціально-економічного та культурного розвитку Димерської громади та формування місцевого бюджету.</w:t>
      </w:r>
    </w:p>
    <w:p w14:paraId="09DF3E58" w14:textId="2209B629" w:rsidR="009B01F0" w:rsidRPr="00E174CB" w:rsidRDefault="009B01F0" w:rsidP="00CA2966">
      <w:pPr>
        <w:widowControl/>
        <w:ind w:left="284" w:right="-1976" w:firstLine="709"/>
        <w:jc w:val="both"/>
        <w:rPr>
          <w:rFonts w:ascii="Times New Roman" w:eastAsia="Times New Roman" w:hAnsi="Times New Roman" w:cs="Times New Roman"/>
          <w:color w:val="auto"/>
          <w:sz w:val="27"/>
          <w:szCs w:val="27"/>
          <w:lang w:bidi="ar-SA"/>
        </w:rPr>
      </w:pPr>
      <w:r w:rsidRPr="00E174CB">
        <w:rPr>
          <w:rFonts w:ascii="Times New Roman" w:eastAsia="Times New Roman" w:hAnsi="Times New Roman" w:cs="Times New Roman"/>
          <w:b/>
          <w:bCs/>
          <w:color w:val="auto"/>
          <w:sz w:val="27"/>
          <w:szCs w:val="27"/>
          <w:lang w:bidi="ar-SA"/>
        </w:rPr>
        <w:t xml:space="preserve">  -</w:t>
      </w:r>
      <w:r w:rsidRPr="00E174CB">
        <w:rPr>
          <w:rFonts w:ascii="Times New Roman" w:eastAsia="Times New Roman" w:hAnsi="Times New Roman" w:cs="Times New Roman"/>
          <w:color w:val="auto"/>
          <w:sz w:val="27"/>
          <w:szCs w:val="27"/>
          <w:lang w:bidi="ar-SA"/>
        </w:rPr>
        <w:t xml:space="preserve"> Активізувати роботу із залучення міжнародної технічної та фінансової допомоги (грантів, інвестицій, позик від NEFCO, USAID та інших партнерів) для фінансування екологічних проєктів.</w:t>
      </w:r>
    </w:p>
    <w:p w14:paraId="4634692E" w14:textId="2F954D08" w:rsidR="005E245B" w:rsidRPr="00E174CB" w:rsidRDefault="00CA2966" w:rsidP="00E174CB">
      <w:pPr>
        <w:widowControl/>
        <w:ind w:left="284" w:right="-1976" w:firstLine="709"/>
        <w:jc w:val="both"/>
        <w:rPr>
          <w:rFonts w:ascii="Times New Roman" w:eastAsia="Times New Roman" w:hAnsi="Times New Roman" w:cs="Times New Roman"/>
          <w:sz w:val="27"/>
          <w:szCs w:val="27"/>
          <w:lang w:bidi="ar-SA"/>
        </w:rPr>
      </w:pPr>
      <w:r w:rsidRPr="00E174CB">
        <w:rPr>
          <w:rFonts w:ascii="Times New Roman" w:eastAsia="Times New Roman" w:hAnsi="Times New Roman" w:cs="Times New Roman"/>
          <w:b/>
          <w:bCs/>
          <w:sz w:val="27"/>
          <w:szCs w:val="27"/>
          <w:lang w:bidi="ar-SA"/>
        </w:rPr>
        <w:t xml:space="preserve">3. </w:t>
      </w:r>
      <w:r w:rsidR="009B01F0" w:rsidRPr="00E174CB">
        <w:rPr>
          <w:rFonts w:ascii="Times New Roman" w:eastAsia="Times New Roman" w:hAnsi="Times New Roman" w:cs="Times New Roman"/>
          <w:sz w:val="27"/>
          <w:szCs w:val="27"/>
          <w:lang w:bidi="ar-SA"/>
        </w:rPr>
        <w:t xml:space="preserve">Контроль за виконанням </w:t>
      </w:r>
      <w:r w:rsidR="00E174CB" w:rsidRPr="00E174CB">
        <w:rPr>
          <w:rFonts w:ascii="Times New Roman" w:eastAsia="Times New Roman" w:hAnsi="Times New Roman" w:cs="Times New Roman"/>
          <w:sz w:val="27"/>
          <w:szCs w:val="27"/>
          <w:lang w:bidi="ar-SA"/>
        </w:rPr>
        <w:t>цього</w:t>
      </w:r>
      <w:r w:rsidR="009B01F0" w:rsidRPr="00E174CB">
        <w:rPr>
          <w:rFonts w:ascii="Times New Roman" w:eastAsia="Times New Roman" w:hAnsi="Times New Roman" w:cs="Times New Roman"/>
          <w:sz w:val="27"/>
          <w:szCs w:val="27"/>
          <w:lang w:bidi="ar-SA"/>
        </w:rPr>
        <w:t xml:space="preserve"> рішення покласти на постійну комісію з питань комунальної власності, житлово-комунального господарства, енергозбереження та транспорту та </w:t>
      </w:r>
      <w:r w:rsidR="009B2808" w:rsidRPr="00E174CB">
        <w:rPr>
          <w:rFonts w:ascii="Times New Roman" w:eastAsia="Times New Roman" w:hAnsi="Times New Roman" w:cs="Times New Roman"/>
          <w:sz w:val="27"/>
          <w:szCs w:val="27"/>
          <w:lang w:bidi="ar-SA"/>
        </w:rPr>
        <w:t>на заступника  селищного голови з питань діяльності виконавчих органів Димерської селищної ради В'ячеслава Мургу.</w:t>
      </w:r>
    </w:p>
    <w:p w14:paraId="05D4796B" w14:textId="77777777" w:rsidR="005E245B" w:rsidRPr="00B163D1" w:rsidRDefault="005E245B" w:rsidP="00CA2966">
      <w:pPr>
        <w:ind w:right="-1976"/>
        <w:jc w:val="both"/>
        <w:rPr>
          <w:rFonts w:ascii="Times New Roman" w:hAnsi="Times New Roman" w:cs="Times New Roman"/>
          <w:sz w:val="26"/>
          <w:szCs w:val="26"/>
        </w:rPr>
      </w:pPr>
    </w:p>
    <w:p w14:paraId="7CAC65BD" w14:textId="6E4168F1" w:rsidR="00CA2966" w:rsidRDefault="009B2808" w:rsidP="00E174CB">
      <w:pPr>
        <w:ind w:left="284" w:right="-1976"/>
        <w:jc w:val="both"/>
        <w:rPr>
          <w:rFonts w:ascii="Times New Roman" w:hAnsi="Times New Roman" w:cs="Times New Roman"/>
          <w:b/>
          <w:sz w:val="26"/>
          <w:szCs w:val="26"/>
        </w:rPr>
      </w:pPr>
      <w:r w:rsidRPr="002F6BF6">
        <w:rPr>
          <w:rFonts w:ascii="Times New Roman" w:hAnsi="Times New Roman" w:cs="Times New Roman"/>
          <w:b/>
          <w:sz w:val="26"/>
          <w:szCs w:val="26"/>
        </w:rPr>
        <w:t xml:space="preserve">Селищний голова                                              </w:t>
      </w:r>
      <w:r>
        <w:rPr>
          <w:rFonts w:ascii="Times New Roman" w:hAnsi="Times New Roman" w:cs="Times New Roman"/>
          <w:b/>
          <w:sz w:val="26"/>
          <w:szCs w:val="26"/>
        </w:rPr>
        <w:t xml:space="preserve">                     </w:t>
      </w:r>
      <w:r w:rsidRPr="002F6BF6">
        <w:rPr>
          <w:rFonts w:ascii="Times New Roman" w:hAnsi="Times New Roman" w:cs="Times New Roman"/>
          <w:b/>
          <w:sz w:val="26"/>
          <w:szCs w:val="26"/>
        </w:rPr>
        <w:t>Володимир ПІДКУРГАННИЙ</w:t>
      </w:r>
    </w:p>
    <w:p w14:paraId="397B06B7" w14:textId="77777777" w:rsidR="005E245B" w:rsidRPr="002F6BF6" w:rsidRDefault="005E245B" w:rsidP="00CA2966">
      <w:pPr>
        <w:ind w:right="-1551"/>
        <w:jc w:val="both"/>
        <w:rPr>
          <w:rFonts w:ascii="Times New Roman" w:hAnsi="Times New Roman" w:cs="Times New Roman"/>
          <w:b/>
          <w:sz w:val="26"/>
          <w:szCs w:val="26"/>
        </w:rPr>
      </w:pPr>
    </w:p>
    <w:p w14:paraId="3FBD6ABB" w14:textId="77777777" w:rsidR="009B2808" w:rsidRPr="002F6BF6" w:rsidRDefault="009B2808" w:rsidP="00CA2966">
      <w:pPr>
        <w:tabs>
          <w:tab w:val="center" w:pos="5012"/>
          <w:tab w:val="center" w:pos="5720"/>
          <w:tab w:val="center" w:pos="6428"/>
          <w:tab w:val="right" w:pos="9074"/>
        </w:tabs>
        <w:ind w:left="284" w:right="-1551"/>
        <w:rPr>
          <w:rFonts w:ascii="Times New Roman" w:hAnsi="Times New Roman" w:cs="Times New Roman"/>
          <w:sz w:val="26"/>
          <w:szCs w:val="26"/>
        </w:rPr>
      </w:pPr>
      <w:r w:rsidRPr="002F6BF6">
        <w:rPr>
          <w:rFonts w:ascii="Times New Roman" w:hAnsi="Times New Roman" w:cs="Times New Roman"/>
          <w:sz w:val="26"/>
          <w:szCs w:val="26"/>
        </w:rPr>
        <w:t xml:space="preserve">селище  Димер </w:t>
      </w:r>
    </w:p>
    <w:p w14:paraId="60B45003" w14:textId="2CBC723B" w:rsidR="009B2808" w:rsidRPr="002F6BF6" w:rsidRDefault="00FA7EA1" w:rsidP="00CA2966">
      <w:pPr>
        <w:tabs>
          <w:tab w:val="center" w:pos="5012"/>
          <w:tab w:val="center" w:pos="5720"/>
          <w:tab w:val="center" w:pos="6428"/>
          <w:tab w:val="right" w:pos="9074"/>
        </w:tabs>
        <w:ind w:left="284" w:right="-1551"/>
        <w:rPr>
          <w:rFonts w:ascii="Times New Roman" w:hAnsi="Times New Roman" w:cs="Times New Roman"/>
          <w:sz w:val="26"/>
          <w:szCs w:val="26"/>
        </w:rPr>
      </w:pPr>
      <w:r>
        <w:rPr>
          <w:rFonts w:ascii="Times New Roman" w:hAnsi="Times New Roman" w:cs="Times New Roman"/>
          <w:sz w:val="26"/>
          <w:szCs w:val="26"/>
        </w:rPr>
        <w:t>06</w:t>
      </w:r>
      <w:r w:rsidR="009B2808" w:rsidRPr="002F6BF6">
        <w:rPr>
          <w:rFonts w:ascii="Times New Roman" w:hAnsi="Times New Roman" w:cs="Times New Roman"/>
          <w:sz w:val="26"/>
          <w:szCs w:val="26"/>
        </w:rPr>
        <w:t xml:space="preserve"> </w:t>
      </w:r>
      <w:r w:rsidR="00E174CB">
        <w:rPr>
          <w:rFonts w:ascii="Times New Roman" w:hAnsi="Times New Roman" w:cs="Times New Roman"/>
          <w:sz w:val="26"/>
          <w:szCs w:val="26"/>
        </w:rPr>
        <w:t>сер</w:t>
      </w:r>
      <w:r w:rsidR="009B2808" w:rsidRPr="002F6BF6">
        <w:rPr>
          <w:rFonts w:ascii="Times New Roman" w:hAnsi="Times New Roman" w:cs="Times New Roman"/>
          <w:sz w:val="26"/>
          <w:szCs w:val="26"/>
        </w:rPr>
        <w:t>пня 2026 року</w:t>
      </w:r>
    </w:p>
    <w:p w14:paraId="006E7942" w14:textId="2C2EFF36" w:rsidR="009B2808" w:rsidRPr="009A7907" w:rsidRDefault="009B2808" w:rsidP="00CA2966">
      <w:pPr>
        <w:ind w:left="284" w:right="-1551"/>
        <w:jc w:val="both"/>
        <w:rPr>
          <w:rFonts w:ascii="Times New Roman" w:hAnsi="Times New Roman" w:cs="Times New Roman"/>
          <w:sz w:val="26"/>
          <w:szCs w:val="26"/>
        </w:rPr>
      </w:pPr>
      <w:r w:rsidRPr="002F6BF6">
        <w:rPr>
          <w:rFonts w:ascii="Times New Roman" w:hAnsi="Times New Roman" w:cs="Times New Roman"/>
          <w:sz w:val="26"/>
          <w:szCs w:val="26"/>
        </w:rPr>
        <w:t>№ -8</w:t>
      </w:r>
      <w:r w:rsidR="00E174CB">
        <w:rPr>
          <w:rFonts w:ascii="Times New Roman" w:hAnsi="Times New Roman" w:cs="Times New Roman"/>
          <w:sz w:val="26"/>
          <w:szCs w:val="26"/>
        </w:rPr>
        <w:t>9</w:t>
      </w:r>
      <w:r w:rsidRPr="002F6BF6">
        <w:rPr>
          <w:rFonts w:ascii="Times New Roman" w:hAnsi="Times New Roman" w:cs="Times New Roman"/>
          <w:sz w:val="26"/>
          <w:szCs w:val="26"/>
        </w:rPr>
        <w:t>-VІІІ</w:t>
      </w:r>
    </w:p>
    <w:p w14:paraId="292E7740" w14:textId="77777777" w:rsidR="009B2808" w:rsidRDefault="009B2808" w:rsidP="009A7907">
      <w:pPr>
        <w:pStyle w:val="a6"/>
        <w:tabs>
          <w:tab w:val="left" w:pos="5448"/>
        </w:tabs>
        <w:spacing w:after="0" w:line="240" w:lineRule="auto"/>
        <w:rPr>
          <w:sz w:val="48"/>
          <w:szCs w:val="48"/>
          <w:lang w:eastAsia="en-US" w:bidi="en-US"/>
        </w:rPr>
      </w:pPr>
    </w:p>
    <w:p w14:paraId="5DA625BE" w14:textId="77777777" w:rsidR="00CA2966" w:rsidRDefault="00CA2966" w:rsidP="009A7907">
      <w:pPr>
        <w:pStyle w:val="a6"/>
        <w:tabs>
          <w:tab w:val="left" w:pos="5448"/>
        </w:tabs>
        <w:spacing w:after="0" w:line="240" w:lineRule="auto"/>
        <w:rPr>
          <w:sz w:val="48"/>
          <w:szCs w:val="48"/>
          <w:lang w:eastAsia="en-US" w:bidi="en-US"/>
        </w:rPr>
      </w:pPr>
    </w:p>
    <w:p w14:paraId="76A19469" w14:textId="77777777" w:rsidR="00AB4B42" w:rsidRDefault="00C606B1">
      <w:pPr>
        <w:pStyle w:val="a6"/>
        <w:spacing w:after="0" w:line="240" w:lineRule="auto"/>
        <w:rPr>
          <w:sz w:val="48"/>
          <w:szCs w:val="48"/>
        </w:rPr>
      </w:pPr>
      <w:r>
        <w:rPr>
          <w:noProof/>
        </w:rPr>
        <mc:AlternateContent>
          <mc:Choice Requires="wps">
            <w:drawing>
              <wp:anchor distT="0" distB="0" distL="114300" distR="114300" simplePos="0" relativeHeight="125829378" behindDoc="0" locked="0" layoutInCell="1" allowOverlap="1" wp14:anchorId="228B9F6E" wp14:editId="6170058B">
                <wp:simplePos x="0" y="0"/>
                <wp:positionH relativeFrom="page">
                  <wp:posOffset>5301615</wp:posOffset>
                </wp:positionH>
                <wp:positionV relativeFrom="paragraph">
                  <wp:posOffset>139700</wp:posOffset>
                </wp:positionV>
                <wp:extent cx="1329055" cy="402590"/>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1329055" cy="402590"/>
                        </a:xfrm>
                        <a:prstGeom prst="rect">
                          <a:avLst/>
                        </a:prstGeom>
                        <a:solidFill>
                          <a:srgbClr val="009DE2"/>
                        </a:solidFill>
                        <a:ln w="6350">
                          <a:solidFill>
                            <a:srgbClr val="000000"/>
                          </a:solidFill>
                        </a:ln>
                      </wps:spPr>
                      <wps:txbx>
                        <w:txbxContent>
                          <w:p w14:paraId="38700BF1" w14:textId="77777777" w:rsidR="009A7907" w:rsidRDefault="009A7907">
                            <w:pPr>
                              <w:pStyle w:val="a6"/>
                              <w:pBdr>
                                <w:top w:val="single" w:sz="0" w:space="0" w:color="009DE2"/>
                                <w:left w:val="single" w:sz="0" w:space="0" w:color="009DE2"/>
                                <w:bottom w:val="single" w:sz="0" w:space="0" w:color="009DE2"/>
                                <w:right w:val="single" w:sz="0" w:space="0" w:color="009DE2"/>
                              </w:pBdr>
                              <w:shd w:val="clear" w:color="auto" w:fill="009DE2"/>
                              <w:tabs>
                                <w:tab w:val="left" w:leader="underscore" w:pos="1733"/>
                              </w:tabs>
                              <w:spacing w:before="120" w:after="0" w:line="0" w:lineRule="atLeast"/>
                              <w:jc w:val="center"/>
                              <w:rPr>
                                <w:sz w:val="28"/>
                                <w:szCs w:val="28"/>
                              </w:rPr>
                            </w:pPr>
                            <w:r>
                              <w:rPr>
                                <w:b/>
                                <w:bCs/>
                                <w:color w:val="FFFFFF"/>
                                <w:sz w:val="28"/>
                                <w:szCs w:val="28"/>
                                <w:lang w:val="en-US" w:eastAsia="en-US" w:bidi="en-US"/>
                              </w:rPr>
                              <w:t>RAMBCfLL</w:t>
                            </w:r>
                            <w:r>
                              <w:rPr>
                                <w:b/>
                                <w:bCs/>
                                <w:color w:val="FFFFFF"/>
                                <w:sz w:val="28"/>
                                <w:szCs w:val="28"/>
                                <w:lang w:val="en-US" w:eastAsia="en-US" w:bidi="en-US"/>
                              </w:rPr>
                              <w:br/>
                              <w:t>h</w:t>
                            </w:r>
                            <w:r>
                              <w:rPr>
                                <w:b/>
                                <w:bCs/>
                                <w:color w:val="FFFFFF"/>
                                <w:sz w:val="28"/>
                                <w:szCs w:val="28"/>
                                <w:lang w:val="en-US" w:eastAsia="en-US" w:bidi="en-US"/>
                              </w:rPr>
                              <w:tab/>
                              <w:t>&lt;</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28B9F6E" id="_x0000_t202" coordsize="21600,21600" o:spt="202" path="m,l,21600r21600,l21600,xe">
                <v:stroke joinstyle="miter"/>
                <v:path gradientshapeok="t" o:connecttype="rect"/>
              </v:shapetype>
              <v:shape id="Shape 1" o:spid="_x0000_s1026" type="#_x0000_t202" style="position:absolute;margin-left:417.45pt;margin-top:11pt;width:104.65pt;height:31.7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" fillcolor="#009de2" strokeweight=".5pt">
                <v:textbox inset="0,0,0,0">
                  <w:txbxContent>
                    <w:p w14:paraId="38700BF1" w14:textId="77777777" w:rsidR="009A7907" w:rsidRDefault="009A7907">
                      <w:pPr>
                        <w:pStyle w:val="a6"/>
                        <w:pBdr>
                          <w:top w:val="single" w:sz="0" w:space="0" w:color="009DE2"/>
                          <w:left w:val="single" w:sz="0" w:space="0" w:color="009DE2"/>
                          <w:bottom w:val="single" w:sz="0" w:space="0" w:color="009DE2"/>
                          <w:right w:val="single" w:sz="0" w:space="0" w:color="009DE2"/>
                        </w:pBdr>
                        <w:shd w:val="clear" w:color="auto" w:fill="009DE2"/>
                        <w:tabs>
                          <w:tab w:val="left" w:leader="underscore" w:pos="1733"/>
                        </w:tabs>
                        <w:spacing w:before="120" w:after="0" w:line="0" w:lineRule="atLeast"/>
                        <w:jc w:val="center"/>
                        <w:rPr>
                          <w:sz w:val="28"/>
                          <w:szCs w:val="28"/>
                        </w:rPr>
                      </w:pPr>
                      <w:proofErr w:type="spellStart"/>
                      <w:r>
                        <w:rPr>
                          <w:b/>
                          <w:bCs/>
                          <w:color w:val="FFFFFF"/>
                          <w:sz w:val="28"/>
                          <w:szCs w:val="28"/>
                          <w:lang w:val="en-US" w:eastAsia="en-US" w:bidi="en-US"/>
                        </w:rPr>
                        <w:t>RAMBCfLL</w:t>
                      </w:r>
                      <w:proofErr w:type="spellEnd"/>
                      <w:r>
                        <w:rPr>
                          <w:b/>
                          <w:bCs/>
                          <w:color w:val="FFFFFF"/>
                          <w:sz w:val="28"/>
                          <w:szCs w:val="28"/>
                          <w:lang w:val="en-US" w:eastAsia="en-US" w:bidi="en-US"/>
                        </w:rPr>
                        <w:br/>
                        <w:t>h</w:t>
                      </w:r>
                      <w:r>
                        <w:rPr>
                          <w:b/>
                          <w:bCs/>
                          <w:color w:val="FFFFFF"/>
                          <w:sz w:val="28"/>
                          <w:szCs w:val="28"/>
                          <w:lang w:val="en-US" w:eastAsia="en-US" w:bidi="en-US"/>
                        </w:rPr>
                        <w:tab/>
                        <w:t>&lt;</w:t>
                      </w:r>
                    </w:p>
                  </w:txbxContent>
                </v:textbox>
                <w10:wrap type="square" anchorx="page"/>
              </v:shape>
            </w:pict>
          </mc:Fallback>
        </mc:AlternateContent>
      </w:r>
      <w:r>
        <w:rPr>
          <w:sz w:val="48"/>
          <w:szCs w:val="48"/>
          <w:lang w:val="en-US" w:eastAsia="en-US" w:bidi="en-US"/>
        </w:rPr>
        <w:t>NEFCO</w:t>
      </w:r>
    </w:p>
    <w:p w14:paraId="2FC77466" w14:textId="77777777" w:rsidR="00AB4B42" w:rsidRDefault="00C606B1">
      <w:pPr>
        <w:pStyle w:val="a6"/>
        <w:spacing w:after="1060" w:line="240" w:lineRule="auto"/>
        <w:rPr>
          <w:sz w:val="30"/>
          <w:szCs w:val="30"/>
        </w:rPr>
      </w:pPr>
      <w:r>
        <w:rPr>
          <w:rFonts w:ascii="Georgia" w:eastAsia="Georgia" w:hAnsi="Georgia" w:cs="Georgia"/>
          <w:i/>
          <w:iCs/>
          <w:sz w:val="30"/>
          <w:szCs w:val="30"/>
          <w:lang w:val="en-US" w:eastAsia="en-US" w:bidi="en-US"/>
        </w:rPr>
        <w:t>The Nordic Green Bank</w:t>
      </w:r>
    </w:p>
    <w:p w14:paraId="11C92CAC" w14:textId="77777777" w:rsidR="00AB4B42" w:rsidRDefault="00C606B1" w:rsidP="000157A7">
      <w:pPr>
        <w:pStyle w:val="a6"/>
        <w:spacing w:after="1380" w:line="240" w:lineRule="auto"/>
        <w:jc w:val="center"/>
        <w:rPr>
          <w:sz w:val="120"/>
          <w:szCs w:val="120"/>
        </w:rPr>
        <w:sectPr w:rsidR="00AB4B42" w:rsidSect="00E174CB">
          <w:footerReference w:type="even" r:id="rId8"/>
          <w:footerReference w:type="default" r:id="rId9"/>
          <w:pgSz w:w="11900" w:h="16840"/>
          <w:pgMar w:top="284" w:right="2686" w:bottom="142" w:left="842" w:header="322" w:footer="3" w:gutter="0"/>
          <w:pgNumType w:start="1"/>
          <w:cols w:space="720"/>
          <w:noEndnote/>
          <w:docGrid w:linePitch="360"/>
        </w:sectPr>
      </w:pPr>
      <w:r>
        <w:rPr>
          <w:sz w:val="120"/>
          <w:szCs w:val="120"/>
        </w:rPr>
        <w:t xml:space="preserve">Місцевий план зеленого відновлення селища </w:t>
      </w:r>
      <w:r>
        <w:rPr>
          <w:sz w:val="120"/>
          <w:szCs w:val="120"/>
          <w:lang w:val="ru-RU" w:eastAsia="ru-RU" w:bidi="ru-RU"/>
        </w:rPr>
        <w:t>Димер</w:t>
      </w:r>
    </w:p>
    <w:p w14:paraId="6DC37E20" w14:textId="77777777" w:rsidR="00AB4B42" w:rsidRDefault="00C606B1">
      <w:pPr>
        <w:pStyle w:val="a6"/>
        <w:framePr w:w="2424" w:h="394" w:wrap="none" w:hAnchor="page" w:x="837" w:y="664"/>
        <w:spacing w:after="0" w:line="240" w:lineRule="auto"/>
        <w:rPr>
          <w:sz w:val="32"/>
          <w:szCs w:val="32"/>
        </w:rPr>
      </w:pPr>
      <w:r>
        <w:rPr>
          <w:b/>
          <w:bCs/>
          <w:sz w:val="32"/>
          <w:szCs w:val="32"/>
        </w:rPr>
        <w:lastRenderedPageBreak/>
        <w:t>Короткий зміст</w:t>
      </w:r>
    </w:p>
    <w:p w14:paraId="7FCA81F0" w14:textId="77777777" w:rsidR="00AB4B42" w:rsidRDefault="00C606B1">
      <w:pPr>
        <w:spacing w:line="360" w:lineRule="exact"/>
      </w:pPr>
      <w:r>
        <w:rPr>
          <w:noProof/>
        </w:rPr>
        <w:drawing>
          <wp:anchor distT="0" distB="0" distL="0" distR="0" simplePos="0" relativeHeight="62914694" behindDoc="1" locked="0" layoutInCell="1" allowOverlap="1" wp14:anchorId="21918362" wp14:editId="666A10EE">
            <wp:simplePos x="0" y="0"/>
            <wp:positionH relativeFrom="page">
              <wp:posOffset>3590925</wp:posOffset>
            </wp:positionH>
            <wp:positionV relativeFrom="margin">
              <wp:posOffset>-386715</wp:posOffset>
            </wp:positionV>
            <wp:extent cx="372110" cy="463550"/>
            <wp:effectExtent l="0" t="0" r="0" b="0"/>
            <wp:wrapNone/>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10"/>
                    <a:stretch/>
                  </pic:blipFill>
                  <pic:spPr>
                    <a:xfrm>
                      <a:off x="0" y="0"/>
                      <a:ext cx="372110" cy="463550"/>
                    </a:xfrm>
                    <a:prstGeom prst="rect">
                      <a:avLst/>
                    </a:prstGeom>
                  </pic:spPr>
                </pic:pic>
              </a:graphicData>
            </a:graphic>
          </wp:anchor>
        </w:drawing>
      </w:r>
      <w:r>
        <w:rPr>
          <w:noProof/>
        </w:rPr>
        <w:drawing>
          <wp:anchor distT="0" distB="0" distL="0" distR="0" simplePos="0" relativeHeight="62914695" behindDoc="1" locked="0" layoutInCell="1" allowOverlap="1" wp14:anchorId="0E185B7F" wp14:editId="577AD33A">
            <wp:simplePos x="0" y="0"/>
            <wp:positionH relativeFrom="page">
              <wp:posOffset>5617845</wp:posOffset>
            </wp:positionH>
            <wp:positionV relativeFrom="margin">
              <wp:posOffset>-374650</wp:posOffset>
            </wp:positionV>
            <wp:extent cx="1938655" cy="883920"/>
            <wp:effectExtent l="0" t="0" r="0" b="0"/>
            <wp:wrapNone/>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1"/>
                    <a:stretch/>
                  </pic:blipFill>
                  <pic:spPr>
                    <a:xfrm>
                      <a:off x="0" y="0"/>
                      <a:ext cx="1938655" cy="883920"/>
                    </a:xfrm>
                    <a:prstGeom prst="rect">
                      <a:avLst/>
                    </a:prstGeom>
                  </pic:spPr>
                </pic:pic>
              </a:graphicData>
            </a:graphic>
          </wp:anchor>
        </w:drawing>
      </w:r>
    </w:p>
    <w:p w14:paraId="16E7DF2F" w14:textId="77777777" w:rsidR="00AB4B42" w:rsidRDefault="00AB4B42">
      <w:pPr>
        <w:spacing w:after="696" w:line="1" w:lineRule="exact"/>
      </w:pPr>
    </w:p>
    <w:p w14:paraId="5869BF73" w14:textId="77777777" w:rsidR="000157A7" w:rsidRDefault="000157A7">
      <w:pPr>
        <w:spacing w:after="696" w:line="1" w:lineRule="exact"/>
      </w:pPr>
    </w:p>
    <w:p w14:paraId="6BE29383" w14:textId="77777777" w:rsidR="00AB4B42" w:rsidRDefault="00AB4B42">
      <w:pPr>
        <w:spacing w:line="1" w:lineRule="exact"/>
      </w:pPr>
    </w:p>
    <w:p w14:paraId="6E4208A4" w14:textId="77777777" w:rsidR="000157A7" w:rsidRDefault="000157A7">
      <w:pPr>
        <w:spacing w:line="1" w:lineRule="exact"/>
        <w:sectPr w:rsidR="000157A7" w:rsidSect="000157A7">
          <w:headerReference w:type="even" r:id="rId12"/>
          <w:headerReference w:type="default" r:id="rId13"/>
          <w:footerReference w:type="even" r:id="rId14"/>
          <w:footerReference w:type="default" r:id="rId15"/>
          <w:pgSz w:w="11900" w:h="16840"/>
          <w:pgMar w:top="993" w:right="0" w:bottom="878" w:left="817" w:header="0" w:footer="3" w:gutter="0"/>
          <w:cols w:space="720"/>
          <w:noEndnote/>
          <w:docGrid w:linePitch="360"/>
        </w:sectPr>
      </w:pPr>
    </w:p>
    <w:p w14:paraId="765265C0" w14:textId="77777777" w:rsidR="000157A7" w:rsidRPr="000157A7" w:rsidRDefault="00C606B1">
      <w:pPr>
        <w:pStyle w:val="22"/>
        <w:keepNext/>
        <w:keepLines/>
        <w:spacing w:after="0"/>
        <w:ind w:firstLine="0"/>
        <w:rPr>
          <w:rFonts w:ascii="Arial" w:eastAsia="Arial" w:hAnsi="Arial" w:cs="Arial"/>
          <w:lang w:val="ru-RU" w:eastAsia="ru-RU" w:bidi="ru-RU"/>
        </w:rPr>
      </w:pPr>
      <w:bookmarkStart w:id="3" w:name="bookmark2"/>
      <w:r>
        <w:rPr>
          <w:rFonts w:ascii="Arial" w:eastAsia="Arial" w:hAnsi="Arial" w:cs="Arial"/>
        </w:rPr>
        <w:t xml:space="preserve">Опис селища </w:t>
      </w:r>
      <w:r>
        <w:rPr>
          <w:rFonts w:ascii="Arial" w:eastAsia="Arial" w:hAnsi="Arial" w:cs="Arial"/>
          <w:lang w:val="ru-RU" w:eastAsia="ru-RU" w:bidi="ru-RU"/>
        </w:rPr>
        <w:t>Димер</w:t>
      </w:r>
      <w:bookmarkEnd w:id="3"/>
    </w:p>
    <w:p w14:paraId="52165F6D" w14:textId="77777777" w:rsidR="00AB4B42" w:rsidRDefault="00C606B1" w:rsidP="000157A7">
      <w:pPr>
        <w:pStyle w:val="1"/>
        <w:spacing w:after="220" w:line="240" w:lineRule="auto"/>
        <w:jc w:val="both"/>
      </w:pPr>
      <w:r>
        <w:t xml:space="preserve">Селище </w:t>
      </w:r>
      <w:r>
        <w:rPr>
          <w:lang w:val="ru-RU" w:eastAsia="ru-RU" w:bidi="ru-RU"/>
        </w:rPr>
        <w:t xml:space="preserve">Димер </w:t>
      </w:r>
      <w:r>
        <w:t>розташоване у Київській області, що знаходиться в центрально-північній частині України. Площа громади становить близько 957,33 км</w:t>
      </w:r>
      <w:r>
        <w:rPr>
          <w:vertAlign w:val="superscript"/>
        </w:rPr>
        <w:t>2</w:t>
      </w:r>
      <w:r>
        <w:t xml:space="preserve">. Селище розташоване приблизно за 46 км від обласного центру та столиці, міста Києва. Населення селища - 6825 осіб. Населення громади - 19828 осіб. У Димері розвиваються сектори оптової та роздрібної торгівлі, управління нерухомістю, надання послуг. Із початку повномасштабного вторгнення у лютому 2022 року </w:t>
      </w:r>
      <w:r w:rsidRPr="000157A7">
        <w:rPr>
          <w:lang w:eastAsia="ru-RU" w:bidi="ru-RU"/>
        </w:rPr>
        <w:t xml:space="preserve">Димер </w:t>
      </w:r>
      <w:r>
        <w:t xml:space="preserve">перебував під окупацією до квітня 2022 року, що мало відповідні наслідки, зокрема руйнування як муніципальних, так і житлових будівель та порушення прав людини. Після деокупації Димерська громада стала приймаючою громадою для внутрішньо переміщених осіб (ВПО). За офіційними даними муніципалітету, на сьогодні у селищі </w:t>
      </w:r>
      <w:r>
        <w:rPr>
          <w:lang w:val="ru-RU" w:eastAsia="ru-RU" w:bidi="ru-RU"/>
        </w:rPr>
        <w:t xml:space="preserve">Димер </w:t>
      </w:r>
      <w:r>
        <w:t>перебуває 129 ВПО, а в Димерській громаді - 1425 ВПО.</w:t>
      </w:r>
    </w:p>
    <w:p w14:paraId="3F57A8FF" w14:textId="77777777" w:rsidR="000157A7" w:rsidRPr="000157A7" w:rsidRDefault="00C606B1">
      <w:pPr>
        <w:pStyle w:val="22"/>
        <w:keepNext/>
        <w:keepLines/>
        <w:spacing w:after="0"/>
        <w:ind w:firstLine="0"/>
        <w:rPr>
          <w:rFonts w:ascii="Arial" w:eastAsia="Arial" w:hAnsi="Arial" w:cs="Arial"/>
        </w:rPr>
      </w:pPr>
      <w:bookmarkStart w:id="4" w:name="bookmark4"/>
      <w:r>
        <w:rPr>
          <w:rFonts w:ascii="Arial" w:eastAsia="Arial" w:hAnsi="Arial" w:cs="Arial"/>
        </w:rPr>
        <w:t>Залучення зацікавлених сторін</w:t>
      </w:r>
      <w:bookmarkEnd w:id="4"/>
    </w:p>
    <w:p w14:paraId="20FB14A8" w14:textId="77777777" w:rsidR="00AB4B42" w:rsidRDefault="00C606B1" w:rsidP="000157A7">
      <w:pPr>
        <w:pStyle w:val="1"/>
        <w:spacing w:after="220" w:line="240" w:lineRule="auto"/>
        <w:jc w:val="both"/>
      </w:pPr>
      <w:r>
        <w:t>Місцевий план зеленого відновлення було розроблено в рамках процесу, заснованого на місцевих ініціативах, що включав семінари, консультації, інтерв’ю та онлайн-опитування. До зацікавлених сторін належали селищна рада, комунальні підприємства, НУО та представники місцевої громади, зокрема підприємці, молодь, ветерани та ВПО, а також донори, фонди та міжнародні фінансові інституції й агентства. Залучення було зосереджено на визначенні найнагальніших потреб селища у зеленому відновленні, перевірці вихідних даних та формуванні пріоритетних заходів. Було проведено два раунди семінарів, підкріплених результатами опитування та технічними консультаціями з ключовим комунальним підприємством селища. Процес значною мірою формувався під впливом місцевих знань та оперативних реалій. Він також відбувався в умовах воєнних обмежень, зокрема повітряної тривоги, відключень електроенергії та нестабільності опалення взимку, що часто вимагало гібридних або скорочених форматів зустрічей. Незважаючи на ці виклики, МПЗВ є безперечно результатом місцевої участі та відображає чітко сформульовані муніципальні пріоритети.</w:t>
      </w:r>
    </w:p>
    <w:p w14:paraId="5B543896" w14:textId="77777777" w:rsidR="000157A7" w:rsidRPr="000157A7" w:rsidRDefault="00C606B1">
      <w:pPr>
        <w:pStyle w:val="22"/>
        <w:keepNext/>
        <w:keepLines/>
        <w:spacing w:after="0"/>
        <w:ind w:firstLine="0"/>
        <w:rPr>
          <w:rFonts w:ascii="Arial" w:eastAsia="Arial" w:hAnsi="Arial" w:cs="Arial"/>
        </w:rPr>
      </w:pPr>
      <w:bookmarkStart w:id="5" w:name="bookmark6"/>
      <w:r>
        <w:rPr>
          <w:rFonts w:ascii="Arial" w:eastAsia="Arial" w:hAnsi="Arial" w:cs="Arial"/>
        </w:rPr>
        <w:t>Бачення зеленого відновлення</w:t>
      </w:r>
      <w:bookmarkEnd w:id="5"/>
    </w:p>
    <w:p w14:paraId="490BBE3D" w14:textId="77777777" w:rsidR="00AB4B42" w:rsidRDefault="00C606B1" w:rsidP="000157A7">
      <w:pPr>
        <w:pStyle w:val="1"/>
        <w:spacing w:after="220" w:line="240" w:lineRule="auto"/>
        <w:jc w:val="both"/>
      </w:pPr>
      <w:r>
        <w:t xml:space="preserve">Короткострокова візія селища </w:t>
      </w:r>
      <w:r w:rsidRPr="000157A7">
        <w:rPr>
          <w:lang w:eastAsia="ru-RU" w:bidi="ru-RU"/>
        </w:rPr>
        <w:t xml:space="preserve">Димер </w:t>
      </w:r>
      <w:r>
        <w:t xml:space="preserve">полягає у досягненні стабільного та стійкого відновлення основних муніципальних послуг із помітним покращенням екологічної безпеки та надійності енергопостачання. Протягом 0-3 років </w:t>
      </w:r>
      <w:r w:rsidRPr="000157A7">
        <w:rPr>
          <w:lang w:eastAsia="ru-RU" w:bidi="ru-RU"/>
        </w:rPr>
        <w:t xml:space="preserve">Димер </w:t>
      </w:r>
      <w:r>
        <w:t xml:space="preserve">зосередиться на терміновій стабілізації систем та підвищенні ефективності у сфері управління відходами, водопостачання та водовідведення, енергетичної інфраструктури, а також у зоні найвищого забруднення. У середньостроковій перспективі, протягом 3-10 років, селище </w:t>
      </w:r>
      <w:r w:rsidRPr="000157A7">
        <w:rPr>
          <w:lang w:eastAsia="ru-RU" w:bidi="ru-RU"/>
        </w:rPr>
        <w:t xml:space="preserve">Димер </w:t>
      </w:r>
      <w:r>
        <w:t xml:space="preserve">перейде від стабілізації до системної зеленої трансформації, приводячи муніципальні послуги у відповідність до екологічних стандартів ЄС, принципів циркулярної економіки та кліматичних цілей. Довгострокова концепція (10+ років) селища </w:t>
      </w:r>
      <w:r w:rsidRPr="000157A7">
        <w:rPr>
          <w:lang w:eastAsia="ru-RU" w:bidi="ru-RU"/>
        </w:rPr>
        <w:t xml:space="preserve">Димер </w:t>
      </w:r>
      <w:r>
        <w:t>полягає у тому, щоб стати кліматично стійкою, низьковуглецевою та циркулярною міською системою, повністю інтегрованою в європейські екологічні та енергетичні рамки.</w:t>
      </w:r>
    </w:p>
    <w:p w14:paraId="628E0BA4" w14:textId="77777777" w:rsidR="000157A7" w:rsidRPr="000157A7" w:rsidRDefault="00C606B1">
      <w:pPr>
        <w:pStyle w:val="22"/>
        <w:keepNext/>
        <w:keepLines/>
        <w:spacing w:after="0"/>
        <w:ind w:firstLine="0"/>
        <w:rPr>
          <w:rFonts w:ascii="Arial" w:eastAsia="Arial" w:hAnsi="Arial" w:cs="Arial"/>
        </w:rPr>
      </w:pPr>
      <w:bookmarkStart w:id="6" w:name="bookmark8"/>
      <w:r>
        <w:rPr>
          <w:rFonts w:ascii="Arial" w:eastAsia="Arial" w:hAnsi="Arial" w:cs="Arial"/>
        </w:rPr>
        <w:t>Потреби у зеленому відновленні</w:t>
      </w:r>
      <w:bookmarkEnd w:id="6"/>
    </w:p>
    <w:p w14:paraId="7E61787A" w14:textId="77777777" w:rsidR="00AB4B42" w:rsidRDefault="00C606B1" w:rsidP="000157A7">
      <w:pPr>
        <w:pStyle w:val="1"/>
        <w:spacing w:after="220" w:line="240" w:lineRule="auto"/>
        <w:jc w:val="both"/>
        <w:sectPr w:rsidR="00AB4B42">
          <w:type w:val="continuous"/>
          <w:pgSz w:w="11900" w:h="16840"/>
          <w:pgMar w:top="1215" w:right="859" w:bottom="1215" w:left="817" w:header="0" w:footer="3" w:gutter="0"/>
          <w:cols w:space="720"/>
          <w:noEndnote/>
          <w:docGrid w:linePitch="360"/>
        </w:sectPr>
      </w:pPr>
      <w:r>
        <w:t xml:space="preserve">Оцінка підтвердила, що селище </w:t>
      </w:r>
      <w:r w:rsidRPr="000157A7">
        <w:rPr>
          <w:lang w:eastAsia="ru-RU" w:bidi="ru-RU"/>
        </w:rPr>
        <w:t xml:space="preserve">Димер </w:t>
      </w:r>
      <w:r>
        <w:t xml:space="preserve">стикається зі структурними викликами, пов’язаними зі старінням комунальної інфраструктури, екологічним навантаженням, ризиками енергетичної безпеки та обмеженим муніципальним фінансуванням, які поглибилися внаслідок війни, що триває. Визначеними пріоритетними секторами є водопостачання та водовідведення, управління відходами, енергетика та зони найвищого забруднення. У секторі водопостачання та водовідведення селище </w:t>
      </w:r>
      <w:r>
        <w:rPr>
          <w:lang w:val="ru-RU" w:eastAsia="ru-RU" w:bidi="ru-RU"/>
        </w:rPr>
        <w:t xml:space="preserve">Димер </w:t>
      </w:r>
      <w:r>
        <w:t xml:space="preserve">потребує систем очищення води (видалення розчинних сполук заліза з води), відновлення мереж водопостачання та будівництва місцевих очисних споруд. Ці виклики сприяють забрудненню поверхневих вод, ризикам для якості та доступності питної води, деградації екосистем та негативному впливу на здоров’я населення. Потреби у секторі управління відходами включають проблеми низького охоплення населення послугами з управління побутовими відходами та низької частки офіційних договорів на надання послуг серед домогосподарств у районах з садибною забудовою (односімейні будинки), утворення стихійних сміттєзвалищ, недостатнє забезпечення контейнерами та незадовільний технічний стан багатьох контейнерів. Ці виклики сприяють накопиченню відходів, забрудненню ґрунтів та підземних вод, викидам парникових газів (метану), місцевому забрудненню повітря, тиску на земельні ресурси та біорізноманіття. У секторі енергетики виклики для селища </w:t>
      </w:r>
      <w:r>
        <w:rPr>
          <w:lang w:val="ru-RU" w:eastAsia="ru-RU" w:bidi="ru-RU"/>
        </w:rPr>
        <w:t xml:space="preserve">Димер </w:t>
      </w:r>
      <w:r>
        <w:t xml:space="preserve">полягають у низькій ефективності централізованого теплопостачання, застарілих мережах </w:t>
      </w:r>
      <w:r>
        <w:rPr>
          <w:lang w:val="ru-RU" w:eastAsia="ru-RU" w:bidi="ru-RU"/>
        </w:rPr>
        <w:t xml:space="preserve">ЦТ </w:t>
      </w:r>
      <w:r>
        <w:t>з високими технічними втратами, відсутності централізованого гарячого водопостачання, значній залежності від природного газу як основного палива, високих капітальних витратах на заміну мереж, повній</w:t>
      </w:r>
    </w:p>
    <w:p w14:paraId="7C57E1B8" w14:textId="77777777" w:rsidR="00AB4B42" w:rsidRDefault="00C606B1" w:rsidP="000157A7">
      <w:pPr>
        <w:jc w:val="both"/>
        <w:rPr>
          <w:sz w:val="2"/>
          <w:szCs w:val="2"/>
        </w:rPr>
      </w:pPr>
      <w:r>
        <w:rPr>
          <w:noProof/>
        </w:rPr>
        <w:lastRenderedPageBreak/>
        <w:drawing>
          <wp:inline distT="0" distB="0" distL="0" distR="0" wp14:anchorId="1E064BD6" wp14:editId="72981C91">
            <wp:extent cx="372110" cy="463550"/>
            <wp:effectExtent l="0" t="0" r="0" b="0"/>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0"/>
                    <a:stretch/>
                  </pic:blipFill>
                  <pic:spPr>
                    <a:xfrm>
                      <a:off x="0" y="0"/>
                      <a:ext cx="372110" cy="463550"/>
                    </a:xfrm>
                    <a:prstGeom prst="rect">
                      <a:avLst/>
                    </a:prstGeom>
                  </pic:spPr>
                </pic:pic>
              </a:graphicData>
            </a:graphic>
          </wp:inline>
        </w:drawing>
      </w:r>
    </w:p>
    <w:p w14:paraId="527B445B" w14:textId="77777777" w:rsidR="00AB4B42" w:rsidRDefault="00AB4B42" w:rsidP="000157A7">
      <w:pPr>
        <w:spacing w:after="539" w:line="1" w:lineRule="exact"/>
        <w:jc w:val="both"/>
      </w:pPr>
    </w:p>
    <w:p w14:paraId="5DFA4248" w14:textId="77777777" w:rsidR="00AB4B42" w:rsidRDefault="00C606B1" w:rsidP="000157A7">
      <w:pPr>
        <w:pStyle w:val="1"/>
        <w:spacing w:after="220" w:line="240" w:lineRule="auto"/>
        <w:jc w:val="both"/>
      </w:pPr>
      <w:r>
        <w:t>залежності від постачання електроенергії з загальнонаціональної енергомережі, низькому рівні розвитку місцевих потужностей з виробництва та зберігання відновлюваної електроенергії, значній залежності від зовнішніх поставок газу та високому попиті на газ для опалення приміщень у житловому секторі тощо. Ці виклики сприяють високим викидам парникових газів та забрудненню повітря, високим енергетичним втратам та низькій енергоефективності, підвищенню ризиків енергетичної безпеки. Зони найвищого забруднення охоплюють такі виклики, як деградація ґрунтів, забруднення в Ірпінській заплаві, поширення інвазивних та алергенних видів рослин, фрагментація та деградація селищної зеленої інфраструктури внаслідок воєнних пошкоджень, повеней, гідроморфологічних змін після прориву Козаровицької греблі у 2022 році, включаючи постійні ризики повеней у Димерсько-Демідівській низовині тощо. Ці виклики сприяють погіршенню якості та продуктивності ґрунтів, забрудненню ґрунтів та підземних вод, підвищенню ризиків для здоров’я населення, зниженню сталого землекористування.</w:t>
      </w:r>
    </w:p>
    <w:p w14:paraId="64CD9B39" w14:textId="77777777" w:rsidR="00AB4B42" w:rsidRDefault="00C606B1">
      <w:pPr>
        <w:pStyle w:val="22"/>
        <w:keepNext/>
        <w:keepLines/>
        <w:spacing w:after="0"/>
        <w:ind w:firstLine="0"/>
        <w:rPr>
          <w:rFonts w:ascii="Arial" w:eastAsia="Arial" w:hAnsi="Arial" w:cs="Arial"/>
        </w:rPr>
      </w:pPr>
      <w:bookmarkStart w:id="7" w:name="bookmark10"/>
      <w:r>
        <w:rPr>
          <w:rFonts w:ascii="Arial" w:eastAsia="Arial" w:hAnsi="Arial" w:cs="Arial"/>
        </w:rPr>
        <w:t>Заходи зеленого відновлення</w:t>
      </w:r>
      <w:bookmarkEnd w:id="7"/>
    </w:p>
    <w:p w14:paraId="3EC8B618" w14:textId="77777777" w:rsidR="000157A7" w:rsidRDefault="000157A7">
      <w:pPr>
        <w:pStyle w:val="22"/>
        <w:keepNext/>
        <w:keepLines/>
        <w:spacing w:after="0"/>
        <w:ind w:firstLine="0"/>
      </w:pPr>
    </w:p>
    <w:p w14:paraId="34FE8F23" w14:textId="77777777" w:rsidR="00AB4B42" w:rsidRDefault="00C606B1" w:rsidP="000157A7">
      <w:pPr>
        <w:pStyle w:val="1"/>
        <w:spacing w:after="220" w:line="240" w:lineRule="auto"/>
        <w:jc w:val="both"/>
        <w:sectPr w:rsidR="00AB4B42">
          <w:headerReference w:type="even" r:id="rId16"/>
          <w:headerReference w:type="default" r:id="rId17"/>
          <w:footerReference w:type="even" r:id="rId18"/>
          <w:footerReference w:type="default" r:id="rId19"/>
          <w:pgSz w:w="11900" w:h="16840"/>
          <w:pgMar w:top="706" w:right="860" w:bottom="778" w:left="817" w:header="0" w:footer="3" w:gutter="0"/>
          <w:cols w:space="720"/>
          <w:noEndnote/>
          <w:docGrid w:linePitch="360"/>
        </w:sectPr>
      </w:pPr>
      <w:r>
        <w:t xml:space="preserve">Пріоритети МПЗВ - це цілеспрямований комплекс заходів, що відповідають найнагальнішим потребам селища у відновленні та доповнюють поточні інвестиції ЄІБ, ЄБРР, </w:t>
      </w:r>
      <w:r>
        <w:rPr>
          <w:lang w:val="en-US" w:eastAsia="en-US" w:bidi="en-US"/>
        </w:rPr>
        <w:t>NEFCO</w:t>
      </w:r>
      <w:r w:rsidRPr="000157A7">
        <w:rPr>
          <w:lang w:eastAsia="en-US" w:bidi="en-US"/>
        </w:rPr>
        <w:t xml:space="preserve">, </w:t>
      </w:r>
      <w:r>
        <w:rPr>
          <w:lang w:val="en-US" w:eastAsia="en-US" w:bidi="en-US"/>
        </w:rPr>
        <w:t>Swedfund</w:t>
      </w:r>
      <w:r w:rsidRPr="000157A7">
        <w:rPr>
          <w:lang w:eastAsia="en-US" w:bidi="en-US"/>
        </w:rPr>
        <w:t xml:space="preserve"> </w:t>
      </w:r>
      <w:r>
        <w:t xml:space="preserve">та інших партнерів і фінансових інституцій. У секторі водопостачання та водовідведення заходи зеленого відновлення включають встановлення систем очищення води (видалення заліза) на 5 артезіанських свердловинах, встановлення на них сонячних електростанцій, реконструкцію мереж водопостачання та каналізації, будівництво місцевих очисних споруд. У секторі відходи передбачено комплексний підхід до розробки місцевої політики управління відходами; крім того, такі заходи, як забезпечення необхідним обладнанням для роздільного збирання побутових відходів, створення стаціонарних пунктів роздільного збирання побутових відходів, організація сортувального комплексу, рекультивація чинного полігону та будівництво нового регіонального полігону. Енергетичний сектор охоплює низку заходів, включаючи розробку місцевої стратегічної та планової політики та технічної документації, впровадження системи енергоменеджменту </w:t>
      </w:r>
      <w:r w:rsidRPr="000157A7">
        <w:rPr>
          <w:lang w:eastAsia="en-US" w:bidi="en-US"/>
        </w:rPr>
        <w:t>(</w:t>
      </w:r>
      <w:r>
        <w:rPr>
          <w:lang w:val="en-US" w:eastAsia="en-US" w:bidi="en-US"/>
        </w:rPr>
        <w:t>EMS</w:t>
      </w:r>
      <w:r w:rsidRPr="000157A7">
        <w:rPr>
          <w:lang w:eastAsia="en-US" w:bidi="en-US"/>
        </w:rPr>
        <w:t xml:space="preserve">) </w:t>
      </w:r>
      <w:r>
        <w:t>у комунальних підприємтсва централізованого теплопостачання, впровадження моніторингу енергоспоживання та реалізацію комплексу заходів, спрямованих на збільшення місцевого виробництва відновлюваної та низьковуглецевої енергії. У зонах найвищого забруднення передбачено такі заходи: впровадження пілотних природоорієнтованих рішень (біоінженерні укріплення), очищення та стабілізація найбільш еродованих ділянок, моделювання гідрологічних басейнів, придбання та встановлення станцій моніторингу повітря, відновлення екосистем заплав та розвиток екомаршрутів, а також комплекс заходів, спрямованих на розробку та оновлення місцевих екологічних програм і планів.</w:t>
      </w:r>
    </w:p>
    <w:p w14:paraId="24C5F215" w14:textId="77777777" w:rsidR="00AB4B42" w:rsidRDefault="00C606B1">
      <w:pPr>
        <w:jc w:val="center"/>
        <w:rPr>
          <w:sz w:val="2"/>
          <w:szCs w:val="2"/>
        </w:rPr>
      </w:pPr>
      <w:r>
        <w:rPr>
          <w:noProof/>
        </w:rPr>
        <w:lastRenderedPageBreak/>
        <w:drawing>
          <wp:inline distT="0" distB="0" distL="0" distR="0" wp14:anchorId="508CDFFC" wp14:editId="4779A362">
            <wp:extent cx="396240" cy="487680"/>
            <wp:effectExtent l="0" t="0" r="0" b="0"/>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20"/>
                    <a:stretch/>
                  </pic:blipFill>
                  <pic:spPr>
                    <a:xfrm>
                      <a:off x="0" y="0"/>
                      <a:ext cx="396240" cy="487680"/>
                    </a:xfrm>
                    <a:prstGeom prst="rect">
                      <a:avLst/>
                    </a:prstGeom>
                  </pic:spPr>
                </pic:pic>
              </a:graphicData>
            </a:graphic>
          </wp:inline>
        </w:drawing>
      </w:r>
    </w:p>
    <w:p w14:paraId="58E4C43A" w14:textId="77777777" w:rsidR="00AB4B42" w:rsidRDefault="00AB4B42">
      <w:pPr>
        <w:spacing w:after="919" w:line="1" w:lineRule="exact"/>
      </w:pPr>
    </w:p>
    <w:p w14:paraId="5B48D28A" w14:textId="77777777" w:rsidR="00AB4B42" w:rsidRDefault="00C606B1">
      <w:pPr>
        <w:pStyle w:val="22"/>
        <w:keepNext/>
        <w:keepLines/>
        <w:spacing w:after="500"/>
        <w:ind w:firstLine="0"/>
      </w:pPr>
      <w:bookmarkStart w:id="8" w:name="bookmark12"/>
      <w:r>
        <w:rPr>
          <w:rFonts w:ascii="Arial" w:eastAsia="Arial" w:hAnsi="Arial" w:cs="Arial"/>
        </w:rPr>
        <w:t>Зміст</w:t>
      </w:r>
      <w:bookmarkEnd w:id="8"/>
    </w:p>
    <w:p w14:paraId="13C1E070" w14:textId="77777777" w:rsidR="00AB4B42" w:rsidRDefault="00C606B1">
      <w:pPr>
        <w:pStyle w:val="a9"/>
        <w:numPr>
          <w:ilvl w:val="0"/>
          <w:numId w:val="1"/>
        </w:numPr>
        <w:tabs>
          <w:tab w:val="left" w:pos="838"/>
          <w:tab w:val="left" w:pos="845"/>
          <w:tab w:val="right" w:leader="dot" w:pos="10189"/>
        </w:tabs>
        <w:jc w:val="both"/>
      </w:pPr>
      <w:r>
        <w:fldChar w:fldCharType="begin"/>
      </w:r>
      <w:r>
        <w:instrText xml:space="preserve"> TOC \o "1-5" \h \z </w:instrText>
      </w:r>
      <w:r>
        <w:fldChar w:fldCharType="separate"/>
      </w:r>
      <w:hyperlink w:anchor="bookmark15" w:tooltip="Current Document">
        <w:r>
          <w:rPr>
            <w:b/>
            <w:bCs/>
          </w:rPr>
          <w:t xml:space="preserve">Зелене відновлення селища </w:t>
        </w:r>
        <w:r>
          <w:rPr>
            <w:b/>
            <w:bCs/>
            <w:lang w:val="ru-RU" w:eastAsia="ru-RU" w:bidi="ru-RU"/>
          </w:rPr>
          <w:t>Димер</w:t>
        </w:r>
        <w:r>
          <w:rPr>
            <w:b/>
            <w:bCs/>
          </w:rPr>
          <w:tab/>
          <w:t>1</w:t>
        </w:r>
      </w:hyperlink>
    </w:p>
    <w:p w14:paraId="0FCBD62C" w14:textId="77777777" w:rsidR="00AB4B42" w:rsidRDefault="00E84D97">
      <w:pPr>
        <w:pStyle w:val="a9"/>
        <w:numPr>
          <w:ilvl w:val="1"/>
          <w:numId w:val="1"/>
        </w:numPr>
        <w:tabs>
          <w:tab w:val="left" w:pos="838"/>
          <w:tab w:val="left" w:pos="845"/>
          <w:tab w:val="left" w:leader="dot" w:pos="10046"/>
        </w:tabs>
        <w:jc w:val="both"/>
      </w:pPr>
      <w:hyperlink w:anchor="bookmark18" w:tooltip="Current Document">
        <w:r w:rsidR="00C606B1">
          <w:t xml:space="preserve">Опис селища </w:t>
        </w:r>
        <w:r w:rsidR="00C606B1">
          <w:rPr>
            <w:lang w:val="ru-RU" w:eastAsia="ru-RU" w:bidi="ru-RU"/>
          </w:rPr>
          <w:t>Димер</w:t>
        </w:r>
        <w:r w:rsidR="00C606B1">
          <w:tab/>
          <w:t>1</w:t>
        </w:r>
      </w:hyperlink>
    </w:p>
    <w:p w14:paraId="19E41347" w14:textId="77777777" w:rsidR="00AB4B42" w:rsidRDefault="00E84D97">
      <w:pPr>
        <w:pStyle w:val="a9"/>
        <w:numPr>
          <w:ilvl w:val="1"/>
          <w:numId w:val="1"/>
        </w:numPr>
        <w:tabs>
          <w:tab w:val="left" w:pos="838"/>
          <w:tab w:val="left" w:pos="845"/>
          <w:tab w:val="left" w:pos="5154"/>
          <w:tab w:val="right" w:leader="dot" w:pos="10189"/>
        </w:tabs>
        <w:spacing w:after="500"/>
        <w:jc w:val="both"/>
      </w:pPr>
      <w:hyperlink w:anchor="bookmark21" w:tooltip="Current Document">
        <w:r w:rsidR="00C606B1">
          <w:t>Чинні секторальні ініціативи у сфері сталого</w:t>
        </w:r>
        <w:r w:rsidR="00C606B1">
          <w:tab/>
          <w:t>розвитку</w:t>
        </w:r>
        <w:r w:rsidR="00C606B1">
          <w:tab/>
          <w:t>2</w:t>
        </w:r>
      </w:hyperlink>
    </w:p>
    <w:p w14:paraId="5DC45499" w14:textId="77777777" w:rsidR="00AB4B42" w:rsidRDefault="00E84D97">
      <w:pPr>
        <w:pStyle w:val="a9"/>
        <w:numPr>
          <w:ilvl w:val="0"/>
          <w:numId w:val="1"/>
        </w:numPr>
        <w:tabs>
          <w:tab w:val="left" w:pos="838"/>
          <w:tab w:val="left" w:pos="854"/>
          <w:tab w:val="right" w:leader="dot" w:pos="10189"/>
        </w:tabs>
        <w:jc w:val="both"/>
      </w:pPr>
      <w:hyperlink w:anchor="bookmark24" w:tooltip="Current Document">
        <w:r w:rsidR="00C606B1">
          <w:rPr>
            <w:b/>
            <w:bCs/>
          </w:rPr>
          <w:t>Процес розробки місцевих планів зеленого відновлення</w:t>
        </w:r>
        <w:r w:rsidR="00C606B1">
          <w:rPr>
            <w:b/>
            <w:bCs/>
          </w:rPr>
          <w:tab/>
          <w:t>6</w:t>
        </w:r>
      </w:hyperlink>
    </w:p>
    <w:p w14:paraId="4FEE4833" w14:textId="77777777" w:rsidR="00AB4B42" w:rsidRDefault="00E84D97">
      <w:pPr>
        <w:pStyle w:val="a9"/>
        <w:numPr>
          <w:ilvl w:val="1"/>
          <w:numId w:val="1"/>
        </w:numPr>
        <w:tabs>
          <w:tab w:val="left" w:pos="838"/>
          <w:tab w:val="left" w:pos="864"/>
          <w:tab w:val="right" w:leader="dot" w:pos="10189"/>
        </w:tabs>
        <w:jc w:val="both"/>
      </w:pPr>
      <w:hyperlink w:anchor="bookmark28" w:tooltip="Current Document">
        <w:r w:rsidR="00C606B1">
          <w:t>Підсумок залучення зацікавлених сторін</w:t>
        </w:r>
        <w:r w:rsidR="00C606B1">
          <w:tab/>
          <w:t>10</w:t>
        </w:r>
      </w:hyperlink>
    </w:p>
    <w:p w14:paraId="0354A579" w14:textId="77777777" w:rsidR="00AB4B42" w:rsidRDefault="00E84D97">
      <w:pPr>
        <w:pStyle w:val="a9"/>
        <w:numPr>
          <w:ilvl w:val="1"/>
          <w:numId w:val="1"/>
        </w:numPr>
        <w:tabs>
          <w:tab w:val="left" w:pos="838"/>
          <w:tab w:val="left" w:pos="864"/>
          <w:tab w:val="right" w:leader="dot" w:pos="10189"/>
        </w:tabs>
        <w:jc w:val="both"/>
      </w:pPr>
      <w:hyperlink w:anchor="bookmark31" w:tooltip="Current Document">
        <w:r w:rsidR="00C606B1">
          <w:t>Потреби у зеленому відновленні</w:t>
        </w:r>
        <w:r w:rsidR="00C606B1">
          <w:tab/>
          <w:t>12</w:t>
        </w:r>
      </w:hyperlink>
    </w:p>
    <w:p w14:paraId="615CB75F" w14:textId="77777777" w:rsidR="00AB4B42" w:rsidRDefault="00E84D97">
      <w:pPr>
        <w:pStyle w:val="a9"/>
        <w:numPr>
          <w:ilvl w:val="1"/>
          <w:numId w:val="1"/>
        </w:numPr>
        <w:tabs>
          <w:tab w:val="left" w:pos="838"/>
          <w:tab w:val="left" w:pos="864"/>
          <w:tab w:val="right" w:leader="dot" w:pos="10189"/>
        </w:tabs>
        <w:spacing w:after="500"/>
        <w:jc w:val="both"/>
      </w:pPr>
      <w:hyperlink w:anchor="bookmark34" w:tooltip="Current Document">
        <w:r w:rsidR="00C606B1">
          <w:t>Оцінка поточної ситуації</w:t>
        </w:r>
        <w:r w:rsidR="00C606B1">
          <w:tab/>
          <w:t>16</w:t>
        </w:r>
      </w:hyperlink>
    </w:p>
    <w:p w14:paraId="3CF39BFE" w14:textId="77777777" w:rsidR="00AB4B42" w:rsidRDefault="00E84D97">
      <w:pPr>
        <w:pStyle w:val="a9"/>
        <w:numPr>
          <w:ilvl w:val="0"/>
          <w:numId w:val="1"/>
        </w:numPr>
        <w:tabs>
          <w:tab w:val="left" w:pos="838"/>
          <w:tab w:val="left" w:pos="845"/>
          <w:tab w:val="right" w:leader="dot" w:pos="10189"/>
        </w:tabs>
        <w:jc w:val="both"/>
      </w:pPr>
      <w:hyperlink w:anchor="bookmark37" w:tooltip="Current Document">
        <w:r w:rsidR="00C606B1">
          <w:rPr>
            <w:b/>
            <w:bCs/>
          </w:rPr>
          <w:t>Зелене відновлення</w:t>
        </w:r>
        <w:r w:rsidR="00C606B1">
          <w:rPr>
            <w:b/>
            <w:bCs/>
          </w:rPr>
          <w:tab/>
          <w:t>18</w:t>
        </w:r>
      </w:hyperlink>
    </w:p>
    <w:p w14:paraId="68B44001" w14:textId="77777777" w:rsidR="00AB4B42" w:rsidRDefault="00E84D97">
      <w:pPr>
        <w:pStyle w:val="a9"/>
        <w:numPr>
          <w:ilvl w:val="1"/>
          <w:numId w:val="1"/>
        </w:numPr>
        <w:tabs>
          <w:tab w:val="left" w:pos="838"/>
          <w:tab w:val="left" w:pos="859"/>
          <w:tab w:val="right" w:leader="dot" w:pos="10189"/>
        </w:tabs>
        <w:jc w:val="both"/>
      </w:pPr>
      <w:hyperlink w:anchor="bookmark40" w:tooltip="Current Document">
        <w:r w:rsidR="00C606B1">
          <w:t>Бачення зеленого відновлення</w:t>
        </w:r>
        <w:r w:rsidR="00C606B1">
          <w:tab/>
          <w:t>18</w:t>
        </w:r>
      </w:hyperlink>
    </w:p>
    <w:p w14:paraId="6608534F" w14:textId="77777777" w:rsidR="00AB4B42" w:rsidRDefault="00E84D97">
      <w:pPr>
        <w:pStyle w:val="a9"/>
        <w:numPr>
          <w:ilvl w:val="1"/>
          <w:numId w:val="1"/>
        </w:numPr>
        <w:tabs>
          <w:tab w:val="left" w:pos="838"/>
          <w:tab w:val="left" w:pos="859"/>
          <w:tab w:val="right" w:leader="dot" w:pos="10189"/>
        </w:tabs>
        <w:jc w:val="both"/>
      </w:pPr>
      <w:hyperlink w:anchor="bookmark49" w:tooltip="Current Document">
        <w:r w:rsidR="00C606B1">
          <w:t>Довгострокова концепція, екологічні цілі та прогалини</w:t>
        </w:r>
        <w:r w:rsidR="00C606B1">
          <w:tab/>
          <w:t>20</w:t>
        </w:r>
      </w:hyperlink>
    </w:p>
    <w:p w14:paraId="6870DB95" w14:textId="77777777" w:rsidR="00AB4B42" w:rsidRDefault="00E84D97">
      <w:pPr>
        <w:pStyle w:val="a9"/>
        <w:numPr>
          <w:ilvl w:val="1"/>
          <w:numId w:val="1"/>
        </w:numPr>
        <w:tabs>
          <w:tab w:val="left" w:pos="838"/>
          <w:tab w:val="left" w:pos="859"/>
          <w:tab w:val="right" w:leader="dot" w:pos="10189"/>
        </w:tabs>
        <w:jc w:val="both"/>
      </w:pPr>
      <w:hyperlink w:anchor="bookmark53" w:tooltip="Current Document">
        <w:r w:rsidR="00C606B1">
          <w:t>Тенденції, ризики та можливості для зеленого відновлення</w:t>
        </w:r>
        <w:r w:rsidR="00C606B1">
          <w:tab/>
          <w:t>24</w:t>
        </w:r>
      </w:hyperlink>
    </w:p>
    <w:p w14:paraId="4CA4D3D2" w14:textId="77777777" w:rsidR="00AB4B42" w:rsidRDefault="00E84D97">
      <w:pPr>
        <w:pStyle w:val="a9"/>
        <w:numPr>
          <w:ilvl w:val="1"/>
          <w:numId w:val="1"/>
        </w:numPr>
        <w:tabs>
          <w:tab w:val="left" w:pos="838"/>
          <w:tab w:val="left" w:pos="859"/>
          <w:tab w:val="right" w:leader="dot" w:pos="10189"/>
        </w:tabs>
        <w:jc w:val="both"/>
      </w:pPr>
      <w:hyperlink w:anchor="bookmark63" w:tooltip="Current Document">
        <w:r w:rsidR="00C606B1">
          <w:t>Місцевий план дій щодо зеленого відновлення</w:t>
        </w:r>
        <w:r w:rsidR="00C606B1">
          <w:tab/>
          <w:t>26</w:t>
        </w:r>
      </w:hyperlink>
    </w:p>
    <w:p w14:paraId="6A5F0052" w14:textId="77777777" w:rsidR="00AB4B42" w:rsidRDefault="00E84D97">
      <w:pPr>
        <w:pStyle w:val="a9"/>
        <w:numPr>
          <w:ilvl w:val="1"/>
          <w:numId w:val="1"/>
        </w:numPr>
        <w:tabs>
          <w:tab w:val="left" w:pos="838"/>
          <w:tab w:val="left" w:pos="859"/>
          <w:tab w:val="right" w:leader="dot" w:pos="10189"/>
        </w:tabs>
        <w:jc w:val="both"/>
      </w:pPr>
      <w:hyperlink w:anchor="bookmark66" w:tooltip="Current Document">
        <w:r w:rsidR="00C606B1">
          <w:t>Зелене відновлення відповідно до цілі 1,5 градуса</w:t>
        </w:r>
        <w:r w:rsidR="00C606B1">
          <w:tab/>
          <w:t>30</w:t>
        </w:r>
      </w:hyperlink>
    </w:p>
    <w:p w14:paraId="599C2C3E" w14:textId="77777777" w:rsidR="00AB4B42" w:rsidRDefault="00E84D97">
      <w:pPr>
        <w:pStyle w:val="a9"/>
        <w:numPr>
          <w:ilvl w:val="1"/>
          <w:numId w:val="1"/>
        </w:numPr>
        <w:tabs>
          <w:tab w:val="left" w:pos="838"/>
          <w:tab w:val="left" w:pos="859"/>
          <w:tab w:val="right" w:leader="dot" w:pos="10189"/>
        </w:tabs>
        <w:jc w:val="both"/>
      </w:pPr>
      <w:hyperlink w:anchor="bookmark69" w:tooltip="Current Document">
        <w:r w:rsidR="00C606B1">
          <w:t>Відбір пріоритетних проєктів для розробки концептуальних записок</w:t>
        </w:r>
        <w:r w:rsidR="00C606B1">
          <w:tab/>
          <w:t>34</w:t>
        </w:r>
      </w:hyperlink>
    </w:p>
    <w:p w14:paraId="575A3A49" w14:textId="77777777" w:rsidR="00AB4B42" w:rsidRDefault="00E84D97">
      <w:pPr>
        <w:pStyle w:val="a9"/>
        <w:tabs>
          <w:tab w:val="center" w:pos="6173"/>
          <w:tab w:val="right" w:leader="dot" w:pos="10189"/>
        </w:tabs>
        <w:jc w:val="both"/>
        <w:sectPr w:rsidR="00AB4B42">
          <w:headerReference w:type="even" r:id="rId21"/>
          <w:headerReference w:type="default" r:id="rId22"/>
          <w:footerReference w:type="even" r:id="rId23"/>
          <w:footerReference w:type="default" r:id="rId24"/>
          <w:pgSz w:w="11900" w:h="16840"/>
          <w:pgMar w:top="894" w:right="826" w:bottom="894" w:left="821" w:header="0" w:footer="3" w:gutter="0"/>
          <w:cols w:space="720"/>
          <w:noEndnote/>
          <w:docGrid w:linePitch="360"/>
        </w:sectPr>
      </w:pPr>
      <w:hyperlink w:anchor="bookmark73" w:tooltip="Current Document">
        <w:r w:rsidR="00C606B1">
          <w:t>Додаток 1 - Концептуальні записки щодо обраних пріоритетних</w:t>
        </w:r>
        <w:r w:rsidR="00C606B1">
          <w:tab/>
          <w:t xml:space="preserve">проєктів селища </w:t>
        </w:r>
        <w:r w:rsidR="00C606B1">
          <w:rPr>
            <w:lang w:val="ru-RU" w:eastAsia="ru-RU" w:bidi="ru-RU"/>
          </w:rPr>
          <w:t>Димер</w:t>
        </w:r>
        <w:r w:rsidR="00C606B1">
          <w:tab/>
          <w:t>34</w:t>
        </w:r>
      </w:hyperlink>
      <w:r w:rsidR="00C606B1">
        <w:fldChar w:fldCharType="end"/>
      </w:r>
    </w:p>
    <w:p w14:paraId="3B7AF4B6" w14:textId="77777777" w:rsidR="00AB4B42" w:rsidRDefault="00C606B1">
      <w:pPr>
        <w:jc w:val="center"/>
        <w:rPr>
          <w:sz w:val="2"/>
          <w:szCs w:val="2"/>
        </w:rPr>
      </w:pPr>
      <w:r>
        <w:rPr>
          <w:noProof/>
        </w:rPr>
        <w:lastRenderedPageBreak/>
        <w:drawing>
          <wp:inline distT="0" distB="0" distL="0" distR="0" wp14:anchorId="207DC277" wp14:editId="139A1D3C">
            <wp:extent cx="402590" cy="494030"/>
            <wp:effectExtent l="0" t="0" r="0" b="0"/>
            <wp:docPr id="53" name="Picut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25"/>
                    <a:stretch/>
                  </pic:blipFill>
                  <pic:spPr>
                    <a:xfrm>
                      <a:off x="0" y="0"/>
                      <a:ext cx="402590" cy="494030"/>
                    </a:xfrm>
                    <a:prstGeom prst="rect">
                      <a:avLst/>
                    </a:prstGeom>
                  </pic:spPr>
                </pic:pic>
              </a:graphicData>
            </a:graphic>
          </wp:inline>
        </w:drawing>
      </w:r>
    </w:p>
    <w:p w14:paraId="770ABD0F" w14:textId="77777777" w:rsidR="00AB4B42" w:rsidRDefault="00AB4B42">
      <w:pPr>
        <w:spacing w:after="619" w:line="1" w:lineRule="exact"/>
      </w:pPr>
    </w:p>
    <w:p w14:paraId="7203EB92" w14:textId="77777777" w:rsidR="00AB4B42" w:rsidRDefault="00C606B1">
      <w:pPr>
        <w:pStyle w:val="11"/>
        <w:keepNext/>
        <w:keepLines/>
        <w:numPr>
          <w:ilvl w:val="0"/>
          <w:numId w:val="2"/>
        </w:numPr>
        <w:tabs>
          <w:tab w:val="left" w:pos="835"/>
        </w:tabs>
      </w:pPr>
      <w:bookmarkStart w:id="9" w:name="bookmark15"/>
      <w:bookmarkStart w:id="10" w:name="bookmark14"/>
      <w:r>
        <w:t xml:space="preserve">Зелене відновлення селища </w:t>
      </w:r>
      <w:r>
        <w:rPr>
          <w:lang w:val="ru-RU" w:eastAsia="ru-RU" w:bidi="ru-RU"/>
        </w:rPr>
        <w:t>Димер</w:t>
      </w:r>
      <w:bookmarkEnd w:id="9"/>
      <w:bookmarkEnd w:id="10"/>
    </w:p>
    <w:p w14:paraId="1B713B73" w14:textId="77777777" w:rsidR="00AB4B42" w:rsidRDefault="00C606B1">
      <w:pPr>
        <w:pStyle w:val="22"/>
        <w:keepNext/>
        <w:keepLines/>
        <w:numPr>
          <w:ilvl w:val="1"/>
          <w:numId w:val="2"/>
        </w:numPr>
        <w:tabs>
          <w:tab w:val="left" w:pos="1712"/>
          <w:tab w:val="left" w:pos="1714"/>
        </w:tabs>
      </w:pPr>
      <w:bookmarkStart w:id="11" w:name="bookmark18"/>
      <w:bookmarkStart w:id="12" w:name="bookmark17"/>
      <w:r>
        <w:t xml:space="preserve">Опис селища </w:t>
      </w:r>
      <w:r>
        <w:rPr>
          <w:lang w:val="ru-RU" w:eastAsia="ru-RU" w:bidi="ru-RU"/>
        </w:rPr>
        <w:t>Димер</w:t>
      </w:r>
      <w:bookmarkEnd w:id="11"/>
      <w:bookmarkEnd w:id="12"/>
    </w:p>
    <w:p w14:paraId="6202648C" w14:textId="77777777" w:rsidR="00AB4B42" w:rsidRDefault="00C606B1" w:rsidP="000157A7">
      <w:pPr>
        <w:pStyle w:val="1"/>
        <w:jc w:val="both"/>
      </w:pPr>
      <w:r>
        <w:rPr>
          <w:lang w:val="ru-RU" w:eastAsia="ru-RU" w:bidi="ru-RU"/>
        </w:rPr>
        <w:t xml:space="preserve">Димер </w:t>
      </w:r>
      <w:r>
        <w:t>розташований у Київській області, яка знаходиться в центрально-північній частині України. Площа громади становить близько 957,33 км</w:t>
      </w:r>
      <w:r>
        <w:rPr>
          <w:vertAlign w:val="superscript"/>
        </w:rPr>
        <w:t>2</w:t>
      </w:r>
      <w:r>
        <w:t>. Селище розташоване приблизно за 46 км від обласного центру та столиці, міста Києва. Населення селища - 6825 осіб. Населення громади - 19828 осіб.</w:t>
      </w:r>
    </w:p>
    <w:p w14:paraId="10D82A6D" w14:textId="77777777" w:rsidR="00AB4B42" w:rsidRDefault="00C606B1" w:rsidP="000157A7">
      <w:pPr>
        <w:pStyle w:val="1"/>
        <w:jc w:val="both"/>
      </w:pPr>
      <w:r>
        <w:t>У Димері розвиваються сектори оптової та роздрібної торгівлі, управління нерухомістю, надання послуг.</w:t>
      </w:r>
    </w:p>
    <w:p w14:paraId="4FE049B9" w14:textId="77777777" w:rsidR="00AB4B42" w:rsidRPr="000157A7" w:rsidRDefault="00C606B1" w:rsidP="000157A7">
      <w:pPr>
        <w:pStyle w:val="ab"/>
        <w:spacing w:line="276" w:lineRule="auto"/>
        <w:jc w:val="both"/>
        <w:rPr>
          <w:lang w:val="ru-RU"/>
        </w:rPr>
      </w:pPr>
      <w:r>
        <w:rPr>
          <w:lang w:val="uk-UA" w:eastAsia="uk-UA" w:bidi="uk-UA"/>
        </w:rPr>
        <w:t xml:space="preserve">Рисунок 1-1: Розташування селища </w:t>
      </w:r>
      <w:r>
        <w:rPr>
          <w:lang w:val="ru-RU" w:eastAsia="ru-RU" w:bidi="ru-RU"/>
        </w:rPr>
        <w:t xml:space="preserve">Димер, </w:t>
      </w:r>
      <w:r>
        <w:rPr>
          <w:lang w:val="uk-UA" w:eastAsia="uk-UA" w:bidi="uk-UA"/>
        </w:rPr>
        <w:t>Київська область</w:t>
      </w:r>
    </w:p>
    <w:p w14:paraId="6A792BE6" w14:textId="77777777" w:rsidR="00AB4B42" w:rsidRDefault="00C606B1">
      <w:pPr>
        <w:jc w:val="center"/>
        <w:rPr>
          <w:sz w:val="2"/>
          <w:szCs w:val="2"/>
        </w:rPr>
      </w:pPr>
      <w:r>
        <w:rPr>
          <w:noProof/>
        </w:rPr>
        <w:drawing>
          <wp:inline distT="0" distB="0" distL="0" distR="0" wp14:anchorId="1A603DA6" wp14:editId="7929BB47">
            <wp:extent cx="4578350" cy="3096895"/>
            <wp:effectExtent l="0" t="0" r="0" b="0"/>
            <wp:docPr id="54" name="Picut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26"/>
                    <a:stretch/>
                  </pic:blipFill>
                  <pic:spPr>
                    <a:xfrm>
                      <a:off x="0" y="0"/>
                      <a:ext cx="4578350" cy="3096895"/>
                    </a:xfrm>
                    <a:prstGeom prst="rect">
                      <a:avLst/>
                    </a:prstGeom>
                  </pic:spPr>
                </pic:pic>
              </a:graphicData>
            </a:graphic>
          </wp:inline>
        </w:drawing>
      </w:r>
    </w:p>
    <w:p w14:paraId="459613C3" w14:textId="77777777" w:rsidR="00AB4B42" w:rsidRDefault="00AB4B42">
      <w:pPr>
        <w:spacing w:after="119" w:line="1" w:lineRule="exact"/>
      </w:pPr>
    </w:p>
    <w:p w14:paraId="2980E753" w14:textId="77777777" w:rsidR="00AB4B42" w:rsidRDefault="00C606B1">
      <w:pPr>
        <w:pStyle w:val="1"/>
      </w:pPr>
      <w:r>
        <w:t>Джерело</w:t>
      </w:r>
      <w:hyperlink r:id="rId27" w:history="1">
        <w:r>
          <w:t xml:space="preserve">: </w:t>
        </w:r>
        <w:r>
          <w:rPr>
            <w:i/>
            <w:iCs/>
            <w:color w:val="0563C1"/>
            <w:lang w:val="en-US" w:eastAsia="en-US" w:bidi="en-US"/>
          </w:rPr>
          <w:t>https</w:t>
        </w:r>
        <w:r w:rsidRPr="000157A7">
          <w:rPr>
            <w:i/>
            <w:iCs/>
            <w:color w:val="0563C1"/>
            <w:lang w:val="ru-RU" w:eastAsia="en-US" w:bidi="en-US"/>
          </w:rPr>
          <w:t>://</w:t>
        </w:r>
        <w:r>
          <w:rPr>
            <w:i/>
            <w:iCs/>
            <w:color w:val="0563C1"/>
            <w:lang w:val="en-US" w:eastAsia="en-US" w:bidi="en-US"/>
          </w:rPr>
          <w:t>surl</w:t>
        </w:r>
        <w:r w:rsidRPr="000157A7">
          <w:rPr>
            <w:i/>
            <w:iCs/>
            <w:color w:val="0563C1"/>
            <w:lang w:val="ru-RU" w:eastAsia="en-US" w:bidi="en-US"/>
          </w:rPr>
          <w:t>.</w:t>
        </w:r>
        <w:r>
          <w:rPr>
            <w:i/>
            <w:iCs/>
            <w:color w:val="0563C1"/>
            <w:lang w:val="en-US" w:eastAsia="en-US" w:bidi="en-US"/>
          </w:rPr>
          <w:t>lt</w:t>
        </w:r>
        <w:r w:rsidRPr="000157A7">
          <w:rPr>
            <w:i/>
            <w:iCs/>
            <w:color w:val="0563C1"/>
            <w:lang w:val="ru-RU" w:eastAsia="en-US" w:bidi="en-US"/>
          </w:rPr>
          <w:t>/</w:t>
        </w:r>
        <w:r>
          <w:rPr>
            <w:i/>
            <w:iCs/>
            <w:color w:val="0563C1"/>
            <w:lang w:val="en-US" w:eastAsia="en-US" w:bidi="en-US"/>
          </w:rPr>
          <w:t>gpabmk</w:t>
        </w:r>
      </w:hyperlink>
    </w:p>
    <w:p w14:paraId="51371991" w14:textId="77777777" w:rsidR="00AB4B42" w:rsidRDefault="00C606B1" w:rsidP="000157A7">
      <w:pPr>
        <w:pStyle w:val="1"/>
        <w:jc w:val="both"/>
      </w:pPr>
      <w:r>
        <w:t>З початку повномасштабного вторгнення у лютому 2022 року Димерська громада стала приймаючою громадою для внутрішньо переміщених осіб (ВПО). За офіційними даними громади, на сьогодні у Димерській громаді перебуває 1425 ВПО. Найбільша кількість мешканців Донецької, Херсонської, Луганської та Запорізької областей переїхала до громади через постійні бойові дії на їхніх територіях.</w:t>
      </w:r>
    </w:p>
    <w:p w14:paraId="49DCB547" w14:textId="77777777" w:rsidR="00AB4B42" w:rsidRDefault="00C606B1" w:rsidP="000157A7">
      <w:pPr>
        <w:pStyle w:val="1"/>
        <w:jc w:val="both"/>
        <w:sectPr w:rsidR="00AB4B42" w:rsidSect="000157A7">
          <w:headerReference w:type="even" r:id="rId28"/>
          <w:headerReference w:type="default" r:id="rId29"/>
          <w:footerReference w:type="even" r:id="rId30"/>
          <w:footerReference w:type="default" r:id="rId31"/>
          <w:pgSz w:w="11900" w:h="16840"/>
          <w:pgMar w:top="918" w:right="826" w:bottom="426" w:left="812" w:header="0" w:footer="3" w:gutter="0"/>
          <w:pgNumType w:start="1"/>
          <w:cols w:space="720"/>
          <w:noEndnote/>
          <w:docGrid w:linePitch="360"/>
          <w15:footnoteColumns w:val="1"/>
        </w:sectPr>
      </w:pPr>
      <w:r>
        <w:t>Значна кількість внутрішньо переміщених осіб, які прибули до громади, потребує матеріальної, соціальної та інших видів допомоги. Зокрема, внутрішньо переміщені особи стикаються з проблемами щодо забезпечення житлом, належних умов проживання, працевлаштування тощо. Тому існує необхідність у наданні додаткових соціальних гарантій внутрішньо переміщеним особам, а саме щодо поліпшення їхнього матеріального становища, забезпечення їхніх потреб у соціальному захисті та психологічній підтримц</w:t>
      </w:r>
      <w:hyperlink w:anchor="bookmark0" w:tooltip="Current Document">
        <w:r>
          <w:t>і</w:t>
        </w:r>
        <w:r>
          <w:rPr>
            <w:vertAlign w:val="superscript"/>
          </w:rPr>
          <w:footnoteReference w:id="1"/>
        </w:r>
        <w:r>
          <w:t>.</w:t>
        </w:r>
      </w:hyperlink>
    </w:p>
    <w:p w14:paraId="33234A52" w14:textId="77777777" w:rsidR="00AB4B42" w:rsidRDefault="00C606B1">
      <w:pPr>
        <w:jc w:val="center"/>
        <w:rPr>
          <w:sz w:val="2"/>
          <w:szCs w:val="2"/>
        </w:rPr>
      </w:pPr>
      <w:r>
        <w:rPr>
          <w:noProof/>
        </w:rPr>
        <w:lastRenderedPageBreak/>
        <w:drawing>
          <wp:inline distT="0" distB="0" distL="0" distR="0" wp14:anchorId="510298EA" wp14:editId="6BB1283D">
            <wp:extent cx="402590" cy="494030"/>
            <wp:effectExtent l="0" t="0" r="0" b="0"/>
            <wp:docPr id="67" name="Picut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25"/>
                    <a:stretch/>
                  </pic:blipFill>
                  <pic:spPr>
                    <a:xfrm>
                      <a:off x="0" y="0"/>
                      <a:ext cx="402590" cy="494030"/>
                    </a:xfrm>
                    <a:prstGeom prst="rect">
                      <a:avLst/>
                    </a:prstGeom>
                  </pic:spPr>
                </pic:pic>
              </a:graphicData>
            </a:graphic>
          </wp:inline>
        </w:drawing>
      </w:r>
    </w:p>
    <w:p w14:paraId="6BE70A59" w14:textId="77777777" w:rsidR="00AB4B42" w:rsidRDefault="00AB4B42">
      <w:pPr>
        <w:spacing w:after="199" w:line="1" w:lineRule="exact"/>
      </w:pPr>
    </w:p>
    <w:p w14:paraId="1984DB04" w14:textId="77777777" w:rsidR="00AB4B42" w:rsidRDefault="00C606B1" w:rsidP="000157A7">
      <w:pPr>
        <w:pStyle w:val="1"/>
        <w:jc w:val="both"/>
      </w:pPr>
      <w:r>
        <w:t xml:space="preserve">З </w:t>
      </w:r>
      <w:r w:rsidRPr="000157A7">
        <w:rPr>
          <w:lang w:eastAsia="en-US" w:bidi="en-US"/>
        </w:rPr>
        <w:t xml:space="preserve">25 </w:t>
      </w:r>
      <w:r>
        <w:t xml:space="preserve">лютого по </w:t>
      </w:r>
      <w:r w:rsidRPr="000157A7">
        <w:rPr>
          <w:lang w:eastAsia="en-US" w:bidi="en-US"/>
        </w:rPr>
        <w:t xml:space="preserve">1 </w:t>
      </w:r>
      <w:r>
        <w:t xml:space="preserve">квітня 2022 року селище </w:t>
      </w:r>
      <w:r w:rsidRPr="000157A7">
        <w:rPr>
          <w:lang w:eastAsia="ru-RU" w:bidi="ru-RU"/>
        </w:rPr>
        <w:t xml:space="preserve">Димер </w:t>
      </w:r>
      <w:r>
        <w:t xml:space="preserve">Київської області перебувало під російською окупацією, що супроводжувалося постійними руйнуваннями та порушеннями прав людини, зокрема тортурами. Було зруйновано або пошкоджено понад 600 будівель, 90 з яких - повністю зруйновані внаслідок бойових дій. Військові операції також призвели до руйнування гідроспоруди, внаслідок чого домогосподарства в Димері систематично страждають від затоплення. Сьогодні </w:t>
      </w:r>
      <w:r>
        <w:rPr>
          <w:lang w:val="ru-RU" w:eastAsia="ru-RU" w:bidi="ru-RU"/>
        </w:rPr>
        <w:t xml:space="preserve">Димер </w:t>
      </w:r>
      <w:r>
        <w:t>все ще періодично піддається атакам російських дронів та ракет.</w:t>
      </w:r>
    </w:p>
    <w:p w14:paraId="18D2E479" w14:textId="77777777" w:rsidR="00AB4B42" w:rsidRDefault="00C606B1" w:rsidP="000157A7">
      <w:pPr>
        <w:pStyle w:val="1"/>
        <w:jc w:val="both"/>
      </w:pPr>
      <w:r>
        <w:t>Крім того, значними є непрямі наслідки війни. До них належать періодичні відключення електроенергії, збільшення операційних витрат на комунальні послуги, перенаправлення муніципальних ресурсів на забезпечення готовності до надзвичайних ситуацій, зростання еміграції та нестача робочої сили. Незважаючи на ці виклики, основні муніципальні служби продовжують функціонувати, демонструючи відносно високий рівень інституційної стійкості.</w:t>
      </w:r>
    </w:p>
    <w:p w14:paraId="6D93BC63" w14:textId="77777777" w:rsidR="00AB4B42" w:rsidRDefault="00C606B1" w:rsidP="000157A7">
      <w:pPr>
        <w:pStyle w:val="1"/>
        <w:jc w:val="both"/>
      </w:pPr>
      <w:r>
        <w:t xml:space="preserve">Громадою керує селищна рада </w:t>
      </w:r>
      <w:r w:rsidRPr="000157A7">
        <w:rPr>
          <w:lang w:eastAsia="ru-RU" w:bidi="ru-RU"/>
        </w:rPr>
        <w:t xml:space="preserve">Димера </w:t>
      </w:r>
      <w:r>
        <w:t>та її виконавчий комітет, а ключові функції виконують відповідні департаменти: фінансів, комунальних послуг, економічного розвитку тощо. Їхня діяльність координується з муніципальним підприємством, відповідальним за комунальні послуги (водопостачання, водовідведення, теплопостачання, управління відходами).</w:t>
      </w:r>
    </w:p>
    <w:p w14:paraId="57AF1847" w14:textId="77777777" w:rsidR="00AB4B42" w:rsidRDefault="00C606B1" w:rsidP="000157A7">
      <w:pPr>
        <w:pStyle w:val="1"/>
        <w:jc w:val="both"/>
      </w:pPr>
      <w:r>
        <w:t>Хоча інституційна структура добре налагоджена, кадрові обмеження та збільшення навантаження в умовах війни залишаються ключовим викликом.</w:t>
      </w:r>
    </w:p>
    <w:p w14:paraId="73432E70" w14:textId="77777777" w:rsidR="00AB4B42" w:rsidRDefault="00C606B1" w:rsidP="000157A7">
      <w:pPr>
        <w:pStyle w:val="1"/>
        <w:spacing w:after="540"/>
        <w:jc w:val="both"/>
      </w:pPr>
      <w:bookmarkStart w:id="14" w:name="bookmark20"/>
      <w:r w:rsidRPr="000157A7">
        <w:rPr>
          <w:lang w:eastAsia="ru-RU" w:bidi="ru-RU"/>
        </w:rPr>
        <w:t xml:space="preserve">Димер </w:t>
      </w:r>
      <w:r>
        <w:t>поєднує власні зусилля та фінансові ресурси з підтримкою міжнародних донорів та технічною допомогою для забезпечення безпеки та відновлення селища та громади відповідно до поточних глобальних та європейських цілей сталого розвитку, прагнучи відбудувати селище краще та більш екологічно.</w:t>
      </w:r>
      <w:bookmarkEnd w:id="14"/>
    </w:p>
    <w:p w14:paraId="735965F0" w14:textId="77777777" w:rsidR="00AB4B42" w:rsidRDefault="00C606B1">
      <w:pPr>
        <w:pStyle w:val="22"/>
        <w:keepNext/>
        <w:keepLines/>
        <w:numPr>
          <w:ilvl w:val="1"/>
          <w:numId w:val="2"/>
        </w:numPr>
        <w:tabs>
          <w:tab w:val="left" w:pos="1714"/>
          <w:tab w:val="left" w:pos="1714"/>
        </w:tabs>
      </w:pPr>
      <w:bookmarkStart w:id="15" w:name="bookmark21"/>
      <w:r>
        <w:t>Чинні секторальні ініціативи зі сталого розвитку</w:t>
      </w:r>
      <w:bookmarkEnd w:id="15"/>
    </w:p>
    <w:p w14:paraId="47A88DB7" w14:textId="77777777" w:rsidR="00AB4B42" w:rsidRDefault="00C606B1" w:rsidP="000157A7">
      <w:pPr>
        <w:pStyle w:val="1"/>
        <w:jc w:val="both"/>
      </w:pPr>
      <w:r>
        <w:t>Чинні секторальні ініціативи зі сталого розвитку</w:t>
      </w:r>
    </w:p>
    <w:p w14:paraId="2851841E" w14:textId="77777777" w:rsidR="00AB4B42" w:rsidRDefault="00C606B1" w:rsidP="000157A7">
      <w:pPr>
        <w:pStyle w:val="1"/>
        <w:jc w:val="both"/>
      </w:pPr>
      <w:r w:rsidRPr="000157A7">
        <w:rPr>
          <w:lang w:eastAsia="ru-RU" w:bidi="ru-RU"/>
        </w:rPr>
        <w:t xml:space="preserve">Димер </w:t>
      </w:r>
      <w:r>
        <w:t>ініціював та наразі впроваджує низку заходів у сфері сталого розвитку в пріоритетних секторах поводження з відходами, водопостачання та водовідведення, енергетики, а також ліквідації джерел значного забруднення, які разом формують базову лінію для подальших кроків із зеленого відновлення.</w:t>
      </w:r>
    </w:p>
    <w:p w14:paraId="5A46362F" w14:textId="77777777" w:rsidR="00AB4B42" w:rsidRDefault="00C606B1" w:rsidP="000157A7">
      <w:pPr>
        <w:pStyle w:val="1"/>
        <w:jc w:val="both"/>
      </w:pPr>
      <w:r>
        <w:rPr>
          <w:i/>
          <w:iCs/>
        </w:rPr>
        <w:t>Сектор «Відходи»</w:t>
      </w:r>
    </w:p>
    <w:p w14:paraId="52998742" w14:textId="77777777" w:rsidR="00AB4B42" w:rsidRDefault="00C606B1" w:rsidP="000157A7">
      <w:pPr>
        <w:pStyle w:val="1"/>
        <w:spacing w:after="200"/>
        <w:jc w:val="both"/>
      </w:pPr>
      <w:r>
        <w:t xml:space="preserve">Селище </w:t>
      </w:r>
      <w:r>
        <w:rPr>
          <w:lang w:val="ru-RU" w:eastAsia="ru-RU" w:bidi="ru-RU"/>
        </w:rPr>
        <w:t xml:space="preserve">Димер </w:t>
      </w:r>
      <w:r>
        <w:t xml:space="preserve">поступово розширює охоплення послугами з управління відходами з 21,4 % у 2022 році до 51,42 % у 2024 році. Відходи, що утворюються в громаді, збираються механічним способом і транспортуються на єдиний полігон, розташований у селищі </w:t>
      </w:r>
      <w:r>
        <w:rPr>
          <w:lang w:val="ru-RU" w:eastAsia="ru-RU" w:bidi="ru-RU"/>
        </w:rPr>
        <w:t xml:space="preserve">Димер. </w:t>
      </w:r>
      <w:r>
        <w:t>У селищі діє контейнерна система збирання відходів, що переважно базується на контейнерах (об’ємом 1,1 м</w:t>
      </w:r>
      <w:r>
        <w:rPr>
          <w:vertAlign w:val="superscript"/>
        </w:rPr>
        <w:t>3</w:t>
      </w:r>
      <w:r>
        <w:t>), тоді як частина районів з садибною забудовою (окремі будинки) обслуговується за допомогою безконтейнерної системи збирання відходів. Несанкціоновані звалища, які періодично з’являються в різних частинах селища, систематично виявляються, хоча їх ліквідація залежить від наявності коштів у місцевому бюджеті. Для забезпечення ефективного управління в цьому секторі розроблено Програму управління відходами Димерської громади на 2024-2026 роки. Програма визначає загальні та конкретні заходи у сфері управління відходами, включаючи організацію роздільного збирання окремих видів відходів, запровадження попереднього оброблення відходів перед захороненням та приведення існуючого полігону у відповідність до чинних вимог. Крім того, селище та громада проводять інформаційно-просвітницькі кампанії, щоб заохотити мешканців правильно поводитися з відходами, зосереджуючись на роздільному збиранні та зменшенні засмічення.</w:t>
      </w:r>
    </w:p>
    <w:p w14:paraId="66E6D52D" w14:textId="77777777" w:rsidR="00AB4B42" w:rsidRDefault="00C606B1" w:rsidP="000157A7">
      <w:pPr>
        <w:pStyle w:val="1"/>
        <w:jc w:val="both"/>
        <w:sectPr w:rsidR="00AB4B42">
          <w:pgSz w:w="11900" w:h="16840"/>
          <w:pgMar w:top="918" w:right="830" w:bottom="1086" w:left="816" w:header="0" w:footer="3" w:gutter="0"/>
          <w:cols w:space="720"/>
          <w:noEndnote/>
          <w:docGrid w:linePitch="360"/>
          <w15:footnoteColumns w:val="1"/>
        </w:sectPr>
      </w:pPr>
      <w:r>
        <w:rPr>
          <w:i/>
          <w:iCs/>
        </w:rPr>
        <w:t>Сектор «Водопостачання та водовідведення»</w:t>
      </w:r>
      <w:r>
        <w:t xml:space="preserve">У секторі водопостачання та водовідведення селище </w:t>
      </w:r>
      <w:r>
        <w:rPr>
          <w:lang w:val="ru-RU" w:eastAsia="ru-RU" w:bidi="ru-RU"/>
        </w:rPr>
        <w:t xml:space="preserve">Димер </w:t>
      </w:r>
      <w:r>
        <w:t xml:space="preserve">реалізує Програму охорони природного середовища Димерської місцевої громади. Програма спрямована, серед іншого, на захист та збереження водних ресурсів. Остання галузева ініціатива </w:t>
      </w:r>
      <w:r>
        <w:rPr>
          <w:lang w:val="ru-RU" w:eastAsia="ru-RU" w:bidi="ru-RU"/>
        </w:rPr>
        <w:t xml:space="preserve">Димера </w:t>
      </w:r>
      <w:r>
        <w:t>з питань</w:t>
      </w:r>
    </w:p>
    <w:p w14:paraId="408D1642" w14:textId="77777777" w:rsidR="00AB4B42" w:rsidRDefault="00C606B1">
      <w:pPr>
        <w:jc w:val="center"/>
        <w:rPr>
          <w:sz w:val="2"/>
          <w:szCs w:val="2"/>
        </w:rPr>
      </w:pPr>
      <w:r>
        <w:rPr>
          <w:noProof/>
        </w:rPr>
        <w:lastRenderedPageBreak/>
        <w:drawing>
          <wp:inline distT="0" distB="0" distL="0" distR="0" wp14:anchorId="0661A732" wp14:editId="6B57E687">
            <wp:extent cx="402590" cy="494030"/>
            <wp:effectExtent l="0" t="0" r="0" b="0"/>
            <wp:docPr id="68" name="Picut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25"/>
                    <a:stretch/>
                  </pic:blipFill>
                  <pic:spPr>
                    <a:xfrm>
                      <a:off x="0" y="0"/>
                      <a:ext cx="402590" cy="494030"/>
                    </a:xfrm>
                    <a:prstGeom prst="rect">
                      <a:avLst/>
                    </a:prstGeom>
                  </pic:spPr>
                </pic:pic>
              </a:graphicData>
            </a:graphic>
          </wp:inline>
        </w:drawing>
      </w:r>
    </w:p>
    <w:p w14:paraId="7F9BC5ED" w14:textId="77777777" w:rsidR="00AB4B42" w:rsidRDefault="00AB4B42">
      <w:pPr>
        <w:spacing w:after="179" w:line="1" w:lineRule="exact"/>
      </w:pPr>
    </w:p>
    <w:p w14:paraId="16052124" w14:textId="77777777" w:rsidR="00AB4B42" w:rsidRDefault="00C606B1" w:rsidP="000157A7">
      <w:pPr>
        <w:pStyle w:val="1"/>
        <w:jc w:val="both"/>
      </w:pPr>
      <w:r>
        <w:t>сталого розвитку передбачає реконструкцію мережі водопостачання на вулиці Революції Гідності від будинку № 4 до будинку № 126</w:t>
      </w:r>
      <w:hyperlink w:anchor="bookmark1" w:tooltip="Current Document">
        <w:r>
          <w:t xml:space="preserve"> </w:t>
        </w:r>
        <w:r>
          <w:rPr>
            <w:vertAlign w:val="superscript"/>
          </w:rPr>
          <w:footnoteReference w:id="2"/>
        </w:r>
      </w:hyperlink>
    </w:p>
    <w:p w14:paraId="5DD52849" w14:textId="77777777" w:rsidR="00AB4B42" w:rsidRDefault="00C606B1" w:rsidP="000157A7">
      <w:pPr>
        <w:pStyle w:val="1"/>
        <w:jc w:val="both"/>
      </w:pPr>
      <w:r>
        <w:rPr>
          <w:i/>
          <w:iCs/>
        </w:rPr>
        <w:t>Сектор «Енергетика»</w:t>
      </w:r>
    </w:p>
    <w:p w14:paraId="557759ED" w14:textId="77777777" w:rsidR="00AB4B42" w:rsidRDefault="00C606B1" w:rsidP="000157A7">
      <w:pPr>
        <w:pStyle w:val="1"/>
        <w:jc w:val="both"/>
      </w:pPr>
      <w:r>
        <w:t xml:space="preserve">У секторі енергетики муніципалітет та підприємство централізованого теплопостачання активно впроваджували альтернативні та резервні енергогенеруючі установки для забезпечення безперебійного електропостачання технологічного обладнання (насосних агрегатів, вентиляторів, систем управління тощо). До кінця 2025 року всі котельні були оснащені електрогенераторами для забезпечення роботи технологічного обладнання під час відключень електроенергії з єдиної енергетичної системи України. Всього було встановлено 5 генераторних установок загальною потужністю 578,5 </w:t>
      </w:r>
      <w:r>
        <w:rPr>
          <w:lang w:val="ru-RU" w:eastAsia="ru-RU" w:bidi="ru-RU"/>
        </w:rPr>
        <w:t xml:space="preserve">кВт, </w:t>
      </w:r>
      <w:r>
        <w:t xml:space="preserve">що забезпечило резервне електропостачання для всіх котелень </w:t>
      </w:r>
      <w:r>
        <w:rPr>
          <w:lang w:val="ru-RU" w:eastAsia="ru-RU" w:bidi="ru-RU"/>
        </w:rPr>
        <w:t xml:space="preserve">ЦТ. </w:t>
      </w:r>
      <w:r>
        <w:t xml:space="preserve">Муніципалітет поступово впроваджує відновлювані джерела енергії. Зокрема, частка виробництва тепла з відновлюваних джерел енергії (біомаси) зросла з 8% до 22%. Водночас у селищі реалізуються заходи, спрямовані на підвищення енергоефективності та інтеграцію ВДЕ на об’єктах, що забезпечують теплопостачання. Ці заходи включають реконструкцію котельні «Освітянська, 7» шляхом встановлення 3 газових котлів загальною потужністю 612 </w:t>
      </w:r>
      <w:r w:rsidRPr="000157A7">
        <w:rPr>
          <w:lang w:eastAsia="ru-RU" w:bidi="ru-RU"/>
        </w:rPr>
        <w:t xml:space="preserve">кВт; </w:t>
      </w:r>
      <w:r>
        <w:t xml:space="preserve">будівництво модульної мобільної котельні на біомасі тепловою потужністю 700 </w:t>
      </w:r>
      <w:r w:rsidRPr="000157A7">
        <w:rPr>
          <w:lang w:eastAsia="ru-RU" w:bidi="ru-RU"/>
        </w:rPr>
        <w:t xml:space="preserve">кВт; </w:t>
      </w:r>
      <w:r>
        <w:t xml:space="preserve">капітальний ремонт котельні «Соборна, 55» шляхом встановлення котлів на біомасі загальною тепловою потужністю до 3000 </w:t>
      </w:r>
      <w:r w:rsidRPr="000157A7">
        <w:rPr>
          <w:lang w:eastAsia="ru-RU" w:bidi="ru-RU"/>
        </w:rPr>
        <w:t>кВт.</w:t>
      </w:r>
    </w:p>
    <w:p w14:paraId="5EC1B808" w14:textId="77777777" w:rsidR="00AB4B42" w:rsidRDefault="00C606B1" w:rsidP="000157A7">
      <w:pPr>
        <w:pStyle w:val="1"/>
        <w:jc w:val="both"/>
      </w:pPr>
      <w:r>
        <w:t>Вжиті заходи свідчать про наміри муніципалітету відновити інфраструктуру централізованого теплопостачання. Однак без комплексної реконструкції об’єктів централізованого теплопостачання, оптимізації тепломереж, заміни трубопроводів на сучасні попередньо ізольовані труби, підприємство централізованого теплопостачання не зможе забезпечити надійність теплопостачання та істотно підвищити енергетичну стійкість селища.</w:t>
      </w:r>
    </w:p>
    <w:p w14:paraId="48BDEA11" w14:textId="77777777" w:rsidR="00AB4B42" w:rsidRDefault="00C606B1" w:rsidP="000157A7">
      <w:pPr>
        <w:pStyle w:val="1"/>
        <w:jc w:val="both"/>
      </w:pPr>
      <w:r>
        <w:t xml:space="preserve">У 2023 році було розроблено проєктну документацію на реконструкцію лінії електропередачі напругою 0,4 </w:t>
      </w:r>
      <w:r w:rsidRPr="009B2808">
        <w:rPr>
          <w:lang w:eastAsia="ru-RU" w:bidi="ru-RU"/>
        </w:rPr>
        <w:t xml:space="preserve">кВ, </w:t>
      </w:r>
      <w:r>
        <w:t>що з’єднує громадські будівлі з електромережами.</w:t>
      </w:r>
    </w:p>
    <w:p w14:paraId="38C95BE1" w14:textId="77777777" w:rsidR="00AB4B42" w:rsidRDefault="00C606B1" w:rsidP="000157A7">
      <w:pPr>
        <w:pStyle w:val="1"/>
        <w:jc w:val="both"/>
      </w:pPr>
      <w:r>
        <w:rPr>
          <w:i/>
          <w:iCs/>
        </w:rPr>
        <w:t>У секторі зон найвищого забруднення</w:t>
      </w:r>
      <w:r>
        <w:t xml:space="preserve"> муніципалітет </w:t>
      </w:r>
      <w:r w:rsidRPr="000157A7">
        <w:rPr>
          <w:lang w:eastAsia="ru-RU" w:bidi="ru-RU"/>
        </w:rPr>
        <w:t xml:space="preserve">Димера </w:t>
      </w:r>
      <w:r>
        <w:t>ініціював низку місцевих заходів із забезпечення сталого розвитку та охорони навколишнього середовища, спрямованих на ліквідацію джерел значного забруднення ґрунтів, води, зеленої інфраструктури та повітря, які в основному реалізуються в рамках Програми охорони навколишнього середовища та відповідних муніципальних ініціатив. Ці заходи загалом спрямовані на запобігання подальшій деградації довкілля, відновлення постраждалих територій та вдосконалення базових практик екологічного менеджменту, хоча вони залишаються фрагментарними і ще не інтегровані в комплексну систему.</w:t>
      </w:r>
    </w:p>
    <w:p w14:paraId="1FD68814" w14:textId="77777777" w:rsidR="00AB4B42" w:rsidRDefault="00C606B1" w:rsidP="000157A7">
      <w:pPr>
        <w:pStyle w:val="1"/>
        <w:jc w:val="both"/>
      </w:pPr>
      <w:r>
        <w:t>У секторі ґрунтів та землекористування муніципалітет зосереджується на запобіганні та усуненні забруднення, пов’язаного з незаконним скиданням відходів та деградованими земельними ділянками. Основні заходи включають систематичне виявлення та очищення несанкціонованих звалищ, а також періодичне тестування ґрунту та ґрунтових вод поблизу місць утилізації відходів для виявлення забруднення та визначення коригувальних заходів. Ці заходи спрямовані на зменшення джерел дифузного забруднення та підтримку безпечнішого землекористування, особливо в районах, що постраждали від неконтрольованого скидання відходів та відкладення осаду після повені.</w:t>
      </w:r>
    </w:p>
    <w:p w14:paraId="042F29BB" w14:textId="77777777" w:rsidR="00AB4B42" w:rsidRDefault="00C606B1" w:rsidP="000157A7">
      <w:pPr>
        <w:pStyle w:val="1"/>
        <w:jc w:val="both"/>
      </w:pPr>
      <w:r>
        <w:t>У секторі водних ресурсів та територій, що зазнали впливу повеней, ініціативи зі сталого розвитку тісно пов’язані з наслідками прориву дамби у 2022 році та подальшого затоплення Ірпінської заплави. Муніципалітет визначив пріоритетним відновлення та утримання водних об’єктів, включаючи визначення буферних зон для захисту водних ресурсів, відновлення ставків та дренажних систем.</w:t>
      </w:r>
    </w:p>
    <w:p w14:paraId="2060A2D5" w14:textId="77777777" w:rsidR="00AB4B42" w:rsidRDefault="00C606B1" w:rsidP="000157A7">
      <w:pPr>
        <w:pStyle w:val="1"/>
        <w:jc w:val="both"/>
        <w:sectPr w:rsidR="00AB4B42">
          <w:pgSz w:w="11900" w:h="16840"/>
          <w:pgMar w:top="918" w:right="850" w:bottom="1086" w:left="816" w:header="0" w:footer="3" w:gutter="0"/>
          <w:cols w:space="720"/>
          <w:noEndnote/>
          <w:docGrid w:linePitch="360"/>
          <w15:footnoteColumns w:val="1"/>
        </w:sectPr>
      </w:pPr>
      <w:r>
        <w:t>У секторі лісів та зеленої інфраструктури існуючі ініціативи зосереджені переважно на озелененні міст та догляді за рослинністю, включаючи щорічні кампанії з висаджування дерев, видалення дерев, пошкоджених під час бурі, та загальний догляд за громадськими зеленими зонами. Ці заходи сприяють поліпшенню мікроклімату, стабілізації ґрунту та зменшенню пилового забруднення, а також усувають наслідки повені для</w:t>
      </w:r>
    </w:p>
    <w:p w14:paraId="36538C30" w14:textId="77777777" w:rsidR="00AB4B42" w:rsidRDefault="00C606B1">
      <w:pPr>
        <w:jc w:val="center"/>
        <w:rPr>
          <w:sz w:val="2"/>
          <w:szCs w:val="2"/>
        </w:rPr>
      </w:pPr>
      <w:r>
        <w:rPr>
          <w:noProof/>
        </w:rPr>
        <w:lastRenderedPageBreak/>
        <w:drawing>
          <wp:inline distT="0" distB="0" distL="0" distR="0" wp14:anchorId="2633C02E" wp14:editId="2A60775C">
            <wp:extent cx="402590" cy="494030"/>
            <wp:effectExtent l="0" t="0" r="0" b="0"/>
            <wp:docPr id="69" name="Picut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25"/>
                    <a:stretch/>
                  </pic:blipFill>
                  <pic:spPr>
                    <a:xfrm>
                      <a:off x="0" y="0"/>
                      <a:ext cx="402590" cy="494030"/>
                    </a:xfrm>
                    <a:prstGeom prst="rect">
                      <a:avLst/>
                    </a:prstGeom>
                  </pic:spPr>
                </pic:pic>
              </a:graphicData>
            </a:graphic>
          </wp:inline>
        </w:drawing>
      </w:r>
    </w:p>
    <w:p w14:paraId="3E35D9DD" w14:textId="77777777" w:rsidR="00AB4B42" w:rsidRDefault="00AB4B42">
      <w:pPr>
        <w:spacing w:after="179" w:line="1" w:lineRule="exact"/>
      </w:pPr>
    </w:p>
    <w:p w14:paraId="32F3D79E" w14:textId="77777777" w:rsidR="00AB4B42" w:rsidRDefault="00C606B1" w:rsidP="000157A7">
      <w:pPr>
        <w:pStyle w:val="1"/>
        <w:jc w:val="both"/>
      </w:pPr>
      <w:r>
        <w:t>прибережної рослинності. Водночас муніципалітет визнає необхідність боротьби з інвазивними видами рослин, поширення яких сприяли порушення ґрунту та повені.</w:t>
      </w:r>
    </w:p>
    <w:p w14:paraId="4FA38431" w14:textId="77777777" w:rsidR="00AB4B42" w:rsidRDefault="00C606B1" w:rsidP="000157A7">
      <w:pPr>
        <w:pStyle w:val="1"/>
        <w:jc w:val="both"/>
      </w:pPr>
      <w:r>
        <w:t>У секторі атмосферного повітря ініціативи є переважно непрямими та пов’язаними з підвищенням енергоефективності та модернізацією систем опалення, як зазначено в місцевих енергетичних та екологічних програмах. Ці заходи спрямовані на зменшення викидів від спалювання твердого палива та покращення загальної якості повітря.</w:t>
      </w:r>
    </w:p>
    <w:p w14:paraId="4F1323B1" w14:textId="77777777" w:rsidR="00AB4B42" w:rsidRDefault="00C606B1" w:rsidP="000157A7">
      <w:pPr>
        <w:pStyle w:val="1"/>
        <w:jc w:val="both"/>
      </w:pPr>
      <w:r>
        <w:t xml:space="preserve">Чинні ініціативи селища </w:t>
      </w:r>
      <w:r w:rsidRPr="000157A7">
        <w:rPr>
          <w:lang w:eastAsia="ru-RU" w:bidi="ru-RU"/>
        </w:rPr>
        <w:t xml:space="preserve">Димер </w:t>
      </w:r>
      <w:r>
        <w:t>демонструють чітку прихильність до вирішення проблем у зонах найвищого забруднення, з особливим акцентом на відновленні після повеней, утриманні зелених зон та базовому моніторингу стану довкілля. Однак ці заходи залишаються здебільшого реактивними та базуються на окремих програмах, не інтегрованих у єдину систему управління довкіллям, узгоджену з директивами ЄС та довгостроковими цілями щодо кліматичної стійкості.</w:t>
      </w:r>
    </w:p>
    <w:p w14:paraId="2C4D199D" w14:textId="77777777" w:rsidR="00AB4B42" w:rsidRDefault="00C606B1" w:rsidP="000157A7">
      <w:pPr>
        <w:pStyle w:val="1"/>
        <w:jc w:val="both"/>
      </w:pPr>
      <w:r>
        <w:rPr>
          <w:i/>
          <w:iCs/>
        </w:rPr>
        <w:t>Взаємодоповнюваність та додана вартість Місцевого плану зеленого відновлення</w:t>
      </w:r>
    </w:p>
    <w:p w14:paraId="24DC6D7C" w14:textId="77777777" w:rsidR="00AB4B42" w:rsidRDefault="00C606B1" w:rsidP="000157A7">
      <w:pPr>
        <w:pStyle w:val="1"/>
        <w:jc w:val="both"/>
      </w:pPr>
      <w:r>
        <w:t xml:space="preserve">Місцевий план зеленого відновлення (МПЗВ) для селища </w:t>
      </w:r>
      <w:r w:rsidRPr="000157A7">
        <w:rPr>
          <w:lang w:eastAsia="ru-RU" w:bidi="ru-RU"/>
        </w:rPr>
        <w:t xml:space="preserve">Димер </w:t>
      </w:r>
      <w:r>
        <w:t xml:space="preserve">розроблено з метою доповнення та розвитку існуючих ініціатив у сфері сталого розвитку, уникнення дублювання та надання додаткової стратегічної цінності. МПЗВ не замінює поточні проєкти чи програми, що фінансуються ЄІБ, ЄБРР, </w:t>
      </w:r>
      <w:r>
        <w:rPr>
          <w:lang w:val="en-US" w:eastAsia="en-US" w:bidi="en-US"/>
        </w:rPr>
        <w:t>NEFCO</w:t>
      </w:r>
      <w:r w:rsidRPr="000157A7">
        <w:rPr>
          <w:lang w:eastAsia="en-US" w:bidi="en-US"/>
        </w:rPr>
        <w:t xml:space="preserve"> </w:t>
      </w:r>
      <w:r>
        <w:t>або національними інструментами, а використовує їх як основу для подальшого визначення пріоритетів та інтеграції.</w:t>
      </w:r>
    </w:p>
    <w:p w14:paraId="3760F288" w14:textId="77777777" w:rsidR="00AB4B42" w:rsidRDefault="00C606B1" w:rsidP="000157A7">
      <w:pPr>
        <w:pStyle w:val="1"/>
        <w:jc w:val="both"/>
      </w:pPr>
      <w:r>
        <w:t>МПЗВ дозволяє уникнути дублювання завдяки:</w:t>
      </w:r>
    </w:p>
    <w:p w14:paraId="1D4525FF" w14:textId="77777777" w:rsidR="00AB4B42" w:rsidRDefault="00C606B1" w:rsidP="000157A7">
      <w:pPr>
        <w:pStyle w:val="1"/>
        <w:numPr>
          <w:ilvl w:val="0"/>
          <w:numId w:val="3"/>
        </w:numPr>
        <w:tabs>
          <w:tab w:val="left" w:pos="750"/>
        </w:tabs>
        <w:spacing w:after="0" w:line="259" w:lineRule="auto"/>
        <w:ind w:firstLine="380"/>
        <w:jc w:val="both"/>
      </w:pPr>
      <w:r>
        <w:t>визнання чинних інвестицій і програм як вже затверджених або запланованих заходів;</w:t>
      </w:r>
    </w:p>
    <w:p w14:paraId="00CF7245" w14:textId="77777777" w:rsidR="00AB4B42" w:rsidRDefault="00C606B1" w:rsidP="000157A7">
      <w:pPr>
        <w:pStyle w:val="1"/>
        <w:numPr>
          <w:ilvl w:val="0"/>
          <w:numId w:val="3"/>
        </w:numPr>
        <w:tabs>
          <w:tab w:val="left" w:pos="750"/>
        </w:tabs>
        <w:spacing w:after="0" w:line="269" w:lineRule="auto"/>
        <w:ind w:left="740" w:hanging="360"/>
        <w:jc w:val="both"/>
      </w:pPr>
      <w:r>
        <w:t>зосередження уваги на прогалинах, які не повністю вирішені поточними ініціативами, таких як довгострокова кліматична стійкість, міжсекторальна інтеграція та інституційна спроможність;</w:t>
      </w:r>
    </w:p>
    <w:p w14:paraId="315F713F" w14:textId="77777777" w:rsidR="00AB4B42" w:rsidRDefault="00C606B1" w:rsidP="000157A7">
      <w:pPr>
        <w:pStyle w:val="1"/>
        <w:numPr>
          <w:ilvl w:val="0"/>
          <w:numId w:val="3"/>
        </w:numPr>
        <w:tabs>
          <w:tab w:val="left" w:pos="750"/>
        </w:tabs>
        <w:spacing w:line="269" w:lineRule="auto"/>
        <w:ind w:left="740" w:hanging="360"/>
        <w:jc w:val="both"/>
      </w:pPr>
      <w:r>
        <w:t>забезпечення того, щоб запропоновані заходи були додатковими, масштабованими та узгодженими з принципами «Зеленого курсу» ЄС.</w:t>
      </w:r>
    </w:p>
    <w:p w14:paraId="35884FDC" w14:textId="77777777" w:rsidR="00AB4B42" w:rsidRDefault="00C606B1" w:rsidP="000157A7">
      <w:pPr>
        <w:pStyle w:val="1"/>
        <w:jc w:val="both"/>
      </w:pPr>
      <w:r>
        <w:t>Додаткова цінність МПЗВ полягає в:</w:t>
      </w:r>
    </w:p>
    <w:p w14:paraId="496C8553" w14:textId="77777777" w:rsidR="00AB4B42" w:rsidRDefault="00C606B1" w:rsidP="000157A7">
      <w:pPr>
        <w:pStyle w:val="1"/>
        <w:numPr>
          <w:ilvl w:val="0"/>
          <w:numId w:val="3"/>
        </w:numPr>
        <w:tabs>
          <w:tab w:val="left" w:pos="750"/>
        </w:tabs>
        <w:spacing w:after="0"/>
        <w:ind w:left="740" w:hanging="360"/>
        <w:jc w:val="both"/>
      </w:pPr>
      <w:r>
        <w:t>забезпечення узгодженої міжгалузевої структури, що пов’язує заходи у сферах управління відходами, водопостачання, водовідведення, енергоефективності, відновлюваних джерел енергії та адаптації до кліматичних змін;</w:t>
      </w:r>
    </w:p>
    <w:p w14:paraId="63438D94" w14:textId="77777777" w:rsidR="00AB4B42" w:rsidRDefault="00C606B1" w:rsidP="000157A7">
      <w:pPr>
        <w:pStyle w:val="1"/>
        <w:numPr>
          <w:ilvl w:val="0"/>
          <w:numId w:val="3"/>
        </w:numPr>
        <w:tabs>
          <w:tab w:val="left" w:pos="750"/>
        </w:tabs>
        <w:spacing w:after="0" w:line="283" w:lineRule="auto"/>
        <w:ind w:left="740" w:hanging="360"/>
        <w:jc w:val="both"/>
      </w:pPr>
      <w:r>
        <w:t xml:space="preserve">визначенні чітких коротко- та середньострокових інвестиційних пріоритетів, що відповідають критеріям придатності </w:t>
      </w:r>
      <w:r>
        <w:rPr>
          <w:lang w:val="en-US" w:eastAsia="en-US" w:bidi="en-US"/>
        </w:rPr>
        <w:t>NEFCO</w:t>
      </w:r>
      <w:r w:rsidRPr="000157A7">
        <w:rPr>
          <w:lang w:eastAsia="en-US" w:bidi="en-US"/>
        </w:rPr>
        <w:t>;</w:t>
      </w:r>
    </w:p>
    <w:p w14:paraId="319B4B19" w14:textId="77777777" w:rsidR="00AB4B42" w:rsidRDefault="00C606B1" w:rsidP="000157A7">
      <w:pPr>
        <w:pStyle w:val="1"/>
        <w:numPr>
          <w:ilvl w:val="0"/>
          <w:numId w:val="3"/>
        </w:numPr>
        <w:tabs>
          <w:tab w:val="left" w:pos="750"/>
        </w:tabs>
        <w:spacing w:after="0" w:line="290" w:lineRule="auto"/>
        <w:ind w:firstLine="380"/>
        <w:jc w:val="both"/>
      </w:pPr>
      <w:r>
        <w:t>посиленні координації між муніципальними департаментами та комунальними підприємствами;</w:t>
      </w:r>
    </w:p>
    <w:p w14:paraId="2D9CB9E0" w14:textId="77777777" w:rsidR="00AB4B42" w:rsidRDefault="00C606B1" w:rsidP="000157A7">
      <w:pPr>
        <w:pStyle w:val="1"/>
        <w:numPr>
          <w:ilvl w:val="0"/>
          <w:numId w:val="3"/>
        </w:numPr>
        <w:tabs>
          <w:tab w:val="left" w:pos="750"/>
        </w:tabs>
        <w:spacing w:after="0" w:line="283" w:lineRule="auto"/>
        <w:ind w:left="740" w:hanging="360"/>
        <w:jc w:val="both"/>
      </w:pPr>
      <w:r>
        <w:t xml:space="preserve">підвищенні готовності до майбутніх інвестицій </w:t>
      </w:r>
      <w:r>
        <w:rPr>
          <w:lang w:val="en-US" w:eastAsia="en-US" w:bidi="en-US"/>
        </w:rPr>
        <w:t>NEFCO</w:t>
      </w:r>
      <w:r w:rsidRPr="000157A7">
        <w:rPr>
          <w:lang w:eastAsia="en-US" w:bidi="en-US"/>
        </w:rPr>
        <w:t xml:space="preserve"> </w:t>
      </w:r>
      <w:r>
        <w:t>та співфінансуючих організацій за допомогою структурованого портфеля проєктів;</w:t>
      </w:r>
    </w:p>
    <w:p w14:paraId="70939E43" w14:textId="77777777" w:rsidR="00AB4B42" w:rsidRDefault="00C606B1" w:rsidP="000157A7">
      <w:pPr>
        <w:pStyle w:val="1"/>
        <w:numPr>
          <w:ilvl w:val="0"/>
          <w:numId w:val="3"/>
        </w:numPr>
        <w:tabs>
          <w:tab w:val="left" w:pos="750"/>
        </w:tabs>
        <w:spacing w:line="283" w:lineRule="auto"/>
        <w:ind w:left="740" w:hanging="360"/>
        <w:jc w:val="both"/>
      </w:pPr>
      <w:r>
        <w:t>врахування питань екологічної стійкості, енергоефективності, відновлюваних джерел енергії та стійкості у муніципальному плануванні та прийнятті рішень.</w:t>
      </w:r>
    </w:p>
    <w:p w14:paraId="6A2B7303" w14:textId="77777777" w:rsidR="00AB4B42" w:rsidRDefault="00C606B1" w:rsidP="000157A7">
      <w:pPr>
        <w:pStyle w:val="1"/>
        <w:jc w:val="both"/>
      </w:pPr>
      <w:r>
        <w:t xml:space="preserve">Завдяки такому підходу МПЗВ об’єднує існуючі розрізнені ініціативи у стратегічний, реалізований шлях «зеленого» відновлення, посилюючи спроможність селища </w:t>
      </w:r>
      <w:r w:rsidRPr="000157A7">
        <w:rPr>
          <w:lang w:eastAsia="ru-RU" w:bidi="ru-RU"/>
        </w:rPr>
        <w:t xml:space="preserve">Димер </w:t>
      </w:r>
      <w:r>
        <w:t>надавати екологічно безпечні, енергоефективні та стійкі муніципальні послуги.</w:t>
      </w:r>
    </w:p>
    <w:p w14:paraId="1FE831E7" w14:textId="77777777" w:rsidR="00AB4B42" w:rsidRDefault="00C606B1" w:rsidP="000157A7">
      <w:pPr>
        <w:pStyle w:val="1"/>
        <w:jc w:val="both"/>
      </w:pPr>
      <w:r>
        <w:t xml:space="preserve">Ініціативи, перелічені нижче, представляють ключові заходи зі сталого розвитку, які наразі реалізуються або перебувають на стадії підготовки в селищі </w:t>
      </w:r>
      <w:r w:rsidRPr="000157A7">
        <w:rPr>
          <w:lang w:eastAsia="ru-RU" w:bidi="ru-RU"/>
        </w:rPr>
        <w:t xml:space="preserve">Димер </w:t>
      </w:r>
      <w:r>
        <w:t>у пріоритетних секторах енергетики, водопостачання та водовідведення, поводження з відходами, а також ліквідації джерел значного забруднення, визначених у попередньо підготовлених звітах про обсяг робіт та існуючу ситуацію. Ці ініціативи формують базову лінію, на основі та порівняно з якою визначаються додаткові заходи в межах Місцевого плану зеленого відновлення.</w:t>
      </w:r>
      <w:r>
        <w:br w:type="page"/>
      </w:r>
    </w:p>
    <w:p w14:paraId="29CF2F67" w14:textId="77777777" w:rsidR="00AB4B42" w:rsidRDefault="00C606B1">
      <w:pPr>
        <w:jc w:val="center"/>
        <w:rPr>
          <w:sz w:val="2"/>
          <w:szCs w:val="2"/>
        </w:rPr>
      </w:pPr>
      <w:r>
        <w:rPr>
          <w:noProof/>
        </w:rPr>
        <w:lastRenderedPageBreak/>
        <w:drawing>
          <wp:inline distT="0" distB="0" distL="0" distR="0" wp14:anchorId="51CFC54F" wp14:editId="2AD14D14">
            <wp:extent cx="402590" cy="494030"/>
            <wp:effectExtent l="0" t="0" r="0" b="0"/>
            <wp:docPr id="70"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25"/>
                    <a:stretch/>
                  </pic:blipFill>
                  <pic:spPr>
                    <a:xfrm>
                      <a:off x="0" y="0"/>
                      <a:ext cx="402590" cy="494030"/>
                    </a:xfrm>
                    <a:prstGeom prst="rect">
                      <a:avLst/>
                    </a:prstGeom>
                  </pic:spPr>
                </pic:pic>
              </a:graphicData>
            </a:graphic>
          </wp:inline>
        </w:drawing>
      </w:r>
    </w:p>
    <w:p w14:paraId="0C5A5D02" w14:textId="77777777" w:rsidR="00AB4B42" w:rsidRDefault="00AB4B42">
      <w:pPr>
        <w:spacing w:after="179" w:line="1" w:lineRule="exact"/>
      </w:pPr>
    </w:p>
    <w:p w14:paraId="01AEE05C" w14:textId="77777777" w:rsidR="00AB4B42" w:rsidRDefault="00C606B1">
      <w:pPr>
        <w:pStyle w:val="ad"/>
      </w:pPr>
      <w:r>
        <w:t xml:space="preserve">Таблиця </w:t>
      </w:r>
      <w:r w:rsidRPr="000157A7">
        <w:rPr>
          <w:lang w:val="ru-RU" w:eastAsia="en-US" w:bidi="en-US"/>
        </w:rPr>
        <w:t xml:space="preserve">1: </w:t>
      </w:r>
      <w:r>
        <w:t>Чинні ініціативи у сфері сталого розвитку</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2832"/>
        <w:gridCol w:w="6106"/>
      </w:tblGrid>
      <w:tr w:rsidR="00AB4B42" w14:paraId="7710EB77" w14:textId="77777777">
        <w:trPr>
          <w:trHeight w:hRule="exact" w:val="389"/>
          <w:jc w:val="center"/>
        </w:trPr>
        <w:tc>
          <w:tcPr>
            <w:tcW w:w="1282" w:type="dxa"/>
            <w:shd w:val="clear" w:color="auto" w:fill="00C865"/>
          </w:tcPr>
          <w:p w14:paraId="2CE1D99A"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c>
          <w:tcPr>
            <w:tcW w:w="2832" w:type="dxa"/>
            <w:shd w:val="clear" w:color="auto" w:fill="00C865"/>
          </w:tcPr>
          <w:p w14:paraId="6F65BAE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Назва ініціативи</w:t>
            </w:r>
          </w:p>
        </w:tc>
        <w:tc>
          <w:tcPr>
            <w:tcW w:w="6106" w:type="dxa"/>
            <w:tcBorders>
              <w:top w:val="single" w:sz="4" w:space="0" w:color="auto"/>
            </w:tcBorders>
            <w:shd w:val="clear" w:color="auto" w:fill="00C865"/>
          </w:tcPr>
          <w:p w14:paraId="2CC0AF46"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Основні цілі ініціативи</w:t>
            </w:r>
          </w:p>
        </w:tc>
      </w:tr>
      <w:tr w:rsidR="00AB4B42" w14:paraId="4D1F9DB7" w14:textId="77777777">
        <w:trPr>
          <w:trHeight w:hRule="exact" w:val="3230"/>
          <w:jc w:val="center"/>
        </w:trPr>
        <w:tc>
          <w:tcPr>
            <w:tcW w:w="1282" w:type="dxa"/>
            <w:vMerge w:val="restart"/>
            <w:tcBorders>
              <w:left w:val="single" w:sz="4" w:space="0" w:color="auto"/>
            </w:tcBorders>
          </w:tcPr>
          <w:p w14:paraId="5F2628AB" w14:textId="77777777" w:rsidR="00AB4B42" w:rsidRDefault="00C606B1">
            <w:pPr>
              <w:pStyle w:val="a6"/>
              <w:spacing w:after="0" w:line="240" w:lineRule="auto"/>
              <w:rPr>
                <w:sz w:val="18"/>
                <w:szCs w:val="18"/>
              </w:rPr>
            </w:pPr>
            <w:r>
              <w:rPr>
                <w:i/>
                <w:iCs/>
                <w:sz w:val="18"/>
                <w:szCs w:val="18"/>
              </w:rPr>
              <w:t>Відходи</w:t>
            </w:r>
          </w:p>
        </w:tc>
        <w:tc>
          <w:tcPr>
            <w:tcW w:w="2832" w:type="dxa"/>
            <w:tcBorders>
              <w:left w:val="single" w:sz="4" w:space="0" w:color="auto"/>
            </w:tcBorders>
          </w:tcPr>
          <w:p w14:paraId="55F30C73" w14:textId="77777777" w:rsidR="00AB4B42" w:rsidRDefault="00C606B1">
            <w:pPr>
              <w:pStyle w:val="a6"/>
              <w:spacing w:after="0"/>
              <w:rPr>
                <w:sz w:val="18"/>
                <w:szCs w:val="18"/>
              </w:rPr>
            </w:pPr>
            <w:r>
              <w:rPr>
                <w:sz w:val="18"/>
                <w:szCs w:val="18"/>
              </w:rPr>
              <w:t xml:space="preserve">Програма </w:t>
            </w:r>
            <w:r>
              <w:rPr>
                <w:sz w:val="18"/>
                <w:szCs w:val="18"/>
                <w:lang w:val="en-US" w:eastAsia="en-US" w:bidi="en-US"/>
              </w:rPr>
              <w:t xml:space="preserve">«Nefco Green Recovery» </w:t>
            </w:r>
            <w:r>
              <w:rPr>
                <w:sz w:val="18"/>
                <w:szCs w:val="18"/>
              </w:rPr>
              <w:t>для України - фаза 2</w:t>
            </w:r>
          </w:p>
        </w:tc>
        <w:tc>
          <w:tcPr>
            <w:tcW w:w="6106" w:type="dxa"/>
            <w:tcBorders>
              <w:left w:val="single" w:sz="4" w:space="0" w:color="auto"/>
              <w:right w:val="single" w:sz="4" w:space="0" w:color="auto"/>
            </w:tcBorders>
          </w:tcPr>
          <w:p w14:paraId="683179EE" w14:textId="77777777" w:rsidR="00AB4B42" w:rsidRDefault="00C606B1" w:rsidP="000157A7">
            <w:pPr>
              <w:pStyle w:val="a6"/>
              <w:spacing w:after="0"/>
              <w:jc w:val="both"/>
              <w:rPr>
                <w:sz w:val="18"/>
                <w:szCs w:val="18"/>
              </w:rPr>
            </w:pPr>
            <w:r>
              <w:rPr>
                <w:sz w:val="18"/>
                <w:szCs w:val="18"/>
                <w:lang w:val="ru-RU" w:eastAsia="ru-RU" w:bidi="ru-RU"/>
              </w:rPr>
              <w:t xml:space="preserve">Димер </w:t>
            </w:r>
            <w:r>
              <w:rPr>
                <w:sz w:val="18"/>
                <w:szCs w:val="18"/>
              </w:rPr>
              <w:t xml:space="preserve">подав заявку на участь у Програмі з проєктом, що передбачає створення станції попереднього оброблення відходів та закупівлю обладнання для реконструкції полігону. Ця ініціатива має ключове значення для селища, оскільки згідно з Регіональним планом управління відходами в Київської області, </w:t>
            </w:r>
            <w:r>
              <w:rPr>
                <w:sz w:val="18"/>
                <w:szCs w:val="18"/>
                <w:lang w:val="ru-RU" w:eastAsia="ru-RU" w:bidi="ru-RU"/>
              </w:rPr>
              <w:t xml:space="preserve">Димер </w:t>
            </w:r>
            <w:r>
              <w:rPr>
                <w:sz w:val="18"/>
                <w:szCs w:val="18"/>
              </w:rPr>
              <w:t>визначено центром кластера управління відходами Вишгородського району. На практиці це означає, що селище має розмістити на своїй території об’єкти з оброблення відходів, які обслуговуватимуть весь кластер, тим самим створюючи досягнення ефекту масштабу та впровадження більш економічно вигідних рішень у сфері управління відходами. Водночас виконання цієї ролі вимагає значних початкових інвестицій в інфраструктуру та обладнання для забезпечення функціонування кластерної системи.</w:t>
            </w:r>
          </w:p>
        </w:tc>
      </w:tr>
      <w:tr w:rsidR="00AB4B42" w14:paraId="5E4D2F0B" w14:textId="77777777">
        <w:trPr>
          <w:trHeight w:hRule="exact" w:val="1320"/>
          <w:jc w:val="center"/>
        </w:trPr>
        <w:tc>
          <w:tcPr>
            <w:tcW w:w="1282" w:type="dxa"/>
            <w:vMerge/>
            <w:tcBorders>
              <w:left w:val="single" w:sz="4" w:space="0" w:color="auto"/>
            </w:tcBorders>
          </w:tcPr>
          <w:p w14:paraId="50F251CB" w14:textId="77777777" w:rsidR="00AB4B42" w:rsidRDefault="00AB4B42"/>
        </w:tc>
        <w:tc>
          <w:tcPr>
            <w:tcW w:w="2832" w:type="dxa"/>
            <w:tcBorders>
              <w:top w:val="single" w:sz="4" w:space="0" w:color="auto"/>
              <w:left w:val="single" w:sz="4" w:space="0" w:color="auto"/>
            </w:tcBorders>
          </w:tcPr>
          <w:p w14:paraId="7B38AA31" w14:textId="77777777" w:rsidR="00AB4B42" w:rsidRDefault="00C606B1">
            <w:pPr>
              <w:pStyle w:val="a6"/>
              <w:spacing w:after="0"/>
              <w:rPr>
                <w:sz w:val="18"/>
                <w:szCs w:val="18"/>
              </w:rPr>
            </w:pPr>
            <w:r>
              <w:rPr>
                <w:sz w:val="18"/>
                <w:szCs w:val="18"/>
              </w:rPr>
              <w:t>Програма поводження з твердими побутовими відходами на території Димерської селищної ради на 2025 рік</w:t>
            </w:r>
          </w:p>
        </w:tc>
        <w:tc>
          <w:tcPr>
            <w:tcW w:w="6106" w:type="dxa"/>
            <w:tcBorders>
              <w:top w:val="single" w:sz="4" w:space="0" w:color="auto"/>
              <w:left w:val="single" w:sz="4" w:space="0" w:color="auto"/>
              <w:right w:val="single" w:sz="4" w:space="0" w:color="auto"/>
            </w:tcBorders>
          </w:tcPr>
          <w:p w14:paraId="47E604A6" w14:textId="77777777" w:rsidR="00AB4B42" w:rsidRDefault="00C606B1" w:rsidP="000157A7">
            <w:pPr>
              <w:pStyle w:val="a6"/>
              <w:spacing w:after="0"/>
              <w:jc w:val="both"/>
              <w:rPr>
                <w:sz w:val="18"/>
                <w:szCs w:val="18"/>
              </w:rPr>
            </w:pPr>
            <w:r>
              <w:rPr>
                <w:sz w:val="18"/>
                <w:szCs w:val="18"/>
              </w:rPr>
              <w:t>Впровадження невідкладних та перспективних заходів щодо збору, вивезення, нейтралізації та утилізації твердих побутових відходів на основі досвіду, нормативно-правової, технічної та економічної системи управління відходами, а також економічних, інформаційних та освітніх заходів.</w:t>
            </w:r>
          </w:p>
        </w:tc>
      </w:tr>
      <w:tr w:rsidR="00AB4B42" w14:paraId="4991F655" w14:textId="77777777">
        <w:trPr>
          <w:trHeight w:hRule="exact" w:val="2510"/>
          <w:jc w:val="center"/>
        </w:trPr>
        <w:tc>
          <w:tcPr>
            <w:tcW w:w="1282" w:type="dxa"/>
            <w:vMerge/>
            <w:tcBorders>
              <w:left w:val="single" w:sz="4" w:space="0" w:color="auto"/>
            </w:tcBorders>
          </w:tcPr>
          <w:p w14:paraId="52129190" w14:textId="77777777" w:rsidR="00AB4B42" w:rsidRDefault="00AB4B42"/>
        </w:tc>
        <w:tc>
          <w:tcPr>
            <w:tcW w:w="2832" w:type="dxa"/>
            <w:tcBorders>
              <w:top w:val="single" w:sz="4" w:space="0" w:color="auto"/>
              <w:left w:val="single" w:sz="4" w:space="0" w:color="auto"/>
            </w:tcBorders>
          </w:tcPr>
          <w:p w14:paraId="2D670F9D" w14:textId="77777777" w:rsidR="00AB4B42" w:rsidRDefault="00C606B1">
            <w:pPr>
              <w:pStyle w:val="a6"/>
              <w:spacing w:after="0"/>
              <w:rPr>
                <w:sz w:val="18"/>
                <w:szCs w:val="18"/>
              </w:rPr>
            </w:pPr>
            <w:r>
              <w:rPr>
                <w:sz w:val="18"/>
                <w:szCs w:val="18"/>
              </w:rPr>
              <w:t>Програма управління відходами на території населених пунктів Димерської територіальної громади на 2024-2026 роки</w:t>
            </w:r>
          </w:p>
        </w:tc>
        <w:tc>
          <w:tcPr>
            <w:tcW w:w="6106" w:type="dxa"/>
            <w:tcBorders>
              <w:top w:val="single" w:sz="4" w:space="0" w:color="auto"/>
              <w:left w:val="single" w:sz="4" w:space="0" w:color="auto"/>
              <w:right w:val="single" w:sz="4" w:space="0" w:color="auto"/>
            </w:tcBorders>
          </w:tcPr>
          <w:p w14:paraId="65CECCC1" w14:textId="77777777" w:rsidR="00AB4B42" w:rsidRDefault="00C606B1" w:rsidP="000157A7">
            <w:pPr>
              <w:pStyle w:val="a6"/>
              <w:spacing w:after="0"/>
              <w:jc w:val="both"/>
              <w:rPr>
                <w:sz w:val="18"/>
                <w:szCs w:val="18"/>
              </w:rPr>
            </w:pPr>
            <w:r>
              <w:rPr>
                <w:sz w:val="18"/>
                <w:szCs w:val="18"/>
              </w:rPr>
              <w:t>Аналіз поточного стану управління відходами на території селища Димерської територіальної громади з метою забезпечення підтримки прийняття управлінських рішень у сфері управління відходами; створення умов, що сприятимуть забезпеченню повного збирання, транспортування, відновлення та видалення побутових відходів; впровадження системного підходу до управління відходами, зменшення обсягів утворення відходів та збільшення обсягів їх рециклінгу та повторного використання; розробка плану дій щодо побудови ефективної системи управління відходами та зменшення негативного впливу на довкілля та здоров’я населення.</w:t>
            </w:r>
          </w:p>
        </w:tc>
      </w:tr>
      <w:tr w:rsidR="00AB4B42" w14:paraId="05BEA724" w14:textId="77777777">
        <w:trPr>
          <w:trHeight w:hRule="exact" w:val="1085"/>
          <w:jc w:val="center"/>
        </w:trPr>
        <w:tc>
          <w:tcPr>
            <w:tcW w:w="1282" w:type="dxa"/>
            <w:vMerge w:val="restart"/>
            <w:tcBorders>
              <w:top w:val="single" w:sz="4" w:space="0" w:color="auto"/>
              <w:left w:val="single" w:sz="4" w:space="0" w:color="auto"/>
            </w:tcBorders>
          </w:tcPr>
          <w:p w14:paraId="7FA3FC22" w14:textId="77777777" w:rsidR="00AB4B42" w:rsidRDefault="00C606B1">
            <w:pPr>
              <w:pStyle w:val="a6"/>
              <w:spacing w:after="0"/>
              <w:rPr>
                <w:sz w:val="18"/>
                <w:szCs w:val="18"/>
              </w:rPr>
            </w:pPr>
            <w:r>
              <w:rPr>
                <w:i/>
                <w:iCs/>
                <w:sz w:val="18"/>
                <w:szCs w:val="18"/>
              </w:rPr>
              <w:t>Водопостач ання та водовідведе ння</w:t>
            </w:r>
          </w:p>
        </w:tc>
        <w:tc>
          <w:tcPr>
            <w:tcW w:w="2832" w:type="dxa"/>
            <w:tcBorders>
              <w:top w:val="single" w:sz="4" w:space="0" w:color="auto"/>
              <w:left w:val="single" w:sz="4" w:space="0" w:color="auto"/>
            </w:tcBorders>
          </w:tcPr>
          <w:p w14:paraId="510C9BB6" w14:textId="77777777" w:rsidR="00AB4B42" w:rsidRDefault="00C606B1">
            <w:pPr>
              <w:pStyle w:val="a6"/>
              <w:spacing w:after="0"/>
              <w:rPr>
                <w:sz w:val="18"/>
                <w:szCs w:val="18"/>
              </w:rPr>
            </w:pPr>
            <w:r>
              <w:rPr>
                <w:sz w:val="18"/>
                <w:szCs w:val="18"/>
              </w:rPr>
              <w:t>Програма охорони природного середовища Димерської селищної територіальної громади на 2023-2025 роки</w:t>
            </w:r>
          </w:p>
        </w:tc>
        <w:tc>
          <w:tcPr>
            <w:tcW w:w="6106" w:type="dxa"/>
            <w:tcBorders>
              <w:top w:val="single" w:sz="4" w:space="0" w:color="auto"/>
              <w:left w:val="single" w:sz="4" w:space="0" w:color="auto"/>
              <w:right w:val="single" w:sz="4" w:space="0" w:color="auto"/>
            </w:tcBorders>
          </w:tcPr>
          <w:p w14:paraId="6BBE7C97" w14:textId="77777777" w:rsidR="00AB4B42" w:rsidRDefault="00C606B1" w:rsidP="000157A7">
            <w:pPr>
              <w:pStyle w:val="a6"/>
              <w:spacing w:after="0"/>
              <w:jc w:val="both"/>
              <w:rPr>
                <w:sz w:val="18"/>
                <w:szCs w:val="18"/>
              </w:rPr>
            </w:pPr>
            <w:r>
              <w:rPr>
                <w:sz w:val="18"/>
                <w:szCs w:val="18"/>
              </w:rPr>
              <w:t>Забезпечення мешканців селища якісною питною водою та поліпшення якості послуг з водопостачання та водовідведення.</w:t>
            </w:r>
          </w:p>
        </w:tc>
      </w:tr>
      <w:tr w:rsidR="00AB4B42" w14:paraId="0E63EA9D" w14:textId="77777777">
        <w:trPr>
          <w:trHeight w:hRule="exact" w:val="1320"/>
          <w:jc w:val="center"/>
        </w:trPr>
        <w:tc>
          <w:tcPr>
            <w:tcW w:w="1282" w:type="dxa"/>
            <w:vMerge/>
            <w:tcBorders>
              <w:left w:val="single" w:sz="4" w:space="0" w:color="auto"/>
            </w:tcBorders>
          </w:tcPr>
          <w:p w14:paraId="7E1ED456" w14:textId="77777777" w:rsidR="00AB4B42" w:rsidRDefault="00AB4B42"/>
        </w:tc>
        <w:tc>
          <w:tcPr>
            <w:tcW w:w="2832" w:type="dxa"/>
            <w:tcBorders>
              <w:top w:val="single" w:sz="4" w:space="0" w:color="auto"/>
              <w:left w:val="single" w:sz="4" w:space="0" w:color="auto"/>
            </w:tcBorders>
          </w:tcPr>
          <w:p w14:paraId="7FC4D349" w14:textId="77777777" w:rsidR="00AB4B42" w:rsidRDefault="00C606B1">
            <w:pPr>
              <w:pStyle w:val="a6"/>
              <w:spacing w:after="0"/>
              <w:rPr>
                <w:sz w:val="18"/>
                <w:szCs w:val="18"/>
              </w:rPr>
            </w:pPr>
            <w:r>
              <w:rPr>
                <w:sz w:val="18"/>
                <w:szCs w:val="18"/>
              </w:rPr>
              <w:t>Програма фінансової підтримки комунального підприємства «Димерське комунальне господарство» на 2022-2025 роки</w:t>
            </w:r>
          </w:p>
        </w:tc>
        <w:tc>
          <w:tcPr>
            <w:tcW w:w="6106" w:type="dxa"/>
            <w:tcBorders>
              <w:top w:val="single" w:sz="4" w:space="0" w:color="auto"/>
              <w:left w:val="single" w:sz="4" w:space="0" w:color="auto"/>
              <w:right w:val="single" w:sz="4" w:space="0" w:color="auto"/>
            </w:tcBorders>
          </w:tcPr>
          <w:p w14:paraId="3CEA9506" w14:textId="77777777" w:rsidR="00AB4B42" w:rsidRDefault="00C606B1" w:rsidP="000157A7">
            <w:pPr>
              <w:pStyle w:val="a6"/>
              <w:spacing w:after="0"/>
              <w:jc w:val="both"/>
              <w:rPr>
                <w:sz w:val="18"/>
                <w:szCs w:val="18"/>
              </w:rPr>
            </w:pPr>
            <w:r>
              <w:rPr>
                <w:sz w:val="18"/>
                <w:szCs w:val="18"/>
              </w:rPr>
              <w:t>Забезпечення стабільної роботи комунального підприємства та забезпечення його безперебійного функціонування відповідно до статутної діяльності, що сприятиме поліпшенню умов для надання якісних послуг населенню та, загалом, створить сприятливі умови для його життєдіяльності.</w:t>
            </w:r>
          </w:p>
        </w:tc>
      </w:tr>
      <w:tr w:rsidR="00AB4B42" w14:paraId="7AF3B602" w14:textId="77777777">
        <w:trPr>
          <w:trHeight w:hRule="exact" w:val="605"/>
          <w:jc w:val="center"/>
        </w:trPr>
        <w:tc>
          <w:tcPr>
            <w:tcW w:w="1282" w:type="dxa"/>
            <w:vMerge/>
            <w:tcBorders>
              <w:left w:val="single" w:sz="4" w:space="0" w:color="auto"/>
            </w:tcBorders>
          </w:tcPr>
          <w:p w14:paraId="2A2C3DF0" w14:textId="77777777" w:rsidR="00AB4B42" w:rsidRDefault="00AB4B42"/>
        </w:tc>
        <w:tc>
          <w:tcPr>
            <w:tcW w:w="2832" w:type="dxa"/>
            <w:tcBorders>
              <w:top w:val="single" w:sz="4" w:space="0" w:color="auto"/>
              <w:left w:val="single" w:sz="4" w:space="0" w:color="auto"/>
            </w:tcBorders>
          </w:tcPr>
          <w:p w14:paraId="7E50DCCD" w14:textId="77777777" w:rsidR="00AB4B42" w:rsidRDefault="00C606B1">
            <w:pPr>
              <w:pStyle w:val="a6"/>
              <w:spacing w:after="0"/>
              <w:rPr>
                <w:sz w:val="18"/>
                <w:szCs w:val="18"/>
              </w:rPr>
            </w:pPr>
            <w:r>
              <w:rPr>
                <w:sz w:val="18"/>
                <w:szCs w:val="18"/>
              </w:rPr>
              <w:t xml:space="preserve">Залучення гранту, наданого </w:t>
            </w:r>
            <w:r>
              <w:rPr>
                <w:sz w:val="18"/>
                <w:szCs w:val="18"/>
                <w:lang w:val="en-US" w:eastAsia="en-US" w:bidi="en-US"/>
              </w:rPr>
              <w:t>NEFCO</w:t>
            </w:r>
          </w:p>
        </w:tc>
        <w:tc>
          <w:tcPr>
            <w:tcW w:w="6106" w:type="dxa"/>
            <w:tcBorders>
              <w:top w:val="single" w:sz="4" w:space="0" w:color="auto"/>
              <w:left w:val="single" w:sz="4" w:space="0" w:color="auto"/>
              <w:right w:val="single" w:sz="4" w:space="0" w:color="auto"/>
            </w:tcBorders>
          </w:tcPr>
          <w:p w14:paraId="7F33A2A6" w14:textId="77777777" w:rsidR="00AB4B42" w:rsidRDefault="00C606B1" w:rsidP="000157A7">
            <w:pPr>
              <w:pStyle w:val="a6"/>
              <w:spacing w:after="0"/>
              <w:jc w:val="both"/>
              <w:rPr>
                <w:sz w:val="18"/>
                <w:szCs w:val="18"/>
              </w:rPr>
            </w:pPr>
            <w:r>
              <w:rPr>
                <w:sz w:val="18"/>
                <w:szCs w:val="18"/>
              </w:rPr>
              <w:t>Відновлення об’єктів тепло-, водопостачання та водовідведення на території Димерської територіальної громади.</w:t>
            </w:r>
          </w:p>
        </w:tc>
      </w:tr>
      <w:tr w:rsidR="00AB4B42" w14:paraId="367D00A8" w14:textId="77777777">
        <w:trPr>
          <w:trHeight w:hRule="exact" w:val="1320"/>
          <w:jc w:val="center"/>
        </w:trPr>
        <w:tc>
          <w:tcPr>
            <w:tcW w:w="1282" w:type="dxa"/>
            <w:vMerge w:val="restart"/>
            <w:tcBorders>
              <w:top w:val="single" w:sz="4" w:space="0" w:color="auto"/>
              <w:left w:val="single" w:sz="4" w:space="0" w:color="auto"/>
            </w:tcBorders>
          </w:tcPr>
          <w:p w14:paraId="729A66BB" w14:textId="77777777" w:rsidR="00AB4B42" w:rsidRDefault="00C606B1">
            <w:pPr>
              <w:pStyle w:val="a6"/>
              <w:spacing w:after="0" w:line="240" w:lineRule="auto"/>
              <w:rPr>
                <w:sz w:val="18"/>
                <w:szCs w:val="18"/>
              </w:rPr>
            </w:pPr>
            <w:r>
              <w:rPr>
                <w:i/>
                <w:iCs/>
                <w:sz w:val="18"/>
                <w:szCs w:val="18"/>
              </w:rPr>
              <w:t>Енергетика</w:t>
            </w:r>
          </w:p>
        </w:tc>
        <w:tc>
          <w:tcPr>
            <w:tcW w:w="2832" w:type="dxa"/>
            <w:tcBorders>
              <w:top w:val="single" w:sz="4" w:space="0" w:color="auto"/>
              <w:left w:val="single" w:sz="4" w:space="0" w:color="auto"/>
            </w:tcBorders>
          </w:tcPr>
          <w:p w14:paraId="28640574" w14:textId="77777777" w:rsidR="00AB4B42" w:rsidRDefault="00C606B1">
            <w:pPr>
              <w:pStyle w:val="a6"/>
              <w:spacing w:after="0"/>
              <w:rPr>
                <w:sz w:val="18"/>
                <w:szCs w:val="18"/>
              </w:rPr>
            </w:pPr>
            <w:r>
              <w:rPr>
                <w:sz w:val="18"/>
                <w:szCs w:val="18"/>
              </w:rPr>
              <w:t>Програма енергоефективності та енергозбереження Димерської територіальної громади на 2022-2025 роки</w:t>
            </w:r>
          </w:p>
        </w:tc>
        <w:tc>
          <w:tcPr>
            <w:tcW w:w="6106" w:type="dxa"/>
            <w:tcBorders>
              <w:top w:val="single" w:sz="4" w:space="0" w:color="auto"/>
              <w:left w:val="single" w:sz="4" w:space="0" w:color="auto"/>
              <w:right w:val="single" w:sz="4" w:space="0" w:color="auto"/>
            </w:tcBorders>
          </w:tcPr>
          <w:p w14:paraId="2031EDD0" w14:textId="77777777" w:rsidR="00AB4B42" w:rsidRDefault="00C606B1" w:rsidP="000157A7">
            <w:pPr>
              <w:pStyle w:val="a6"/>
              <w:spacing w:after="0"/>
              <w:jc w:val="both"/>
              <w:rPr>
                <w:sz w:val="18"/>
                <w:szCs w:val="18"/>
              </w:rPr>
            </w:pPr>
            <w:r>
              <w:rPr>
                <w:sz w:val="18"/>
                <w:szCs w:val="18"/>
              </w:rPr>
              <w:t>Забезпечення ефективного використання паливно-енергетичних ресурсів у бюджетному секторі громади, секторі теплопостачання та надання комунальних послуг, скорочення бюджетних видатків на використання енергоресурсів, вдосконалення системи енергоменеджменту та підвищення культури енергоспоживання.</w:t>
            </w:r>
          </w:p>
        </w:tc>
      </w:tr>
      <w:tr w:rsidR="00AB4B42" w14:paraId="54A7944C" w14:textId="77777777">
        <w:trPr>
          <w:trHeight w:hRule="exact" w:val="734"/>
          <w:jc w:val="center"/>
        </w:trPr>
        <w:tc>
          <w:tcPr>
            <w:tcW w:w="1282" w:type="dxa"/>
            <w:vMerge/>
            <w:tcBorders>
              <w:left w:val="single" w:sz="4" w:space="0" w:color="auto"/>
              <w:bottom w:val="single" w:sz="4" w:space="0" w:color="auto"/>
            </w:tcBorders>
          </w:tcPr>
          <w:p w14:paraId="748EFA6E" w14:textId="77777777" w:rsidR="00AB4B42" w:rsidRDefault="00AB4B42"/>
        </w:tc>
        <w:tc>
          <w:tcPr>
            <w:tcW w:w="2832" w:type="dxa"/>
            <w:tcBorders>
              <w:top w:val="single" w:sz="4" w:space="0" w:color="auto"/>
              <w:left w:val="single" w:sz="4" w:space="0" w:color="auto"/>
              <w:bottom w:val="single" w:sz="4" w:space="0" w:color="auto"/>
            </w:tcBorders>
            <w:vAlign w:val="center"/>
          </w:tcPr>
          <w:p w14:paraId="2C2A4027" w14:textId="77777777" w:rsidR="00AB4B42" w:rsidRDefault="00C606B1">
            <w:pPr>
              <w:pStyle w:val="a6"/>
              <w:spacing w:after="0"/>
              <w:rPr>
                <w:sz w:val="18"/>
                <w:szCs w:val="18"/>
              </w:rPr>
            </w:pPr>
            <w:r>
              <w:rPr>
                <w:sz w:val="18"/>
                <w:szCs w:val="18"/>
              </w:rPr>
              <w:t>Програма соціального захисту населення Димерської територіальної громади</w:t>
            </w:r>
          </w:p>
        </w:tc>
        <w:tc>
          <w:tcPr>
            <w:tcW w:w="6106" w:type="dxa"/>
            <w:tcBorders>
              <w:top w:val="single" w:sz="4" w:space="0" w:color="auto"/>
              <w:left w:val="single" w:sz="4" w:space="0" w:color="auto"/>
              <w:bottom w:val="single" w:sz="4" w:space="0" w:color="auto"/>
              <w:right w:val="single" w:sz="4" w:space="0" w:color="auto"/>
            </w:tcBorders>
          </w:tcPr>
          <w:p w14:paraId="6BEBEB1C" w14:textId="77777777" w:rsidR="00AB4B42" w:rsidRDefault="00C606B1" w:rsidP="000157A7">
            <w:pPr>
              <w:pStyle w:val="a6"/>
              <w:spacing w:after="0"/>
              <w:jc w:val="both"/>
              <w:rPr>
                <w:sz w:val="18"/>
                <w:szCs w:val="18"/>
              </w:rPr>
            </w:pPr>
            <w:r>
              <w:rPr>
                <w:sz w:val="18"/>
                <w:szCs w:val="18"/>
              </w:rPr>
              <w:t>Забезпечити соціальний захист вразливих категорій мешканців - власників квартир у багатоквартирних будинках.</w:t>
            </w:r>
          </w:p>
        </w:tc>
      </w:tr>
    </w:tbl>
    <w:p w14:paraId="3BF0FCA7" w14:textId="77777777" w:rsidR="00AB4B42" w:rsidRDefault="00C606B1">
      <w:pPr>
        <w:spacing w:line="1" w:lineRule="exact"/>
        <w:rPr>
          <w:sz w:val="2"/>
          <w:szCs w:val="2"/>
        </w:rPr>
      </w:pPr>
      <w:r>
        <w:br w:type="page"/>
      </w:r>
    </w:p>
    <w:p w14:paraId="271972BA" w14:textId="77777777" w:rsidR="00AB4B42" w:rsidRDefault="00C606B1">
      <w:pPr>
        <w:jc w:val="center"/>
        <w:rPr>
          <w:sz w:val="2"/>
          <w:szCs w:val="2"/>
        </w:rPr>
      </w:pPr>
      <w:r>
        <w:rPr>
          <w:noProof/>
        </w:rPr>
        <w:lastRenderedPageBreak/>
        <w:drawing>
          <wp:inline distT="0" distB="0" distL="0" distR="0" wp14:anchorId="3A86C8E4" wp14:editId="5FD59763">
            <wp:extent cx="402590" cy="494030"/>
            <wp:effectExtent l="0" t="0" r="0" b="0"/>
            <wp:docPr id="71" name="Picut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25"/>
                    <a:stretch/>
                  </pic:blipFill>
                  <pic:spPr>
                    <a:xfrm>
                      <a:off x="0" y="0"/>
                      <a:ext cx="402590" cy="494030"/>
                    </a:xfrm>
                    <a:prstGeom prst="rect">
                      <a:avLst/>
                    </a:prstGeom>
                  </pic:spPr>
                </pic:pic>
              </a:graphicData>
            </a:graphic>
          </wp:inline>
        </w:drawing>
      </w:r>
    </w:p>
    <w:p w14:paraId="16531E2B" w14:textId="77777777" w:rsidR="00AB4B42" w:rsidRDefault="00AB4B42">
      <w:pPr>
        <w:spacing w:after="17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2832"/>
        <w:gridCol w:w="6106"/>
      </w:tblGrid>
      <w:tr w:rsidR="00AB4B42" w14:paraId="77189296" w14:textId="77777777">
        <w:trPr>
          <w:trHeight w:hRule="exact" w:val="389"/>
          <w:jc w:val="center"/>
        </w:trPr>
        <w:tc>
          <w:tcPr>
            <w:tcW w:w="1282" w:type="dxa"/>
            <w:shd w:val="clear" w:color="auto" w:fill="00C865"/>
          </w:tcPr>
          <w:p w14:paraId="0DB90DD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c>
          <w:tcPr>
            <w:tcW w:w="2832" w:type="dxa"/>
            <w:shd w:val="clear" w:color="auto" w:fill="00C865"/>
          </w:tcPr>
          <w:p w14:paraId="0F55EAF9"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Назва ініціативи</w:t>
            </w:r>
          </w:p>
        </w:tc>
        <w:tc>
          <w:tcPr>
            <w:tcW w:w="6106" w:type="dxa"/>
            <w:tcBorders>
              <w:top w:val="single" w:sz="4" w:space="0" w:color="auto"/>
            </w:tcBorders>
            <w:shd w:val="clear" w:color="auto" w:fill="00C865"/>
          </w:tcPr>
          <w:p w14:paraId="6E24067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Основні цілі ініціативи</w:t>
            </w:r>
          </w:p>
        </w:tc>
      </w:tr>
      <w:tr w:rsidR="00AB4B42" w14:paraId="6CE185B4" w14:textId="77777777">
        <w:trPr>
          <w:trHeight w:hRule="exact" w:val="619"/>
          <w:jc w:val="center"/>
        </w:trPr>
        <w:tc>
          <w:tcPr>
            <w:tcW w:w="1282" w:type="dxa"/>
            <w:vMerge w:val="restart"/>
            <w:tcBorders>
              <w:top w:val="single" w:sz="4" w:space="0" w:color="auto"/>
              <w:left w:val="single" w:sz="4" w:space="0" w:color="auto"/>
            </w:tcBorders>
          </w:tcPr>
          <w:p w14:paraId="04BC8DD7" w14:textId="77777777" w:rsidR="00AB4B42" w:rsidRDefault="00AB4B42">
            <w:pPr>
              <w:rPr>
                <w:sz w:val="10"/>
                <w:szCs w:val="10"/>
              </w:rPr>
            </w:pPr>
          </w:p>
        </w:tc>
        <w:tc>
          <w:tcPr>
            <w:tcW w:w="2832" w:type="dxa"/>
            <w:tcBorders>
              <w:left w:val="single" w:sz="4" w:space="0" w:color="auto"/>
            </w:tcBorders>
          </w:tcPr>
          <w:p w14:paraId="509A22A2" w14:textId="77777777" w:rsidR="00AB4B42" w:rsidRDefault="00C606B1">
            <w:pPr>
              <w:pStyle w:val="a6"/>
              <w:spacing w:after="0"/>
              <w:rPr>
                <w:sz w:val="18"/>
                <w:szCs w:val="18"/>
              </w:rPr>
            </w:pPr>
            <w:r>
              <w:rPr>
                <w:sz w:val="18"/>
                <w:szCs w:val="18"/>
              </w:rPr>
              <w:t>«Тепла оселя» на 2022-2025 роки</w:t>
            </w:r>
          </w:p>
        </w:tc>
        <w:tc>
          <w:tcPr>
            <w:tcW w:w="6106" w:type="dxa"/>
            <w:tcBorders>
              <w:left w:val="single" w:sz="4" w:space="0" w:color="auto"/>
              <w:right w:val="single" w:sz="4" w:space="0" w:color="auto"/>
            </w:tcBorders>
          </w:tcPr>
          <w:p w14:paraId="442F7D2A" w14:textId="77777777" w:rsidR="00AB4B42" w:rsidRDefault="00AB4B42">
            <w:pPr>
              <w:rPr>
                <w:sz w:val="10"/>
                <w:szCs w:val="10"/>
              </w:rPr>
            </w:pPr>
          </w:p>
        </w:tc>
      </w:tr>
      <w:tr w:rsidR="00AB4B42" w14:paraId="6273FA8F" w14:textId="77777777">
        <w:trPr>
          <w:trHeight w:hRule="exact" w:val="2030"/>
          <w:jc w:val="center"/>
        </w:trPr>
        <w:tc>
          <w:tcPr>
            <w:tcW w:w="1282" w:type="dxa"/>
            <w:vMerge/>
            <w:tcBorders>
              <w:left w:val="single" w:sz="4" w:space="0" w:color="auto"/>
            </w:tcBorders>
          </w:tcPr>
          <w:p w14:paraId="22D3353E" w14:textId="77777777" w:rsidR="00AB4B42" w:rsidRDefault="00AB4B42"/>
        </w:tc>
        <w:tc>
          <w:tcPr>
            <w:tcW w:w="2832" w:type="dxa"/>
            <w:tcBorders>
              <w:top w:val="single" w:sz="4" w:space="0" w:color="auto"/>
              <w:left w:val="single" w:sz="4" w:space="0" w:color="auto"/>
            </w:tcBorders>
          </w:tcPr>
          <w:p w14:paraId="1BAE3FE7" w14:textId="77777777" w:rsidR="00AB4B42" w:rsidRDefault="00C606B1">
            <w:pPr>
              <w:pStyle w:val="a6"/>
              <w:spacing w:after="0"/>
              <w:rPr>
                <w:sz w:val="18"/>
                <w:szCs w:val="18"/>
              </w:rPr>
            </w:pPr>
            <w:r>
              <w:rPr>
                <w:sz w:val="18"/>
                <w:szCs w:val="18"/>
              </w:rPr>
              <w:t>Програма оптимізації системи теплопостачання в Димерській територіальній громаді на 2022-2025 роки</w:t>
            </w:r>
          </w:p>
        </w:tc>
        <w:tc>
          <w:tcPr>
            <w:tcW w:w="6106" w:type="dxa"/>
            <w:tcBorders>
              <w:top w:val="single" w:sz="4" w:space="0" w:color="auto"/>
              <w:left w:val="single" w:sz="4" w:space="0" w:color="auto"/>
              <w:right w:val="single" w:sz="4" w:space="0" w:color="auto"/>
            </w:tcBorders>
          </w:tcPr>
          <w:p w14:paraId="06D63320" w14:textId="77777777" w:rsidR="00AB4B42" w:rsidRDefault="00C606B1" w:rsidP="000157A7">
            <w:pPr>
              <w:pStyle w:val="a6"/>
              <w:spacing w:after="0"/>
              <w:jc w:val="both"/>
              <w:rPr>
                <w:sz w:val="18"/>
                <w:szCs w:val="18"/>
              </w:rPr>
            </w:pPr>
            <w:r>
              <w:rPr>
                <w:sz w:val="18"/>
                <w:szCs w:val="18"/>
              </w:rPr>
              <w:t>Забезпечити споживачів безперебійним, надійним та безпечним джерелом теплової енергії, диверсифікуючи залежність від природного газу, покращивши фінансове становище комунального підприємства шляхом впровадження низки заходів, зокрема (відключення неефективних житлових будинків, закриття збиткових котелень), на основі принципу часткової реконструкції існуючої системи теплопостачання на автономні джерела опалення з використанням електроенергії та природного газу.</w:t>
            </w:r>
          </w:p>
        </w:tc>
      </w:tr>
      <w:tr w:rsidR="00AB4B42" w14:paraId="73003119" w14:textId="77777777">
        <w:trPr>
          <w:trHeight w:hRule="exact" w:val="1085"/>
          <w:jc w:val="center"/>
        </w:trPr>
        <w:tc>
          <w:tcPr>
            <w:tcW w:w="1282" w:type="dxa"/>
            <w:vMerge w:val="restart"/>
            <w:tcBorders>
              <w:top w:val="single" w:sz="4" w:space="0" w:color="auto"/>
              <w:left w:val="single" w:sz="4" w:space="0" w:color="auto"/>
            </w:tcBorders>
          </w:tcPr>
          <w:p w14:paraId="16603909" w14:textId="77777777" w:rsidR="00AB4B42" w:rsidRDefault="00C606B1">
            <w:pPr>
              <w:pStyle w:val="a6"/>
              <w:spacing w:after="0"/>
              <w:rPr>
                <w:sz w:val="18"/>
                <w:szCs w:val="18"/>
              </w:rPr>
            </w:pPr>
            <w:r>
              <w:rPr>
                <w:i/>
                <w:iCs/>
                <w:sz w:val="18"/>
                <w:szCs w:val="18"/>
              </w:rPr>
              <w:t>Зони значного забрудненн я</w:t>
            </w:r>
          </w:p>
        </w:tc>
        <w:tc>
          <w:tcPr>
            <w:tcW w:w="2832" w:type="dxa"/>
            <w:tcBorders>
              <w:top w:val="single" w:sz="4" w:space="0" w:color="auto"/>
              <w:left w:val="single" w:sz="4" w:space="0" w:color="auto"/>
            </w:tcBorders>
          </w:tcPr>
          <w:p w14:paraId="0478D621" w14:textId="77777777" w:rsidR="00AB4B42" w:rsidRDefault="00C606B1">
            <w:pPr>
              <w:pStyle w:val="a6"/>
              <w:spacing w:after="0"/>
              <w:rPr>
                <w:sz w:val="18"/>
                <w:szCs w:val="18"/>
              </w:rPr>
            </w:pPr>
            <w:r>
              <w:rPr>
                <w:sz w:val="18"/>
                <w:szCs w:val="18"/>
              </w:rPr>
              <w:t>Програма охорони навколишнього середовища Димерської територіальної громади на 2023-2025 роки</w:t>
            </w:r>
          </w:p>
        </w:tc>
        <w:tc>
          <w:tcPr>
            <w:tcW w:w="6106" w:type="dxa"/>
            <w:tcBorders>
              <w:top w:val="single" w:sz="4" w:space="0" w:color="auto"/>
              <w:left w:val="single" w:sz="4" w:space="0" w:color="auto"/>
              <w:right w:val="single" w:sz="4" w:space="0" w:color="auto"/>
            </w:tcBorders>
          </w:tcPr>
          <w:p w14:paraId="2ABB6AE2" w14:textId="77777777" w:rsidR="00AB4B42" w:rsidRDefault="00C606B1" w:rsidP="000157A7">
            <w:pPr>
              <w:pStyle w:val="a6"/>
              <w:spacing w:after="0"/>
              <w:jc w:val="both"/>
              <w:rPr>
                <w:sz w:val="18"/>
                <w:szCs w:val="18"/>
              </w:rPr>
            </w:pPr>
            <w:r>
              <w:rPr>
                <w:sz w:val="18"/>
                <w:szCs w:val="18"/>
              </w:rPr>
              <w:t>Визначає пріоритетні напрямки охорони навколишнього середовища, включаючи раціональне землекористування, запобігання деградації ґрунтів, ліквідацію несанкціонованих звалищ та утримання зелених насаджень і міського озеленення.</w:t>
            </w:r>
          </w:p>
        </w:tc>
      </w:tr>
      <w:tr w:rsidR="00AB4B42" w14:paraId="5B504DE9" w14:textId="77777777">
        <w:trPr>
          <w:trHeight w:hRule="exact" w:val="845"/>
          <w:jc w:val="center"/>
        </w:trPr>
        <w:tc>
          <w:tcPr>
            <w:tcW w:w="1282" w:type="dxa"/>
            <w:vMerge/>
            <w:tcBorders>
              <w:left w:val="single" w:sz="4" w:space="0" w:color="auto"/>
            </w:tcBorders>
          </w:tcPr>
          <w:p w14:paraId="6968737B" w14:textId="77777777" w:rsidR="00AB4B42" w:rsidRDefault="00AB4B42"/>
        </w:tc>
        <w:tc>
          <w:tcPr>
            <w:tcW w:w="2832" w:type="dxa"/>
            <w:tcBorders>
              <w:top w:val="single" w:sz="4" w:space="0" w:color="auto"/>
              <w:left w:val="single" w:sz="4" w:space="0" w:color="auto"/>
            </w:tcBorders>
          </w:tcPr>
          <w:p w14:paraId="672328FF" w14:textId="77777777" w:rsidR="00AB4B42" w:rsidRDefault="00C606B1">
            <w:pPr>
              <w:pStyle w:val="a6"/>
              <w:spacing w:after="0"/>
              <w:rPr>
                <w:sz w:val="18"/>
                <w:szCs w:val="18"/>
              </w:rPr>
            </w:pPr>
            <w:r>
              <w:rPr>
                <w:sz w:val="18"/>
                <w:szCs w:val="18"/>
              </w:rPr>
              <w:t>Правила благоустрою території Димерської територіальної громади</w:t>
            </w:r>
          </w:p>
        </w:tc>
        <w:tc>
          <w:tcPr>
            <w:tcW w:w="6106" w:type="dxa"/>
            <w:tcBorders>
              <w:top w:val="single" w:sz="4" w:space="0" w:color="auto"/>
              <w:left w:val="single" w:sz="4" w:space="0" w:color="auto"/>
              <w:right w:val="single" w:sz="4" w:space="0" w:color="auto"/>
            </w:tcBorders>
          </w:tcPr>
          <w:p w14:paraId="4AE8AD61" w14:textId="77777777" w:rsidR="00AB4B42" w:rsidRDefault="00C606B1" w:rsidP="000157A7">
            <w:pPr>
              <w:pStyle w:val="a6"/>
              <w:spacing w:after="0"/>
              <w:jc w:val="both"/>
              <w:rPr>
                <w:sz w:val="18"/>
                <w:szCs w:val="18"/>
              </w:rPr>
            </w:pPr>
            <w:r>
              <w:rPr>
                <w:sz w:val="18"/>
                <w:szCs w:val="18"/>
              </w:rPr>
              <w:t>Сприяє запобіганню локальному забрудненню (незаконне скидання відходів, неконтрольовані відходи, пил), покращує екологічні умови в селищі та підтримує контроль над дрібними джерелами забруднення.</w:t>
            </w:r>
          </w:p>
        </w:tc>
      </w:tr>
      <w:tr w:rsidR="00AB4B42" w14:paraId="0B09A0DA" w14:textId="77777777">
        <w:trPr>
          <w:trHeight w:hRule="exact" w:val="1090"/>
          <w:jc w:val="center"/>
        </w:trPr>
        <w:tc>
          <w:tcPr>
            <w:tcW w:w="1282" w:type="dxa"/>
            <w:vMerge/>
            <w:tcBorders>
              <w:left w:val="single" w:sz="4" w:space="0" w:color="auto"/>
              <w:bottom w:val="single" w:sz="4" w:space="0" w:color="auto"/>
            </w:tcBorders>
          </w:tcPr>
          <w:p w14:paraId="32C9BE29" w14:textId="77777777" w:rsidR="00AB4B42" w:rsidRDefault="00AB4B42"/>
        </w:tc>
        <w:tc>
          <w:tcPr>
            <w:tcW w:w="2832" w:type="dxa"/>
            <w:tcBorders>
              <w:top w:val="single" w:sz="4" w:space="0" w:color="auto"/>
              <w:left w:val="single" w:sz="4" w:space="0" w:color="auto"/>
              <w:bottom w:val="single" w:sz="4" w:space="0" w:color="auto"/>
            </w:tcBorders>
          </w:tcPr>
          <w:p w14:paraId="0090EE8F" w14:textId="77777777" w:rsidR="00AB4B42" w:rsidRDefault="00C606B1">
            <w:pPr>
              <w:pStyle w:val="a6"/>
              <w:spacing w:after="0"/>
              <w:rPr>
                <w:sz w:val="18"/>
                <w:szCs w:val="18"/>
              </w:rPr>
            </w:pPr>
            <w:r>
              <w:rPr>
                <w:sz w:val="18"/>
                <w:szCs w:val="18"/>
              </w:rPr>
              <w:t>Програма боротьби з карантинними рослинами на території Димерської територіальної громади</w:t>
            </w:r>
          </w:p>
        </w:tc>
        <w:tc>
          <w:tcPr>
            <w:tcW w:w="6106" w:type="dxa"/>
            <w:tcBorders>
              <w:top w:val="single" w:sz="4" w:space="0" w:color="auto"/>
              <w:left w:val="single" w:sz="4" w:space="0" w:color="auto"/>
              <w:bottom w:val="single" w:sz="4" w:space="0" w:color="auto"/>
              <w:right w:val="single" w:sz="4" w:space="0" w:color="auto"/>
            </w:tcBorders>
          </w:tcPr>
          <w:p w14:paraId="531C9840" w14:textId="77777777" w:rsidR="00AB4B42" w:rsidRDefault="00C606B1" w:rsidP="000157A7">
            <w:pPr>
              <w:pStyle w:val="a6"/>
              <w:spacing w:after="0"/>
              <w:jc w:val="both"/>
              <w:rPr>
                <w:sz w:val="18"/>
                <w:szCs w:val="18"/>
              </w:rPr>
            </w:pPr>
            <w:r>
              <w:rPr>
                <w:sz w:val="18"/>
                <w:szCs w:val="18"/>
              </w:rPr>
              <w:t>Забезпечує основу для виявлення, локалізації та ліквідації інвазивних та алергенних видів рослин (наприклад, амброзії), включаючи регулярний моніторинг та заходи з їх видалення.</w:t>
            </w:r>
          </w:p>
        </w:tc>
      </w:tr>
    </w:tbl>
    <w:p w14:paraId="0B6C82B9" w14:textId="77777777" w:rsidR="00AB4B42" w:rsidRDefault="00AB4B42">
      <w:pPr>
        <w:spacing w:after="439" w:line="1" w:lineRule="exact"/>
      </w:pPr>
    </w:p>
    <w:p w14:paraId="5CDF972C" w14:textId="77777777" w:rsidR="00AB4B42" w:rsidRDefault="00C606B1">
      <w:pPr>
        <w:pStyle w:val="11"/>
        <w:keepNext/>
        <w:keepLines/>
        <w:numPr>
          <w:ilvl w:val="0"/>
          <w:numId w:val="2"/>
        </w:numPr>
        <w:tabs>
          <w:tab w:val="left" w:pos="835"/>
        </w:tabs>
        <w:spacing w:after="440"/>
      </w:pPr>
      <w:bookmarkStart w:id="17" w:name="bookmark24"/>
      <w:bookmarkStart w:id="18" w:name="bookmark23"/>
      <w:r>
        <w:t>Процес розробки місцевих планів</w:t>
      </w:r>
      <w:bookmarkEnd w:id="17"/>
      <w:bookmarkEnd w:id="18"/>
    </w:p>
    <w:p w14:paraId="08B75405" w14:textId="77777777" w:rsidR="00AB4B42" w:rsidRDefault="00C606B1">
      <w:pPr>
        <w:pStyle w:val="11"/>
        <w:keepNext/>
        <w:keepLines/>
        <w:ind w:firstLine="380"/>
      </w:pPr>
      <w:r>
        <w:t>зеленого відновлення</w:t>
      </w:r>
    </w:p>
    <w:p w14:paraId="7C1EFFE8" w14:textId="77777777" w:rsidR="00AB4B42" w:rsidRDefault="00C606B1" w:rsidP="000157A7">
      <w:pPr>
        <w:pStyle w:val="1"/>
        <w:jc w:val="both"/>
      </w:pPr>
      <w:r>
        <w:t xml:space="preserve">Місцевий план зеленого відновлення (МПЗВ) селища </w:t>
      </w:r>
      <w:r w:rsidRPr="000157A7">
        <w:rPr>
          <w:lang w:eastAsia="ru-RU" w:bidi="ru-RU"/>
        </w:rPr>
        <w:t xml:space="preserve">Димер </w:t>
      </w:r>
      <w:r>
        <w:t>було розроблено з використанням систематичного, поетапного підходу, що відповідає методології ЄБРР та узгоджується з принципами «Зеленого курсу» ЄС та міжнародними кліматичними зобов’язаннями. Процес складався з чотирьох взаємопов’язаних етапів, що узагальнено на Рисунку 2-1 нижче, поєднуючи залучення зацікавлених сторін, оцінку на основі фактичних даних, розробку стратегічного бачення та визначення пріоритетності реалізованих заходів зеленого відновлення.</w:t>
      </w:r>
    </w:p>
    <w:p w14:paraId="4C4C5B0C" w14:textId="77777777" w:rsidR="00AB4B42" w:rsidRDefault="00C606B1" w:rsidP="000157A7">
      <w:pPr>
        <w:pStyle w:val="1"/>
        <w:jc w:val="both"/>
      </w:pPr>
      <w:r>
        <w:rPr>
          <w:i/>
          <w:iCs/>
        </w:rPr>
        <w:t>Етап 1. Залучення зацікавлених сторін та визначення потреб у зеленому відновленні</w:t>
      </w:r>
    </w:p>
    <w:p w14:paraId="284DA743" w14:textId="77777777" w:rsidR="00AB4B42" w:rsidRDefault="00C606B1" w:rsidP="000157A7">
      <w:pPr>
        <w:pStyle w:val="1"/>
        <w:jc w:val="both"/>
      </w:pPr>
      <w:r>
        <w:t xml:space="preserve">Процес розробки МПЗВ для селища </w:t>
      </w:r>
      <w:r w:rsidRPr="000157A7">
        <w:rPr>
          <w:lang w:eastAsia="ru-RU" w:bidi="ru-RU"/>
        </w:rPr>
        <w:t xml:space="preserve">Димер </w:t>
      </w:r>
      <w:r>
        <w:t xml:space="preserve">було розпочато шляхом структурованого залучення основних місцевих зацікавлених сторін, зокрема представників селищної ради селища </w:t>
      </w:r>
      <w:r w:rsidRPr="000157A7">
        <w:rPr>
          <w:lang w:eastAsia="ru-RU" w:bidi="ru-RU"/>
        </w:rPr>
        <w:t xml:space="preserve">Димер, </w:t>
      </w:r>
      <w:r>
        <w:t>комунальних підприємств, НУО та представників місцевої громади, включаючи підприємців, молодь, ветеранів та внутрішньо переміщених осіб. Заходи із залучення зацікавлених сторін було розроблено з метою забезпечення того, щоб МПЗВ відображав місцеві пріоритети, оперативні реалії та соціальні потреби, водночас залишаючись узгодженим із екологічними та кліматичними цілями та завданнями.</w:t>
      </w:r>
    </w:p>
    <w:p w14:paraId="46168F41" w14:textId="77777777" w:rsidR="00AB4B42" w:rsidRDefault="00C606B1" w:rsidP="000157A7">
      <w:pPr>
        <w:pStyle w:val="1"/>
        <w:spacing w:after="300"/>
        <w:jc w:val="both"/>
      </w:pPr>
      <w:r>
        <w:t>Залучення включало:</w:t>
      </w:r>
    </w:p>
    <w:p w14:paraId="6A828940" w14:textId="77777777" w:rsidR="00AB4B42" w:rsidRDefault="00C606B1">
      <w:pPr>
        <w:jc w:val="center"/>
        <w:rPr>
          <w:sz w:val="2"/>
          <w:szCs w:val="2"/>
        </w:rPr>
      </w:pPr>
      <w:r>
        <w:rPr>
          <w:noProof/>
        </w:rPr>
        <w:lastRenderedPageBreak/>
        <w:drawing>
          <wp:inline distT="0" distB="0" distL="0" distR="0" wp14:anchorId="201D9286" wp14:editId="298AE530">
            <wp:extent cx="402590" cy="494030"/>
            <wp:effectExtent l="0" t="0" r="0" b="0"/>
            <wp:docPr id="72" name="Picut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25"/>
                    <a:stretch/>
                  </pic:blipFill>
                  <pic:spPr>
                    <a:xfrm>
                      <a:off x="0" y="0"/>
                      <a:ext cx="402590" cy="494030"/>
                    </a:xfrm>
                    <a:prstGeom prst="rect">
                      <a:avLst/>
                    </a:prstGeom>
                  </pic:spPr>
                </pic:pic>
              </a:graphicData>
            </a:graphic>
          </wp:inline>
        </w:drawing>
      </w:r>
    </w:p>
    <w:p w14:paraId="2CD857E2" w14:textId="77777777" w:rsidR="00AB4B42" w:rsidRDefault="00AB4B42">
      <w:pPr>
        <w:spacing w:after="179" w:line="1" w:lineRule="exact"/>
      </w:pPr>
    </w:p>
    <w:p w14:paraId="02B047B5" w14:textId="77777777" w:rsidR="00AB4B42" w:rsidRDefault="00C606B1" w:rsidP="000157A7">
      <w:pPr>
        <w:pStyle w:val="1"/>
        <w:numPr>
          <w:ilvl w:val="0"/>
          <w:numId w:val="4"/>
        </w:numPr>
        <w:tabs>
          <w:tab w:val="left" w:pos="746"/>
        </w:tabs>
        <w:spacing w:after="0" w:line="266" w:lineRule="auto"/>
        <w:ind w:left="740" w:hanging="360"/>
        <w:jc w:val="both"/>
      </w:pPr>
      <w:r>
        <w:t>робочі зустрічі та консультації з ключовими муніципальними департаментами, зокрема з питань житлово-комунального господарства, фінансів та економічного розвитку;</w:t>
      </w:r>
    </w:p>
    <w:p w14:paraId="3FBB8C9F" w14:textId="77777777" w:rsidR="00AB4B42" w:rsidRDefault="00C606B1" w:rsidP="000157A7">
      <w:pPr>
        <w:pStyle w:val="1"/>
        <w:numPr>
          <w:ilvl w:val="0"/>
          <w:numId w:val="4"/>
        </w:numPr>
        <w:tabs>
          <w:tab w:val="left" w:pos="746"/>
        </w:tabs>
        <w:spacing w:after="0" w:line="269" w:lineRule="auto"/>
        <w:ind w:left="740" w:hanging="360"/>
        <w:jc w:val="both"/>
      </w:pPr>
      <w:r>
        <w:t>консультації з муніципальними комунальними підприємствами, зокрема з Димерським комбінатом комунальних підприємств, з метою виявлення технічних обмежень, інвестиційних прогалин та операційних ризиків;</w:t>
      </w:r>
    </w:p>
    <w:p w14:paraId="190E8D81" w14:textId="77777777" w:rsidR="00AB4B42" w:rsidRDefault="00C606B1" w:rsidP="000157A7">
      <w:pPr>
        <w:pStyle w:val="1"/>
        <w:numPr>
          <w:ilvl w:val="0"/>
          <w:numId w:val="4"/>
        </w:numPr>
        <w:tabs>
          <w:tab w:val="left" w:pos="746"/>
        </w:tabs>
        <w:spacing w:after="0" w:line="266" w:lineRule="auto"/>
        <w:ind w:left="740" w:hanging="360"/>
        <w:jc w:val="both"/>
      </w:pPr>
      <w:r>
        <w:t>Семінари для зацікавлених сторін, під час яких представники місцевих установ та технічні експерти обговорювали пріоритетні екологічні виклики та потреби у відновленні;</w:t>
      </w:r>
    </w:p>
    <w:p w14:paraId="5E573AE5" w14:textId="77777777" w:rsidR="00AB4B42" w:rsidRDefault="00C606B1" w:rsidP="000157A7">
      <w:pPr>
        <w:pStyle w:val="1"/>
        <w:numPr>
          <w:ilvl w:val="0"/>
          <w:numId w:val="4"/>
        </w:numPr>
        <w:tabs>
          <w:tab w:val="left" w:pos="746"/>
        </w:tabs>
        <w:spacing w:line="266" w:lineRule="auto"/>
        <w:ind w:left="740" w:hanging="360"/>
        <w:jc w:val="both"/>
      </w:pPr>
      <w:r>
        <w:t>Аналіз відгуків місцевих мешканців та представників громади, зокрема щодо пріоритетних потреб селища (онлайн-опитування).</w:t>
      </w:r>
    </w:p>
    <w:p w14:paraId="537B4366" w14:textId="77777777" w:rsidR="00AB4B42" w:rsidRDefault="00C606B1" w:rsidP="000157A7">
      <w:pPr>
        <w:pStyle w:val="1"/>
        <w:jc w:val="both"/>
      </w:pPr>
      <w:r>
        <w:t>Ця взаємодія підтвердила, що мешканці та зацікавлені сторони селища надають пріоритет відновленню та збільшенню кількості зелених зон, зміцненню берегової лінії Київського водосховища, запобіганню утворенню природних звалищ та будівництву станції сортування відходів, покращенню системи водопостачання та водовідведення, енергоефективності, особливо в контексті тиску воєнного часу та демографічних змін, пов’язаних з внутрішньо переміщеними особами (ВПО).</w:t>
      </w:r>
    </w:p>
    <w:p w14:paraId="3AD58296" w14:textId="77777777" w:rsidR="00AB4B42" w:rsidRDefault="00C606B1" w:rsidP="000157A7">
      <w:pPr>
        <w:pStyle w:val="1"/>
        <w:jc w:val="both"/>
      </w:pPr>
      <w:r>
        <w:rPr>
          <w:i/>
          <w:iCs/>
        </w:rPr>
        <w:t>Етап 2. Оцінка існуючої ситуації та визначення пріоритетних секторів</w:t>
      </w:r>
    </w:p>
    <w:p w14:paraId="2BFF88DD" w14:textId="77777777" w:rsidR="00AB4B42" w:rsidRDefault="00C606B1" w:rsidP="000157A7">
      <w:pPr>
        <w:pStyle w:val="1"/>
        <w:jc w:val="both"/>
      </w:pPr>
      <w:r>
        <w:t>Другий крок передбачав комплексну оцінку існуючої ситуації в Димері, представленої в:</w:t>
      </w:r>
    </w:p>
    <w:p w14:paraId="05324DFF" w14:textId="77777777" w:rsidR="00AB4B42" w:rsidRDefault="00C606B1" w:rsidP="000157A7">
      <w:pPr>
        <w:pStyle w:val="1"/>
        <w:numPr>
          <w:ilvl w:val="0"/>
          <w:numId w:val="4"/>
        </w:numPr>
        <w:tabs>
          <w:tab w:val="left" w:pos="746"/>
          <w:tab w:val="left" w:pos="750"/>
        </w:tabs>
        <w:spacing w:after="0" w:line="257" w:lineRule="auto"/>
        <w:ind w:firstLine="380"/>
        <w:jc w:val="both"/>
      </w:pPr>
      <w:r>
        <w:t>Звіт про визначення обсягу робіт</w:t>
      </w:r>
    </w:p>
    <w:p w14:paraId="75E6DC97" w14:textId="77777777" w:rsidR="00AB4B42" w:rsidRDefault="00C606B1" w:rsidP="000157A7">
      <w:pPr>
        <w:pStyle w:val="1"/>
        <w:numPr>
          <w:ilvl w:val="0"/>
          <w:numId w:val="4"/>
        </w:numPr>
        <w:tabs>
          <w:tab w:val="left" w:pos="746"/>
          <w:tab w:val="left" w:pos="750"/>
        </w:tabs>
        <w:spacing w:after="0" w:line="257" w:lineRule="auto"/>
        <w:ind w:firstLine="380"/>
        <w:jc w:val="both"/>
      </w:pPr>
      <w:r>
        <w:t>Звіт про поточну ситуацію</w:t>
      </w:r>
    </w:p>
    <w:p w14:paraId="34A98C76" w14:textId="77777777" w:rsidR="00AB4B42" w:rsidRDefault="00C606B1" w:rsidP="000157A7">
      <w:pPr>
        <w:pStyle w:val="1"/>
        <w:numPr>
          <w:ilvl w:val="0"/>
          <w:numId w:val="4"/>
        </w:numPr>
        <w:tabs>
          <w:tab w:val="left" w:pos="746"/>
        </w:tabs>
        <w:spacing w:after="0" w:line="257" w:lineRule="auto"/>
        <w:ind w:firstLine="380"/>
        <w:jc w:val="both"/>
      </w:pPr>
      <w:r>
        <w:t>галузевих даних від муніципальних підприємств та міських секторів</w:t>
      </w:r>
    </w:p>
    <w:p w14:paraId="677E4B3A" w14:textId="77777777" w:rsidR="00AB4B42" w:rsidRDefault="00C606B1" w:rsidP="000157A7">
      <w:pPr>
        <w:pStyle w:val="1"/>
        <w:numPr>
          <w:ilvl w:val="0"/>
          <w:numId w:val="4"/>
        </w:numPr>
        <w:tabs>
          <w:tab w:val="left" w:pos="746"/>
        </w:tabs>
        <w:spacing w:after="0" w:line="257" w:lineRule="auto"/>
        <w:ind w:firstLine="380"/>
        <w:jc w:val="both"/>
      </w:pPr>
      <w:r>
        <w:t>регіональних та національних екологічних і інфраструктурних програм</w:t>
      </w:r>
    </w:p>
    <w:p w14:paraId="7318F165" w14:textId="77777777" w:rsidR="00AB4B42" w:rsidRDefault="00C606B1" w:rsidP="000157A7">
      <w:pPr>
        <w:pStyle w:val="1"/>
        <w:numPr>
          <w:ilvl w:val="0"/>
          <w:numId w:val="4"/>
        </w:numPr>
        <w:tabs>
          <w:tab w:val="left" w:pos="746"/>
        </w:tabs>
        <w:spacing w:line="257" w:lineRule="auto"/>
        <w:ind w:firstLine="380"/>
        <w:jc w:val="both"/>
      </w:pPr>
      <w:r>
        <w:t>та інформації з відкритих джерел.</w:t>
      </w:r>
    </w:p>
    <w:p w14:paraId="1EF19D2A" w14:textId="77777777" w:rsidR="00AB4B42" w:rsidRDefault="00C606B1" w:rsidP="000157A7">
      <w:pPr>
        <w:pStyle w:val="1"/>
        <w:jc w:val="both"/>
      </w:pPr>
      <w:r>
        <w:t>Оцінка охоплювала екологічні, технічні, соціальні та інституційні аспекти муніципальної інфраструктури та послуг. На основі цього аналізу було визначено пріоритетні потреби у зеленому відновленні та сектори, на яких слід зосередитися, з використанням таких критеріїв:</w:t>
      </w:r>
    </w:p>
    <w:p w14:paraId="36271645" w14:textId="77777777" w:rsidR="00AB4B42" w:rsidRDefault="00C606B1" w:rsidP="000157A7">
      <w:pPr>
        <w:pStyle w:val="1"/>
        <w:numPr>
          <w:ilvl w:val="0"/>
          <w:numId w:val="5"/>
        </w:numPr>
        <w:tabs>
          <w:tab w:val="left" w:pos="746"/>
        </w:tabs>
        <w:spacing w:after="0"/>
        <w:ind w:firstLine="380"/>
        <w:jc w:val="both"/>
      </w:pPr>
      <w:r>
        <w:t>Потенційний соціальний вплив</w:t>
      </w:r>
    </w:p>
    <w:p w14:paraId="148E2FE2" w14:textId="77777777" w:rsidR="00AB4B42" w:rsidRDefault="00C606B1" w:rsidP="000157A7">
      <w:pPr>
        <w:pStyle w:val="1"/>
        <w:spacing w:after="0"/>
        <w:ind w:left="740"/>
        <w:jc w:val="both"/>
      </w:pPr>
      <w:r>
        <w:t xml:space="preserve">Пріоритет надавався секторам, що безпосередньо впливають на якість життя, охорону здоров’я та соціальну стійкість, зокрема доступ до теплопостачання, водопостачання, санітарії та послуг з вивезення відходів. Наявність внутрішньо переміщених осіб та вразливих груп у селищі </w:t>
      </w:r>
      <w:r>
        <w:rPr>
          <w:lang w:val="ru-RU" w:eastAsia="ru-RU" w:bidi="ru-RU"/>
        </w:rPr>
        <w:t xml:space="preserve">Димер </w:t>
      </w:r>
      <w:r>
        <w:t>підвищила важливість надійних та доступних комунальних послуг.</w:t>
      </w:r>
    </w:p>
    <w:p w14:paraId="2DCFAA46" w14:textId="77777777" w:rsidR="00AB4B42" w:rsidRDefault="00C606B1" w:rsidP="000157A7">
      <w:pPr>
        <w:pStyle w:val="1"/>
        <w:numPr>
          <w:ilvl w:val="0"/>
          <w:numId w:val="5"/>
        </w:numPr>
        <w:tabs>
          <w:tab w:val="left" w:pos="746"/>
        </w:tabs>
        <w:spacing w:after="0"/>
        <w:ind w:firstLine="380"/>
        <w:jc w:val="both"/>
      </w:pPr>
      <w:r>
        <w:t>Потенційний екологічний вплив</w:t>
      </w:r>
    </w:p>
    <w:p w14:paraId="12C4099D" w14:textId="77777777" w:rsidR="00AB4B42" w:rsidRDefault="00C606B1" w:rsidP="000157A7">
      <w:pPr>
        <w:pStyle w:val="1"/>
        <w:spacing w:after="0"/>
        <w:ind w:left="740"/>
        <w:jc w:val="both"/>
      </w:pPr>
      <w:r>
        <w:t>Пріоритет надавався секторам з найвищим потенціалом щодо зменшення забруднення, викидів парникових газів та екологічних ризиків. До них належали: управління відходами (ризики, пов’язані зі звалищами, та низький рівень переробки), водопостачання та водовідведення, енергетика (теплові втрати та залежність від викопного палива), осередки забруднення (відновлення гідротехнічної споруди (греблі в Козаровичах) та боротьба з інвазивними рослинами).</w:t>
      </w:r>
    </w:p>
    <w:p w14:paraId="05B178C5" w14:textId="77777777" w:rsidR="00AB4B42" w:rsidRDefault="00C606B1" w:rsidP="000157A7">
      <w:pPr>
        <w:pStyle w:val="1"/>
        <w:numPr>
          <w:ilvl w:val="0"/>
          <w:numId w:val="5"/>
        </w:numPr>
        <w:tabs>
          <w:tab w:val="left" w:pos="746"/>
        </w:tabs>
        <w:spacing w:after="0"/>
        <w:ind w:firstLine="380"/>
        <w:jc w:val="both"/>
      </w:pPr>
      <w:r>
        <w:t>Визначені потреби муніципалітету</w:t>
      </w:r>
    </w:p>
    <w:p w14:paraId="0472E1E8" w14:textId="77777777" w:rsidR="00AB4B42" w:rsidRDefault="00C606B1" w:rsidP="000157A7">
      <w:pPr>
        <w:pStyle w:val="1"/>
        <w:spacing w:after="0"/>
        <w:ind w:left="740"/>
        <w:jc w:val="both"/>
      </w:pPr>
      <w:r>
        <w:t>Визначення пріоритетів відображало потреби, чітко визначені муніципалітетом у стратегічних документах, галузевих програмах та консультаціях, а також інвестиційні проєкти, що вже готуються спільно з міжнародними фінансовими інститутами.</w:t>
      </w:r>
    </w:p>
    <w:p w14:paraId="46512792" w14:textId="77777777" w:rsidR="00AB4B42" w:rsidRDefault="00C606B1" w:rsidP="000157A7">
      <w:pPr>
        <w:pStyle w:val="1"/>
        <w:numPr>
          <w:ilvl w:val="0"/>
          <w:numId w:val="5"/>
        </w:numPr>
        <w:tabs>
          <w:tab w:val="left" w:pos="746"/>
        </w:tabs>
        <w:spacing w:after="0"/>
        <w:ind w:firstLine="380"/>
        <w:jc w:val="both"/>
      </w:pPr>
      <w:r>
        <w:t>Технічний потенціал</w:t>
      </w:r>
    </w:p>
    <w:p w14:paraId="3267DEE9" w14:textId="77777777" w:rsidR="00AB4B42" w:rsidRDefault="00C606B1" w:rsidP="000157A7">
      <w:pPr>
        <w:pStyle w:val="1"/>
        <w:ind w:left="740"/>
        <w:jc w:val="both"/>
      </w:pPr>
      <w:r>
        <w:t>Пріоритет також надавався секторам, де доступні чіткі технічні рішення та перевірені технології, які можна впровадити на муніципальному рівні. Сюди входять можливості відновлення та модернізації чинної інфраструктури, зменшення технічних втрат, підвищення операційної ефективності та інтеграція енергоефективних, відновлюваних та екологічно безпечних технологій, що дають змогу досягти відчутних покращень у реалістичні терміни.</w:t>
      </w:r>
    </w:p>
    <w:p w14:paraId="55DF6670" w14:textId="77777777" w:rsidR="00AB4B42" w:rsidRDefault="00C606B1" w:rsidP="000157A7">
      <w:pPr>
        <w:pStyle w:val="1"/>
        <w:jc w:val="both"/>
        <w:sectPr w:rsidR="00AB4B42">
          <w:headerReference w:type="even" r:id="rId32"/>
          <w:headerReference w:type="default" r:id="rId33"/>
          <w:footerReference w:type="even" r:id="rId34"/>
          <w:footerReference w:type="default" r:id="rId35"/>
          <w:pgSz w:w="11900" w:h="16840"/>
          <w:pgMar w:top="1298" w:right="853" w:bottom="1257" w:left="803" w:header="0" w:footer="3" w:gutter="0"/>
          <w:cols w:space="720"/>
          <w:noEndnote/>
          <w:docGrid w:linePitch="360"/>
          <w15:footnoteColumns w:val="1"/>
        </w:sectPr>
      </w:pPr>
      <w:r>
        <w:t xml:space="preserve">У результаті такого визначення пріоритетів МПЗВ селища </w:t>
      </w:r>
      <w:r>
        <w:rPr>
          <w:lang w:val="ru-RU" w:eastAsia="ru-RU" w:bidi="ru-RU"/>
        </w:rPr>
        <w:t xml:space="preserve">Димер </w:t>
      </w:r>
      <w:r>
        <w:t>зосереджується на таких пріоритетних секторах:</w:t>
      </w:r>
    </w:p>
    <w:p w14:paraId="7669AFB3" w14:textId="77777777" w:rsidR="00AB4B42" w:rsidRDefault="00C606B1">
      <w:pPr>
        <w:jc w:val="center"/>
        <w:rPr>
          <w:sz w:val="2"/>
          <w:szCs w:val="2"/>
        </w:rPr>
      </w:pPr>
      <w:r>
        <w:rPr>
          <w:noProof/>
        </w:rPr>
        <w:lastRenderedPageBreak/>
        <w:drawing>
          <wp:inline distT="0" distB="0" distL="0" distR="0" wp14:anchorId="5087395B" wp14:editId="6EB02682">
            <wp:extent cx="402590" cy="494030"/>
            <wp:effectExtent l="0" t="0" r="0" b="0"/>
            <wp:docPr id="85" name="Picut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25"/>
                    <a:stretch/>
                  </pic:blipFill>
                  <pic:spPr>
                    <a:xfrm>
                      <a:off x="0" y="0"/>
                      <a:ext cx="402590" cy="494030"/>
                    </a:xfrm>
                    <a:prstGeom prst="rect">
                      <a:avLst/>
                    </a:prstGeom>
                  </pic:spPr>
                </pic:pic>
              </a:graphicData>
            </a:graphic>
          </wp:inline>
        </w:drawing>
      </w:r>
    </w:p>
    <w:p w14:paraId="4F865E23" w14:textId="77777777" w:rsidR="00AB4B42" w:rsidRDefault="00AB4B42">
      <w:pPr>
        <w:spacing w:after="179" w:line="1" w:lineRule="exact"/>
      </w:pPr>
    </w:p>
    <w:p w14:paraId="70D64525" w14:textId="77777777" w:rsidR="00AB4B42" w:rsidRDefault="00C606B1">
      <w:pPr>
        <w:pStyle w:val="1"/>
        <w:numPr>
          <w:ilvl w:val="0"/>
          <w:numId w:val="6"/>
        </w:numPr>
        <w:tabs>
          <w:tab w:val="left" w:pos="744"/>
          <w:tab w:val="left" w:pos="750"/>
        </w:tabs>
        <w:spacing w:after="0" w:line="240" w:lineRule="auto"/>
        <w:ind w:firstLine="380"/>
      </w:pPr>
      <w:r>
        <w:t>Енергетика</w:t>
      </w:r>
    </w:p>
    <w:p w14:paraId="672793E0" w14:textId="77777777" w:rsidR="00AB4B42" w:rsidRDefault="00C606B1">
      <w:pPr>
        <w:pStyle w:val="1"/>
        <w:numPr>
          <w:ilvl w:val="0"/>
          <w:numId w:val="6"/>
        </w:numPr>
        <w:tabs>
          <w:tab w:val="left" w:pos="744"/>
          <w:tab w:val="left" w:pos="750"/>
          <w:tab w:val="center" w:pos="3351"/>
          <w:tab w:val="right" w:pos="4988"/>
        </w:tabs>
        <w:spacing w:after="0" w:line="240" w:lineRule="auto"/>
        <w:ind w:firstLine="380"/>
      </w:pPr>
      <w:r>
        <w:t>Послуги з водопостачання</w:t>
      </w:r>
      <w:r>
        <w:tab/>
        <w:t>та</w:t>
      </w:r>
      <w:r>
        <w:tab/>
        <w:t>водовідведення</w:t>
      </w:r>
    </w:p>
    <w:p w14:paraId="7460E6E4" w14:textId="77777777" w:rsidR="00AB4B42" w:rsidRDefault="00C606B1">
      <w:pPr>
        <w:pStyle w:val="1"/>
        <w:numPr>
          <w:ilvl w:val="0"/>
          <w:numId w:val="6"/>
        </w:numPr>
        <w:tabs>
          <w:tab w:val="left" w:pos="744"/>
          <w:tab w:val="left" w:pos="750"/>
        </w:tabs>
        <w:spacing w:after="0" w:line="240" w:lineRule="auto"/>
        <w:ind w:firstLine="380"/>
      </w:pPr>
      <w:r>
        <w:t>Відходи</w:t>
      </w:r>
    </w:p>
    <w:p w14:paraId="4486B5F5" w14:textId="77777777" w:rsidR="00AB4B42" w:rsidRDefault="00C606B1">
      <w:pPr>
        <w:pStyle w:val="1"/>
        <w:numPr>
          <w:ilvl w:val="0"/>
          <w:numId w:val="6"/>
        </w:numPr>
        <w:tabs>
          <w:tab w:val="left" w:pos="744"/>
          <w:tab w:val="left" w:pos="750"/>
          <w:tab w:val="center" w:pos="2746"/>
        </w:tabs>
        <w:spacing w:after="280" w:line="240" w:lineRule="auto"/>
        <w:ind w:firstLine="380"/>
      </w:pPr>
      <w:r>
        <w:t>Зони найвищого</w:t>
      </w:r>
      <w:r>
        <w:tab/>
        <w:t>забруднення.</w:t>
      </w:r>
    </w:p>
    <w:p w14:paraId="7EFF5F07" w14:textId="77777777" w:rsidR="00AB4B42" w:rsidRDefault="00C606B1" w:rsidP="000157A7">
      <w:pPr>
        <w:pStyle w:val="1"/>
        <w:spacing w:after="100"/>
        <w:jc w:val="both"/>
      </w:pPr>
      <w:r>
        <w:rPr>
          <w:i/>
          <w:iCs/>
        </w:rPr>
        <w:t xml:space="preserve">Етап 3. Формулювання концепції зеленого відновлення та екологічних цілей селища </w:t>
      </w:r>
      <w:r>
        <w:rPr>
          <w:i/>
          <w:iCs/>
          <w:lang w:val="ru-RU" w:eastAsia="ru-RU" w:bidi="ru-RU"/>
        </w:rPr>
        <w:t>Димер</w:t>
      </w:r>
    </w:p>
    <w:p w14:paraId="25ED8662" w14:textId="77777777" w:rsidR="00AB4B42" w:rsidRDefault="00C606B1" w:rsidP="000157A7">
      <w:pPr>
        <w:pStyle w:val="1"/>
        <w:spacing w:after="100"/>
        <w:jc w:val="both"/>
      </w:pPr>
      <w:r>
        <w:t xml:space="preserve">На основі пропозицій зацікавлених сторін та базової оцінки було сформульовано концепцію зеленого відновлення для селища </w:t>
      </w:r>
      <w:r>
        <w:rPr>
          <w:lang w:val="ru-RU" w:eastAsia="ru-RU" w:bidi="ru-RU"/>
        </w:rPr>
        <w:t xml:space="preserve">Димер. </w:t>
      </w:r>
      <w:r>
        <w:t>Ця концепція відображає прагнення селища відновитися після наслідків війни, рухаючись у напрямку створення більш стійкої, низьковуглецевої та екологічно сталої селищної системи.</w:t>
      </w:r>
    </w:p>
    <w:p w14:paraId="24491460" w14:textId="77777777" w:rsidR="00AB4B42" w:rsidRDefault="00C606B1" w:rsidP="000157A7">
      <w:pPr>
        <w:pStyle w:val="1"/>
        <w:spacing w:after="100"/>
        <w:jc w:val="both"/>
      </w:pPr>
      <w:r>
        <w:t xml:space="preserve">Концепція зеленого відновлення селища </w:t>
      </w:r>
      <w:r>
        <w:rPr>
          <w:lang w:val="ru-RU" w:eastAsia="ru-RU" w:bidi="ru-RU"/>
        </w:rPr>
        <w:t xml:space="preserve">Димер </w:t>
      </w:r>
      <w:r>
        <w:t>наголошує на:</w:t>
      </w:r>
    </w:p>
    <w:p w14:paraId="229F7840" w14:textId="77777777" w:rsidR="00AB4B42" w:rsidRDefault="00C606B1" w:rsidP="000157A7">
      <w:pPr>
        <w:pStyle w:val="1"/>
        <w:numPr>
          <w:ilvl w:val="0"/>
          <w:numId w:val="6"/>
        </w:numPr>
        <w:tabs>
          <w:tab w:val="left" w:pos="744"/>
        </w:tabs>
        <w:spacing w:after="0" w:line="266" w:lineRule="auto"/>
        <w:ind w:left="740" w:hanging="360"/>
        <w:jc w:val="both"/>
      </w:pPr>
      <w:r>
        <w:t>енергетичну безпеку та сталий розвиток енергетики шляхом створення низьковуглецевої енергетичної інфраструктури, включаючи відновлювані джерела енергії;</w:t>
      </w:r>
    </w:p>
    <w:p w14:paraId="5AD4ECC4" w14:textId="77777777" w:rsidR="00AB4B42" w:rsidRDefault="00C606B1" w:rsidP="000157A7">
      <w:pPr>
        <w:pStyle w:val="1"/>
        <w:numPr>
          <w:ilvl w:val="0"/>
          <w:numId w:val="6"/>
        </w:numPr>
        <w:tabs>
          <w:tab w:val="left" w:pos="744"/>
        </w:tabs>
        <w:spacing w:after="0" w:line="266" w:lineRule="auto"/>
        <w:ind w:left="740" w:hanging="360"/>
        <w:jc w:val="both"/>
      </w:pPr>
      <w:r>
        <w:t>розвиток системи управління відходами шляхом впровадження принципу ієрархії управління відходами та міжмуніципальної співпраці;</w:t>
      </w:r>
    </w:p>
    <w:p w14:paraId="358BF9EA" w14:textId="77777777" w:rsidR="00AB4B42" w:rsidRDefault="00C606B1" w:rsidP="000157A7">
      <w:pPr>
        <w:pStyle w:val="1"/>
        <w:numPr>
          <w:ilvl w:val="0"/>
          <w:numId w:val="6"/>
        </w:numPr>
        <w:tabs>
          <w:tab w:val="left" w:pos="744"/>
        </w:tabs>
        <w:spacing w:after="0" w:line="269" w:lineRule="auto"/>
        <w:ind w:left="740" w:hanging="360"/>
        <w:jc w:val="both"/>
      </w:pPr>
      <w:r>
        <w:t>незалежне та надійне водопостачання та систему водовідведення з використанням нових матеріалів, технологій та обладнання, а також підвищення ефективності використання електроенергії;</w:t>
      </w:r>
    </w:p>
    <w:p w14:paraId="55FF5043" w14:textId="77777777" w:rsidR="00AB4B42" w:rsidRDefault="00C606B1" w:rsidP="000157A7">
      <w:pPr>
        <w:pStyle w:val="1"/>
        <w:numPr>
          <w:ilvl w:val="0"/>
          <w:numId w:val="6"/>
        </w:numPr>
        <w:tabs>
          <w:tab w:val="left" w:pos="744"/>
        </w:tabs>
        <w:spacing w:after="380" w:line="269" w:lineRule="auto"/>
        <w:ind w:left="740" w:hanging="360"/>
        <w:jc w:val="both"/>
      </w:pPr>
      <w:r>
        <w:t>перетворення територій заплави та узбережжя Київського водосховища з понівеченої війною, схильної до ерозії та гідрологічно нестабільної зони на сталий, екологічно відновлений та економічно продуктивний зелено-блакитний коридор.</w:t>
      </w:r>
    </w:p>
    <w:p w14:paraId="3EB6F467" w14:textId="77777777" w:rsidR="00AB4B42" w:rsidRDefault="00C606B1" w:rsidP="000157A7">
      <w:pPr>
        <w:pStyle w:val="1"/>
        <w:spacing w:after="100"/>
        <w:jc w:val="both"/>
      </w:pPr>
      <w:r>
        <w:t>Екологічні та кліматичні цілі були визначені з урахуванням:</w:t>
      </w:r>
    </w:p>
    <w:p w14:paraId="0BCAFA00" w14:textId="77777777" w:rsidR="00AB4B42" w:rsidRDefault="00C606B1" w:rsidP="000157A7">
      <w:pPr>
        <w:pStyle w:val="1"/>
        <w:numPr>
          <w:ilvl w:val="0"/>
          <w:numId w:val="6"/>
        </w:numPr>
        <w:tabs>
          <w:tab w:val="left" w:pos="744"/>
        </w:tabs>
        <w:spacing w:after="0" w:line="257" w:lineRule="auto"/>
        <w:ind w:firstLine="380"/>
        <w:jc w:val="both"/>
      </w:pPr>
      <w:r>
        <w:t>цілей «Зеленого курсу» ЄС;</w:t>
      </w:r>
    </w:p>
    <w:p w14:paraId="04E578AB" w14:textId="77777777" w:rsidR="00AB4B42" w:rsidRDefault="00C606B1" w:rsidP="000157A7">
      <w:pPr>
        <w:pStyle w:val="1"/>
        <w:numPr>
          <w:ilvl w:val="0"/>
          <w:numId w:val="6"/>
        </w:numPr>
        <w:tabs>
          <w:tab w:val="left" w:pos="744"/>
        </w:tabs>
        <w:spacing w:after="0" w:line="257" w:lineRule="auto"/>
        <w:ind w:firstLine="380"/>
        <w:jc w:val="both"/>
      </w:pPr>
      <w:r>
        <w:t>цілі щодо обмеження підвищення температури до 1,5 °C, визначеної в Паризькій угоді;</w:t>
      </w:r>
    </w:p>
    <w:p w14:paraId="7252E11B" w14:textId="77777777" w:rsidR="00AB4B42" w:rsidRDefault="00C606B1" w:rsidP="000157A7">
      <w:pPr>
        <w:pStyle w:val="1"/>
        <w:numPr>
          <w:ilvl w:val="0"/>
          <w:numId w:val="6"/>
        </w:numPr>
        <w:tabs>
          <w:tab w:val="left" w:pos="744"/>
        </w:tabs>
        <w:spacing w:after="0" w:line="257" w:lineRule="auto"/>
        <w:ind w:firstLine="380"/>
        <w:jc w:val="both"/>
      </w:pPr>
      <w:r>
        <w:t>національних стратегій з енергоефективності, охорони водних ресурсів та управління відходами;</w:t>
      </w:r>
    </w:p>
    <w:p w14:paraId="7092B05B" w14:textId="77777777" w:rsidR="00AB4B42" w:rsidRDefault="00C606B1" w:rsidP="000157A7">
      <w:pPr>
        <w:pStyle w:val="1"/>
        <w:numPr>
          <w:ilvl w:val="0"/>
          <w:numId w:val="6"/>
        </w:numPr>
        <w:tabs>
          <w:tab w:val="left" w:pos="744"/>
        </w:tabs>
        <w:spacing w:after="280" w:line="257" w:lineRule="auto"/>
        <w:ind w:firstLine="380"/>
        <w:jc w:val="both"/>
      </w:pPr>
      <w:r>
        <w:t>та реалістичних можливостей реалізації на муніципальному рівні.</w:t>
      </w:r>
    </w:p>
    <w:p w14:paraId="46849476" w14:textId="77777777" w:rsidR="00AB4B42" w:rsidRDefault="00C606B1" w:rsidP="000157A7">
      <w:pPr>
        <w:pStyle w:val="1"/>
        <w:spacing w:after="100"/>
        <w:jc w:val="both"/>
      </w:pPr>
      <w:r>
        <w:rPr>
          <w:i/>
          <w:iCs/>
        </w:rPr>
        <w:t>Етап 4. Розробка пріоритетних заходів зеленого відновлення</w:t>
      </w:r>
    </w:p>
    <w:p w14:paraId="67404104" w14:textId="77777777" w:rsidR="00AB4B42" w:rsidRDefault="00C606B1" w:rsidP="000157A7">
      <w:pPr>
        <w:pStyle w:val="1"/>
        <w:spacing w:after="100"/>
        <w:jc w:val="both"/>
      </w:pPr>
      <w:r>
        <w:t xml:space="preserve">Процес розробки МПЗВ селища </w:t>
      </w:r>
      <w:r>
        <w:rPr>
          <w:lang w:val="ru-RU" w:eastAsia="ru-RU" w:bidi="ru-RU"/>
        </w:rPr>
        <w:t xml:space="preserve">Димер </w:t>
      </w:r>
      <w:r>
        <w:t>був зосереджений на визначенні та структуруванні узгодженого набору пріоритетних заходів зеленого відновлення. Ці заходи були обрані для усунення найкритичніших прогалин в інфраструктурі та охороні навколишнього середовища, виявлених під час базової оцінки, з урахуванням існуючих муніципальних ініціатив та проєктів, що підтримуються міжнародними фінансовими інституціями. Особлива увага приділялася уникненню дублювання поточних або запланованих інвестицій та забезпеченню того, щоб запропоновані заходи були реалістичними та здійсненними в межах інституційних, технічних та фінансових можливостей муніципалітету.</w:t>
      </w:r>
    </w:p>
    <w:p w14:paraId="270B219A" w14:textId="77777777" w:rsidR="00AB4B42" w:rsidRDefault="00C606B1" w:rsidP="000157A7">
      <w:pPr>
        <w:pStyle w:val="1"/>
        <w:spacing w:after="100"/>
        <w:jc w:val="both"/>
      </w:pPr>
      <w:r>
        <w:t>Кожен пріоритетний захід оцінювався з точки зору його внеску у скорочення викидів парникових газів та кліматичну стійкість, а також його відповідності цільовому показнику підвищення температури на 1,5 °C, передбаченому Паризькою угодою. Під час оцінки також враховувалася відповідність Національно визначеному внеску (НВВ) України, який зобов’язує країну до довгострокового переходу до низьковуглецевої, кліматично стійкої економіки шляхом підвищення енергоефективності, скорочення викидів у секторах енергетики та управління відходами, а також посилення стійкості критичної інфраструктури.</w:t>
      </w:r>
    </w:p>
    <w:p w14:paraId="7114E10A" w14:textId="77777777" w:rsidR="00AB4B42" w:rsidRDefault="00C606B1" w:rsidP="000157A7">
      <w:pPr>
        <w:pStyle w:val="1"/>
        <w:spacing w:after="100"/>
        <w:jc w:val="both"/>
        <w:sectPr w:rsidR="00AB4B42">
          <w:headerReference w:type="even" r:id="rId36"/>
          <w:headerReference w:type="default" r:id="rId37"/>
          <w:footerReference w:type="even" r:id="rId38"/>
          <w:footerReference w:type="default" r:id="rId39"/>
          <w:pgSz w:w="11900" w:h="16840"/>
          <w:pgMar w:top="918" w:right="850" w:bottom="1086" w:left="816" w:header="0" w:footer="3" w:gutter="0"/>
          <w:cols w:space="720"/>
          <w:noEndnote/>
          <w:docGrid w:linePitch="360"/>
          <w15:footnoteColumns w:val="1"/>
        </w:sectPr>
      </w:pPr>
      <w:r>
        <w:t>Пріоритетні заходи оцінювалися з точки зору їх екологічних та соціальних вигод, включаючи покращення якості та надійності комунальних послуг, зменшення забруднення, покращення громадського здоров’я, а також підвищення доступності та інклюзивності для мешканців, зокрема вразливих груп та внутрішньо переміщених осіб. Було проаналізовано ризики та можливості реалізації для забезпечення здійсненності та стійкості результатів.</w:t>
      </w:r>
    </w:p>
    <w:p w14:paraId="490A4381" w14:textId="77777777" w:rsidR="00AB4B42" w:rsidRDefault="00C606B1">
      <w:pPr>
        <w:spacing w:line="1" w:lineRule="exact"/>
      </w:pPr>
      <w:r>
        <w:rPr>
          <w:noProof/>
        </w:rPr>
        <w:lastRenderedPageBreak/>
        <w:drawing>
          <wp:anchor distT="0" distB="50800" distL="0" distR="0" simplePos="0" relativeHeight="125829380" behindDoc="0" locked="0" layoutInCell="1" allowOverlap="1" wp14:anchorId="76C229E2" wp14:editId="11CDA93B">
            <wp:simplePos x="0" y="0"/>
            <wp:positionH relativeFrom="page">
              <wp:posOffset>3481070</wp:posOffset>
            </wp:positionH>
            <wp:positionV relativeFrom="paragraph">
              <wp:posOffset>0</wp:posOffset>
            </wp:positionV>
            <wp:extent cx="402590" cy="494030"/>
            <wp:effectExtent l="0" t="0" r="0" b="0"/>
            <wp:wrapTopAndBottom/>
            <wp:docPr id="98" name="Shape 98"/>
            <wp:cNvGraphicFramePr/>
            <a:graphic xmlns:a="http://schemas.openxmlformats.org/drawingml/2006/main">
              <a:graphicData uri="http://schemas.openxmlformats.org/drawingml/2006/picture">
                <pic:pic xmlns:pic="http://schemas.openxmlformats.org/drawingml/2006/picture">
                  <pic:nvPicPr>
                    <pic:cNvPr id="99" name="Picture box 99"/>
                    <pic:cNvPicPr/>
                  </pic:nvPicPr>
                  <pic:blipFill>
                    <a:blip r:embed="rId25"/>
                    <a:stretch/>
                  </pic:blipFill>
                  <pic:spPr>
                    <a:xfrm>
                      <a:off x="0" y="0"/>
                      <a:ext cx="402590" cy="494030"/>
                    </a:xfrm>
                    <a:prstGeom prst="rect">
                      <a:avLst/>
                    </a:prstGeom>
                  </pic:spPr>
                </pic:pic>
              </a:graphicData>
            </a:graphic>
          </wp:anchor>
        </w:drawing>
      </w:r>
    </w:p>
    <w:p w14:paraId="29CC83E8" w14:textId="77777777" w:rsidR="00AB4B42" w:rsidRDefault="00C606B1" w:rsidP="000157A7">
      <w:pPr>
        <w:pStyle w:val="1"/>
        <w:jc w:val="both"/>
      </w:pPr>
      <w:r>
        <w:t xml:space="preserve">У процесі визначення пріоритетів також враховувалися місцеві та глобальні тенденції, що впливають на шлях розвитку селища </w:t>
      </w:r>
      <w:r w:rsidRPr="000157A7">
        <w:rPr>
          <w:lang w:eastAsia="ru-RU" w:bidi="ru-RU"/>
        </w:rPr>
        <w:t xml:space="preserve">Димер, </w:t>
      </w:r>
      <w:r>
        <w:t>зокрема перманентна невизначеність, пов’язана з війною, та ризики енергетичної безпеки, посилення наслідків зміни клімату, таких як повені та спека, процес вступу до ЄС та посилення екологічних стандартів, а також доступність міжнародного фінансування для зеленої та стійкої муніципальної інфраструктури.</w:t>
      </w:r>
    </w:p>
    <w:p w14:paraId="25ED1F2B" w14:textId="77777777" w:rsidR="00AB4B42" w:rsidRDefault="00C606B1" w:rsidP="000157A7">
      <w:pPr>
        <w:pStyle w:val="1"/>
        <w:spacing w:after="0"/>
        <w:jc w:val="both"/>
      </w:pPr>
      <w:r>
        <w:t xml:space="preserve">Завдяки такому структурованому підходу МПЗВ перетворює бачення зеленого відновлення селища </w:t>
      </w:r>
      <w:r w:rsidRPr="000157A7">
        <w:rPr>
          <w:lang w:eastAsia="ru-RU" w:bidi="ru-RU"/>
        </w:rPr>
        <w:t xml:space="preserve">Димер </w:t>
      </w:r>
      <w:r>
        <w:t xml:space="preserve">на чіткий та пріоритетний набір заходів, надаючи практичний план дій для реалізації та мобілізації майбутніх інвестицій за участю </w:t>
      </w:r>
      <w:r>
        <w:rPr>
          <w:lang w:val="en-US" w:eastAsia="en-US" w:bidi="en-US"/>
        </w:rPr>
        <w:t>NEFCO</w:t>
      </w:r>
      <w:r w:rsidRPr="000157A7">
        <w:rPr>
          <w:lang w:val="ru-RU" w:eastAsia="en-US" w:bidi="en-US"/>
        </w:rPr>
        <w:t xml:space="preserve"> </w:t>
      </w:r>
      <w:r>
        <w:t>та інших міжнародних партнерів, одночасно підтримуючи зобов’язання України в рамках Паризької угоди та її національно визначеного внеску.</w:t>
      </w:r>
    </w:p>
    <w:p w14:paraId="14D17DD4" w14:textId="77777777" w:rsidR="00AB4B42" w:rsidRDefault="00C606B1">
      <w:pPr>
        <w:spacing w:line="1" w:lineRule="exact"/>
      </w:pPr>
      <w:r>
        <w:rPr>
          <w:noProof/>
        </w:rPr>
        <w:drawing>
          <wp:anchor distT="629285" distB="64135" distL="0" distR="0" simplePos="0" relativeHeight="125829381" behindDoc="0" locked="0" layoutInCell="1" allowOverlap="1" wp14:anchorId="19E20617" wp14:editId="0F10690A">
            <wp:simplePos x="0" y="0"/>
            <wp:positionH relativeFrom="page">
              <wp:posOffset>868680</wp:posOffset>
            </wp:positionH>
            <wp:positionV relativeFrom="paragraph">
              <wp:posOffset>629285</wp:posOffset>
            </wp:positionV>
            <wp:extent cx="1078865" cy="792480"/>
            <wp:effectExtent l="0" t="0" r="0" b="0"/>
            <wp:wrapTopAndBottom/>
            <wp:docPr id="100" name="Shape 100"/>
            <wp:cNvGraphicFramePr/>
            <a:graphic xmlns:a="http://schemas.openxmlformats.org/drawingml/2006/main">
              <a:graphicData uri="http://schemas.openxmlformats.org/drawingml/2006/picture">
                <pic:pic xmlns:pic="http://schemas.openxmlformats.org/drawingml/2006/picture">
                  <pic:nvPicPr>
                    <pic:cNvPr id="101" name="Picture box 101"/>
                    <pic:cNvPicPr/>
                  </pic:nvPicPr>
                  <pic:blipFill>
                    <a:blip r:embed="rId40"/>
                    <a:stretch/>
                  </pic:blipFill>
                  <pic:spPr>
                    <a:xfrm>
                      <a:off x="0" y="0"/>
                      <a:ext cx="1078865" cy="792480"/>
                    </a:xfrm>
                    <a:prstGeom prst="rect">
                      <a:avLst/>
                    </a:prstGeom>
                  </pic:spPr>
                </pic:pic>
              </a:graphicData>
            </a:graphic>
          </wp:anchor>
        </w:drawing>
      </w:r>
      <w:r>
        <w:rPr>
          <w:noProof/>
        </w:rPr>
        <w:drawing>
          <wp:anchor distT="629285" distB="67310" distL="1703705" distR="3178810" simplePos="0" relativeHeight="125829382" behindDoc="0" locked="0" layoutInCell="1" allowOverlap="1" wp14:anchorId="039A5F75" wp14:editId="544CAF2B">
            <wp:simplePos x="0" y="0"/>
            <wp:positionH relativeFrom="page">
              <wp:posOffset>2228215</wp:posOffset>
            </wp:positionH>
            <wp:positionV relativeFrom="paragraph">
              <wp:posOffset>629285</wp:posOffset>
            </wp:positionV>
            <wp:extent cx="1609090" cy="792480"/>
            <wp:effectExtent l="0" t="0" r="0" b="0"/>
            <wp:wrapTopAndBottom/>
            <wp:docPr id="102" name="Shape 102"/>
            <wp:cNvGraphicFramePr/>
            <a:graphic xmlns:a="http://schemas.openxmlformats.org/drawingml/2006/main">
              <a:graphicData uri="http://schemas.openxmlformats.org/drawingml/2006/picture">
                <pic:pic xmlns:pic="http://schemas.openxmlformats.org/drawingml/2006/picture">
                  <pic:nvPicPr>
                    <pic:cNvPr id="103" name="Picture box 103"/>
                    <pic:cNvPicPr/>
                  </pic:nvPicPr>
                  <pic:blipFill>
                    <a:blip r:embed="rId41"/>
                    <a:stretch/>
                  </pic:blipFill>
                  <pic:spPr>
                    <a:xfrm>
                      <a:off x="0" y="0"/>
                      <a:ext cx="1609090" cy="792480"/>
                    </a:xfrm>
                    <a:prstGeom prst="rect">
                      <a:avLst/>
                    </a:prstGeom>
                  </pic:spPr>
                </pic:pic>
              </a:graphicData>
            </a:graphic>
          </wp:anchor>
        </w:drawing>
      </w:r>
      <w:r>
        <w:rPr>
          <w:noProof/>
        </w:rPr>
        <mc:AlternateContent>
          <mc:Choice Requires="wps">
            <w:drawing>
              <wp:anchor distT="0" distB="0" distL="0" distR="0" simplePos="0" relativeHeight="251658240" behindDoc="0" locked="0" layoutInCell="1" allowOverlap="1" wp14:anchorId="1CE8F025" wp14:editId="2F518805">
                <wp:simplePos x="0" y="0"/>
                <wp:positionH relativeFrom="page">
                  <wp:posOffset>524510</wp:posOffset>
                </wp:positionH>
                <wp:positionV relativeFrom="paragraph">
                  <wp:posOffset>38100</wp:posOffset>
                </wp:positionV>
                <wp:extent cx="6489065" cy="152400"/>
                <wp:effectExtent l="0" t="0" r="0" b="0"/>
                <wp:wrapNone/>
                <wp:docPr id="104" name="Shape 104"/>
                <wp:cNvGraphicFramePr/>
                <a:graphic xmlns:a="http://schemas.openxmlformats.org/drawingml/2006/main">
                  <a:graphicData uri="http://schemas.microsoft.com/office/word/2010/wordprocessingShape">
                    <wps:wsp>
                      <wps:cNvSpPr txBox="1"/>
                      <wps:spPr>
                        <a:xfrm>
                          <a:off x="0" y="0"/>
                          <a:ext cx="6489065" cy="152400"/>
                        </a:xfrm>
                        <a:prstGeom prst="rect">
                          <a:avLst/>
                        </a:prstGeom>
                        <a:noFill/>
                      </wps:spPr>
                      <wps:txbx>
                        <w:txbxContent>
                          <w:p w14:paraId="7ED4FE6B" w14:textId="77777777" w:rsidR="009A7907" w:rsidRPr="000157A7" w:rsidRDefault="009A7907">
                            <w:pPr>
                              <w:pStyle w:val="ab"/>
                              <w:spacing w:line="276" w:lineRule="auto"/>
                              <w:rPr>
                                <w:lang w:val="ru-RU"/>
                              </w:rPr>
                            </w:pPr>
                            <w:r>
                              <w:rPr>
                                <w:lang w:val="uk-UA" w:eastAsia="uk-UA" w:bidi="uk-UA"/>
                              </w:rPr>
                              <w:t>Рисунок 2-1: Огляд процесу розробки місцевих планів зеленого відновлення</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CE8F025" id="Shape 104" o:spid="_x0000_s1027" type="#_x0000_t202" style="position:absolute;margin-left:41.3pt;margin-top:3pt;width:510.95pt;height:12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" filled="f" stroked="f">
                <v:textbox inset="0,0,0,0">
                  <w:txbxContent>
                    <w:p w14:paraId="7ED4FE6B" w14:textId="77777777" w:rsidR="009A7907" w:rsidRPr="000157A7" w:rsidRDefault="009A7907">
                      <w:pPr>
                        <w:pStyle w:val="ab"/>
                        <w:spacing w:line="276" w:lineRule="auto"/>
                        <w:rPr>
                          <w:lang w:val="ru-RU"/>
                        </w:rPr>
                      </w:pPr>
                      <w:r>
                        <w:rPr>
                          <w:lang w:val="uk-UA" w:eastAsia="uk-UA" w:bidi="uk-UA"/>
                        </w:rPr>
                        <w:t>Рисунок 2-1: Огляд процесу розробки місцевих планів зеленого відновлення</w:t>
                      </w:r>
                    </w:p>
                  </w:txbxContent>
                </v:textbox>
                <w10:wrap anchorx="page"/>
              </v:shape>
            </w:pict>
          </mc:Fallback>
        </mc:AlternateContent>
      </w:r>
      <w:r>
        <w:rPr>
          <w:noProof/>
        </w:rPr>
        <w:drawing>
          <wp:anchor distT="659765" distB="0" distL="0" distR="0" simplePos="0" relativeHeight="125829383" behindDoc="0" locked="0" layoutInCell="1" allowOverlap="1" wp14:anchorId="65DBF3B7" wp14:editId="4221B3C2">
            <wp:simplePos x="0" y="0"/>
            <wp:positionH relativeFrom="page">
              <wp:posOffset>4182110</wp:posOffset>
            </wp:positionH>
            <wp:positionV relativeFrom="paragraph">
              <wp:posOffset>659765</wp:posOffset>
            </wp:positionV>
            <wp:extent cx="1243330" cy="829310"/>
            <wp:effectExtent l="0" t="0" r="0" b="0"/>
            <wp:wrapTopAndBottom/>
            <wp:docPr id="106" name="Shape 106"/>
            <wp:cNvGraphicFramePr/>
            <a:graphic xmlns:a="http://schemas.openxmlformats.org/drawingml/2006/main">
              <a:graphicData uri="http://schemas.openxmlformats.org/drawingml/2006/picture">
                <pic:pic xmlns:pic="http://schemas.openxmlformats.org/drawingml/2006/picture">
                  <pic:nvPicPr>
                    <pic:cNvPr id="107" name="Picture box 107"/>
                    <pic:cNvPicPr/>
                  </pic:nvPicPr>
                  <pic:blipFill>
                    <a:blip r:embed="rId42"/>
                    <a:stretch/>
                  </pic:blipFill>
                  <pic:spPr>
                    <a:xfrm>
                      <a:off x="0" y="0"/>
                      <a:ext cx="1243330" cy="829310"/>
                    </a:xfrm>
                    <a:prstGeom prst="rect">
                      <a:avLst/>
                    </a:prstGeom>
                  </pic:spPr>
                </pic:pic>
              </a:graphicData>
            </a:graphic>
          </wp:anchor>
        </w:drawing>
      </w:r>
      <w:r>
        <w:rPr>
          <w:noProof/>
        </w:rPr>
        <w:drawing>
          <wp:anchor distT="693420" distB="42545" distL="0" distR="0" simplePos="0" relativeHeight="125829384" behindDoc="0" locked="0" layoutInCell="1" allowOverlap="1" wp14:anchorId="21F9F21E" wp14:editId="0CCA3E2C">
            <wp:simplePos x="0" y="0"/>
            <wp:positionH relativeFrom="page">
              <wp:posOffset>5483860</wp:posOffset>
            </wp:positionH>
            <wp:positionV relativeFrom="paragraph">
              <wp:posOffset>693420</wp:posOffset>
            </wp:positionV>
            <wp:extent cx="1316990" cy="749935"/>
            <wp:effectExtent l="0" t="0" r="0" b="0"/>
            <wp:wrapTopAndBottom/>
            <wp:docPr id="108" name="Shape 108"/>
            <wp:cNvGraphicFramePr/>
            <a:graphic xmlns:a="http://schemas.openxmlformats.org/drawingml/2006/main">
              <a:graphicData uri="http://schemas.openxmlformats.org/drawingml/2006/picture">
                <pic:pic xmlns:pic="http://schemas.openxmlformats.org/drawingml/2006/picture">
                  <pic:nvPicPr>
                    <pic:cNvPr id="109" name="Picture box 109"/>
                    <pic:cNvPicPr/>
                  </pic:nvPicPr>
                  <pic:blipFill>
                    <a:blip r:embed="rId43"/>
                    <a:stretch/>
                  </pic:blipFill>
                  <pic:spPr>
                    <a:xfrm>
                      <a:off x="0" y="0"/>
                      <a:ext cx="1316990" cy="749935"/>
                    </a:xfrm>
                    <a:prstGeom prst="rect">
                      <a:avLst/>
                    </a:prstGeom>
                  </pic:spPr>
                </pic:pic>
              </a:graphicData>
            </a:graphic>
          </wp:anchor>
        </w:drawing>
      </w:r>
    </w:p>
    <w:p w14:paraId="43D4F340" w14:textId="77777777" w:rsidR="00AB4B42" w:rsidRDefault="00C606B1">
      <w:pPr>
        <w:spacing w:line="1" w:lineRule="exact"/>
        <w:sectPr w:rsidR="00AB4B42">
          <w:pgSz w:w="11900" w:h="16840"/>
          <w:pgMar w:top="1470" w:right="855" w:bottom="1470" w:left="826" w:header="0" w:footer="3" w:gutter="0"/>
          <w:cols w:space="720"/>
          <w:noEndnote/>
          <w:docGrid w:linePitch="360"/>
          <w15:footnoteColumns w:val="1"/>
        </w:sectPr>
      </w:pPr>
      <w:r>
        <w:rPr>
          <w:noProof/>
        </w:rPr>
        <mc:AlternateContent>
          <mc:Choice Requires="wps">
            <w:drawing>
              <wp:anchor distT="165100" distB="128270" distL="0" distR="0" simplePos="0" relativeHeight="125829385" behindDoc="0" locked="0" layoutInCell="1" allowOverlap="1" wp14:anchorId="45BFC639" wp14:editId="692440F0">
                <wp:simplePos x="0" y="0"/>
                <wp:positionH relativeFrom="page">
                  <wp:posOffset>683260</wp:posOffset>
                </wp:positionH>
                <wp:positionV relativeFrom="paragraph">
                  <wp:posOffset>165100</wp:posOffset>
                </wp:positionV>
                <wp:extent cx="1365250" cy="999490"/>
                <wp:effectExtent l="0" t="0" r="0" b="0"/>
                <wp:wrapTopAndBottom/>
                <wp:docPr id="110" name="Shape 110"/>
                <wp:cNvGraphicFramePr/>
                <a:graphic xmlns:a="http://schemas.openxmlformats.org/drawingml/2006/main">
                  <a:graphicData uri="http://schemas.microsoft.com/office/word/2010/wordprocessingShape">
                    <wps:wsp>
                      <wps:cNvSpPr txBox="1"/>
                      <wps:spPr>
                        <a:xfrm>
                          <a:off x="0" y="0"/>
                          <a:ext cx="1365250" cy="999490"/>
                        </a:xfrm>
                        <a:prstGeom prst="rect">
                          <a:avLst/>
                        </a:prstGeom>
                        <a:noFill/>
                      </wps:spPr>
                      <wps:txbx>
                        <w:txbxContent>
                          <w:p w14:paraId="190710FF" w14:textId="77777777" w:rsidR="009A7907" w:rsidRDefault="009A7907">
                            <w:pPr>
                              <w:pStyle w:val="1"/>
                              <w:pBdr>
                                <w:top w:val="single" w:sz="0" w:space="7" w:color="D2FF96"/>
                                <w:left w:val="single" w:sz="0" w:space="7" w:color="D2FF96"/>
                                <w:bottom w:val="single" w:sz="0" w:space="13" w:color="D2FF96"/>
                                <w:right w:val="single" w:sz="0" w:space="7" w:color="D2FF96"/>
                              </w:pBdr>
                              <w:shd w:val="clear" w:color="auto" w:fill="D2FF96"/>
                              <w:spacing w:after="80" w:line="216" w:lineRule="auto"/>
                              <w:jc w:val="center"/>
                            </w:pPr>
                            <w:r>
                              <w:t>Визначення</w:t>
                            </w:r>
                          </w:p>
                          <w:p w14:paraId="3F23C7D3" w14:textId="77777777" w:rsidR="009A7907" w:rsidRDefault="009A7907">
                            <w:pPr>
                              <w:pStyle w:val="1"/>
                              <w:pBdr>
                                <w:top w:val="single" w:sz="0" w:space="7" w:color="D2FF96"/>
                                <w:left w:val="single" w:sz="0" w:space="7" w:color="D2FF96"/>
                                <w:bottom w:val="single" w:sz="0" w:space="13" w:color="D2FF96"/>
                                <w:right w:val="single" w:sz="0" w:space="7" w:color="D2FF96"/>
                              </w:pBdr>
                              <w:shd w:val="clear" w:color="auto" w:fill="D2FF96"/>
                              <w:spacing w:after="0" w:line="216" w:lineRule="auto"/>
                            </w:pPr>
                            <w:r>
                              <w:t xml:space="preserve">Визначення потреб у зеленому відновленні в короткостроковій </w:t>
                            </w:r>
                            <w:r>
                              <w:rPr>
                                <w:lang w:val="ru-RU" w:eastAsia="ru-RU" w:bidi="ru-RU"/>
                              </w:rPr>
                              <w:t>(0</w:t>
                            </w:r>
                            <w:r>
                              <w:rPr>
                                <w:lang w:val="ru-RU" w:eastAsia="ru-RU" w:bidi="ru-RU"/>
                              </w:rPr>
                              <w:softHyphen/>
                              <w:t>3</w:t>
                            </w:r>
                            <w:r>
                              <w:t xml:space="preserve"> роки) та середньостроковій </w:t>
                            </w:r>
                            <w:r>
                              <w:rPr>
                                <w:lang w:val="ru-RU" w:eastAsia="ru-RU" w:bidi="ru-RU"/>
                              </w:rPr>
                              <w:t>(3</w:t>
                            </w:r>
                            <w:r>
                              <w:rPr>
                                <w:lang w:val="ru-RU" w:eastAsia="ru-RU" w:bidi="ru-RU"/>
                              </w:rPr>
                              <w:softHyphen/>
                              <w:t>10</w:t>
                            </w:r>
                            <w:r>
                              <w:t xml:space="preserve"> років) перспективі.</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5BFC639" id="Shape 110" o:spid="_x0000_s1028" type="#_x0000_t202" style="position:absolute;margin-left:53.8pt;margin-top:13pt;width:107.5pt;height:78.7pt;z-index:125829385;visibility:visible;mso-wrap-style:square;mso-wrap-distance-left:0;mso-wrap-distance-top:13pt;mso-wrap-distance-right:0;mso-wrap-distance-bottom:10.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" filled="f" stroked="f">
                <v:textbox inset="0,0,0,0">
                  <w:txbxContent>
                    <w:p w14:paraId="190710FF" w14:textId="77777777" w:rsidR="009A7907" w:rsidRDefault="009A7907">
                      <w:pPr>
                        <w:pStyle w:val="1"/>
                        <w:pBdr>
                          <w:top w:val="single" w:sz="0" w:space="7" w:color="D2FF96"/>
                          <w:left w:val="single" w:sz="0" w:space="7" w:color="D2FF96"/>
                          <w:bottom w:val="single" w:sz="0" w:space="13" w:color="D2FF96"/>
                          <w:right w:val="single" w:sz="0" w:space="7" w:color="D2FF96"/>
                        </w:pBdr>
                        <w:shd w:val="clear" w:color="auto" w:fill="D2FF96"/>
                        <w:spacing w:after="80" w:line="216" w:lineRule="auto"/>
                        <w:jc w:val="center"/>
                      </w:pPr>
                      <w:r>
                        <w:t>Визначення</w:t>
                      </w:r>
                    </w:p>
                    <w:p w14:paraId="3F23C7D3" w14:textId="77777777" w:rsidR="009A7907" w:rsidRDefault="009A7907">
                      <w:pPr>
                        <w:pStyle w:val="1"/>
                        <w:pBdr>
                          <w:top w:val="single" w:sz="0" w:space="7" w:color="D2FF96"/>
                          <w:left w:val="single" w:sz="0" w:space="7" w:color="D2FF96"/>
                          <w:bottom w:val="single" w:sz="0" w:space="13" w:color="D2FF96"/>
                          <w:right w:val="single" w:sz="0" w:space="7" w:color="D2FF96"/>
                        </w:pBdr>
                        <w:shd w:val="clear" w:color="auto" w:fill="D2FF96"/>
                        <w:spacing w:after="0" w:line="216" w:lineRule="auto"/>
                      </w:pPr>
                      <w:r>
                        <w:t xml:space="preserve">Визначення потреб у зеленому відновленні в короткостроковій </w:t>
                      </w:r>
                      <w:r>
                        <w:rPr>
                          <w:lang w:val="ru-RU" w:eastAsia="ru-RU" w:bidi="ru-RU"/>
                        </w:rPr>
                        <w:t>(0</w:t>
                      </w:r>
                      <w:r>
                        <w:rPr>
                          <w:lang w:val="ru-RU" w:eastAsia="ru-RU" w:bidi="ru-RU"/>
                        </w:rPr>
                        <w:softHyphen/>
                        <w:t>3</w:t>
                      </w:r>
                      <w:r>
                        <w:t xml:space="preserve"> роки) та середньостроковій </w:t>
                      </w:r>
                      <w:r>
                        <w:rPr>
                          <w:lang w:val="ru-RU" w:eastAsia="ru-RU" w:bidi="ru-RU"/>
                        </w:rPr>
                        <w:t>(3</w:t>
                      </w:r>
                      <w:r>
                        <w:rPr>
                          <w:lang w:val="ru-RU" w:eastAsia="ru-RU" w:bidi="ru-RU"/>
                        </w:rPr>
                        <w:softHyphen/>
                        <w:t>10</w:t>
                      </w:r>
                      <w:r>
                        <w:t xml:space="preserve"> років) перспективі.</w:t>
                      </w:r>
                    </w:p>
                  </w:txbxContent>
                </v:textbox>
                <w10:wrap type="topAndBottom" anchorx="page"/>
              </v:shape>
            </w:pict>
          </mc:Fallback>
        </mc:AlternateContent>
      </w:r>
      <w:r>
        <w:rPr>
          <w:noProof/>
        </w:rPr>
        <mc:AlternateContent>
          <mc:Choice Requires="wps">
            <w:drawing>
              <wp:anchor distT="165100" distB="113030" distL="0" distR="0" simplePos="0" relativeHeight="125829387" behindDoc="0" locked="0" layoutInCell="1" allowOverlap="1" wp14:anchorId="2EDC14ED" wp14:editId="4C1B847D">
                <wp:simplePos x="0" y="0"/>
                <wp:positionH relativeFrom="page">
                  <wp:posOffset>2310765</wp:posOffset>
                </wp:positionH>
                <wp:positionV relativeFrom="paragraph">
                  <wp:posOffset>165100</wp:posOffset>
                </wp:positionV>
                <wp:extent cx="1359535" cy="1014730"/>
                <wp:effectExtent l="0" t="0" r="0" b="0"/>
                <wp:wrapTopAndBottom/>
                <wp:docPr id="112" name="Shape 112"/>
                <wp:cNvGraphicFramePr/>
                <a:graphic xmlns:a="http://schemas.openxmlformats.org/drawingml/2006/main">
                  <a:graphicData uri="http://schemas.microsoft.com/office/word/2010/wordprocessingShape">
                    <wps:wsp>
                      <wps:cNvSpPr txBox="1"/>
                      <wps:spPr>
                        <a:xfrm>
                          <a:off x="0" y="0"/>
                          <a:ext cx="1359535" cy="1014730"/>
                        </a:xfrm>
                        <a:prstGeom prst="rect">
                          <a:avLst/>
                        </a:prstGeom>
                        <a:noFill/>
                      </wps:spPr>
                      <wps:txbx>
                        <w:txbxContent>
                          <w:p w14:paraId="0A41C8A3" w14:textId="77777777" w:rsidR="009A7907" w:rsidRDefault="009A7907">
                            <w:pPr>
                              <w:pStyle w:val="1"/>
                              <w:spacing w:after="80" w:line="216" w:lineRule="auto"/>
                              <w:ind w:firstLine="220"/>
                            </w:pPr>
                            <w:r>
                              <w:t>Поточна ситуація</w:t>
                            </w:r>
                          </w:p>
                          <w:p w14:paraId="18BADB47" w14:textId="77777777" w:rsidR="009A7907" w:rsidRDefault="009A7907">
                            <w:pPr>
                              <w:pStyle w:val="1"/>
                              <w:spacing w:after="0" w:line="216" w:lineRule="auto"/>
                            </w:pPr>
                            <w:r>
                              <w:t>Оцінка поточних викликів у сфері сталого розвитку.</w:t>
                            </w:r>
                          </w:p>
                          <w:p w14:paraId="537ADFE6" w14:textId="77777777" w:rsidR="009A7907" w:rsidRDefault="009A7907">
                            <w:pPr>
                              <w:pStyle w:val="1"/>
                              <w:spacing w:after="60" w:line="216" w:lineRule="auto"/>
                            </w:pPr>
                            <w:r>
                              <w:t>Визначення пріоритетності потреб зеленого відновлення.</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EDC14ED" id="Shape 112" o:spid="_x0000_s1029" type="#_x0000_t202" style="position:absolute;margin-left:181.95pt;margin-top:13pt;width:107.05pt;height:79.9pt;z-index:125829387;visibility:visible;mso-wrap-style:square;mso-wrap-distance-left:0;mso-wrap-distance-top:13pt;mso-wrap-distance-right:0;mso-wrap-distance-bottom:8.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" filled="f" stroked="f">
                <v:textbox inset="0,0,0,0">
                  <w:txbxContent>
                    <w:p w14:paraId="0A41C8A3" w14:textId="77777777" w:rsidR="009A7907" w:rsidRDefault="009A7907">
                      <w:pPr>
                        <w:pStyle w:val="1"/>
                        <w:spacing w:after="80" w:line="216" w:lineRule="auto"/>
                        <w:ind w:firstLine="220"/>
                      </w:pPr>
                      <w:r>
                        <w:t>Поточна ситуація</w:t>
                      </w:r>
                    </w:p>
                    <w:p w14:paraId="18BADB47" w14:textId="77777777" w:rsidR="009A7907" w:rsidRDefault="009A7907">
                      <w:pPr>
                        <w:pStyle w:val="1"/>
                        <w:spacing w:after="0" w:line="216" w:lineRule="auto"/>
                      </w:pPr>
                      <w:r>
                        <w:t>Оцінка поточних викликів у сфері сталого розвитку.</w:t>
                      </w:r>
                    </w:p>
                    <w:p w14:paraId="537ADFE6" w14:textId="77777777" w:rsidR="009A7907" w:rsidRDefault="009A7907">
                      <w:pPr>
                        <w:pStyle w:val="1"/>
                        <w:spacing w:after="60" w:line="216" w:lineRule="auto"/>
                      </w:pPr>
                      <w:r>
                        <w:t>Визначення пріоритетності потреб зеленого відновлення.</w:t>
                      </w:r>
                    </w:p>
                  </w:txbxContent>
                </v:textbox>
                <w10:wrap type="topAndBottom" anchorx="page"/>
              </v:shape>
            </w:pict>
          </mc:Fallback>
        </mc:AlternateContent>
      </w:r>
      <w:r>
        <w:rPr>
          <w:noProof/>
        </w:rPr>
        <mc:AlternateContent>
          <mc:Choice Requires="wps">
            <w:drawing>
              <wp:anchor distT="165100" distB="240665" distL="0" distR="0" simplePos="0" relativeHeight="125829389" behindDoc="0" locked="0" layoutInCell="1" allowOverlap="1" wp14:anchorId="56B698AF" wp14:editId="360C5348">
                <wp:simplePos x="0" y="0"/>
                <wp:positionH relativeFrom="page">
                  <wp:posOffset>3938270</wp:posOffset>
                </wp:positionH>
                <wp:positionV relativeFrom="paragraph">
                  <wp:posOffset>165100</wp:posOffset>
                </wp:positionV>
                <wp:extent cx="1316990" cy="887095"/>
                <wp:effectExtent l="0" t="0" r="0" b="0"/>
                <wp:wrapTopAndBottom/>
                <wp:docPr id="114" name="Shape 114"/>
                <wp:cNvGraphicFramePr/>
                <a:graphic xmlns:a="http://schemas.openxmlformats.org/drawingml/2006/main">
                  <a:graphicData uri="http://schemas.microsoft.com/office/word/2010/wordprocessingShape">
                    <wps:wsp>
                      <wps:cNvSpPr txBox="1"/>
                      <wps:spPr>
                        <a:xfrm>
                          <a:off x="0" y="0"/>
                          <a:ext cx="1316990" cy="887095"/>
                        </a:xfrm>
                        <a:prstGeom prst="rect">
                          <a:avLst/>
                        </a:prstGeom>
                        <a:noFill/>
                      </wps:spPr>
                      <wps:txbx>
                        <w:txbxContent>
                          <w:p w14:paraId="266E2158" w14:textId="77777777" w:rsidR="009A7907" w:rsidRDefault="009A7907">
                            <w:pPr>
                              <w:pStyle w:val="1"/>
                              <w:spacing w:after="80" w:line="216" w:lineRule="auto"/>
                              <w:jc w:val="center"/>
                            </w:pPr>
                            <w:r>
                              <w:t>Бачення та цілі</w:t>
                            </w:r>
                          </w:p>
                          <w:p w14:paraId="6A0201B6" w14:textId="77777777" w:rsidR="009A7907" w:rsidRDefault="009A7907">
                            <w:pPr>
                              <w:pStyle w:val="1"/>
                              <w:spacing w:after="0" w:line="216" w:lineRule="auto"/>
                            </w:pPr>
                            <w:r>
                              <w:t>Розробка бачення та цілей зеленого відновлення.</w:t>
                            </w:r>
                          </w:p>
                          <w:p w14:paraId="6A088DAA" w14:textId="77777777" w:rsidR="009A7907" w:rsidRDefault="009A7907">
                            <w:pPr>
                              <w:pStyle w:val="1"/>
                              <w:spacing w:after="60" w:line="216" w:lineRule="auto"/>
                            </w:pPr>
                            <w:r>
                              <w:t>Визначення прогалин у досягненні бачення.</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6B698AF" id="Shape 114" o:spid="_x0000_s1030" type="#_x0000_t202" style="position:absolute;margin-left:310.1pt;margin-top:13pt;width:103.7pt;height:69.85pt;z-index:125829389;visibility:visible;mso-wrap-style:square;mso-wrap-distance-left:0;mso-wrap-distance-top:13pt;mso-wrap-distance-right:0;mso-wrap-distance-bottom:18.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" filled="f" stroked="f">
                <v:textbox inset="0,0,0,0">
                  <w:txbxContent>
                    <w:p w14:paraId="266E2158" w14:textId="77777777" w:rsidR="009A7907" w:rsidRDefault="009A7907">
                      <w:pPr>
                        <w:pStyle w:val="1"/>
                        <w:spacing w:after="80" w:line="216" w:lineRule="auto"/>
                        <w:jc w:val="center"/>
                      </w:pPr>
                      <w:r>
                        <w:t>Бачення та цілі</w:t>
                      </w:r>
                    </w:p>
                    <w:p w14:paraId="6A0201B6" w14:textId="77777777" w:rsidR="009A7907" w:rsidRDefault="009A7907">
                      <w:pPr>
                        <w:pStyle w:val="1"/>
                        <w:spacing w:after="0" w:line="216" w:lineRule="auto"/>
                      </w:pPr>
                      <w:r>
                        <w:t>Розробка бачення та цілей зеленого відновлення.</w:t>
                      </w:r>
                    </w:p>
                    <w:p w14:paraId="6A088DAA" w14:textId="77777777" w:rsidR="009A7907" w:rsidRDefault="009A7907">
                      <w:pPr>
                        <w:pStyle w:val="1"/>
                        <w:spacing w:after="60" w:line="216" w:lineRule="auto"/>
                      </w:pPr>
                      <w:r>
                        <w:t>Визначення прогалин у досягненні бачення.</w:t>
                      </w:r>
                    </w:p>
                  </w:txbxContent>
                </v:textbox>
                <w10:wrap type="topAndBottom" anchorx="page"/>
              </v:shape>
            </w:pict>
          </mc:Fallback>
        </mc:AlternateContent>
      </w:r>
      <w:r>
        <w:rPr>
          <w:noProof/>
        </w:rPr>
        <mc:AlternateContent>
          <mc:Choice Requires="wps">
            <w:drawing>
              <wp:anchor distT="165100" distB="0" distL="0" distR="0" simplePos="0" relativeHeight="125829391" behindDoc="0" locked="0" layoutInCell="1" allowOverlap="1" wp14:anchorId="11E3C59B" wp14:editId="6A20739E">
                <wp:simplePos x="0" y="0"/>
                <wp:positionH relativeFrom="page">
                  <wp:posOffset>5551170</wp:posOffset>
                </wp:positionH>
                <wp:positionV relativeFrom="paragraph">
                  <wp:posOffset>165100</wp:posOffset>
                </wp:positionV>
                <wp:extent cx="1332230" cy="1127760"/>
                <wp:effectExtent l="0" t="0" r="0" b="0"/>
                <wp:wrapTopAndBottom/>
                <wp:docPr id="116" name="Shape 116"/>
                <wp:cNvGraphicFramePr/>
                <a:graphic xmlns:a="http://schemas.openxmlformats.org/drawingml/2006/main">
                  <a:graphicData uri="http://schemas.microsoft.com/office/word/2010/wordprocessingShape">
                    <wps:wsp>
                      <wps:cNvSpPr txBox="1"/>
                      <wps:spPr>
                        <a:xfrm>
                          <a:off x="0" y="0"/>
                          <a:ext cx="1332230" cy="1127760"/>
                        </a:xfrm>
                        <a:prstGeom prst="rect">
                          <a:avLst/>
                        </a:prstGeom>
                        <a:noFill/>
                      </wps:spPr>
                      <wps:txbx>
                        <w:txbxContent>
                          <w:p w14:paraId="6DE0C7DA" w14:textId="77777777" w:rsidR="009A7907" w:rsidRDefault="009A7907">
                            <w:pPr>
                              <w:pStyle w:val="1"/>
                              <w:spacing w:after="80" w:line="216" w:lineRule="auto"/>
                              <w:jc w:val="center"/>
                            </w:pPr>
                            <w:r>
                              <w:t>Місцевий план</w:t>
                            </w:r>
                            <w:r>
                              <w:br/>
                              <w:t>зеленого відновлення</w:t>
                            </w:r>
                          </w:p>
                          <w:p w14:paraId="635FF19A" w14:textId="77777777" w:rsidR="009A7907" w:rsidRDefault="009A7907">
                            <w:pPr>
                              <w:pStyle w:val="1"/>
                              <w:spacing w:after="0" w:line="216" w:lineRule="auto"/>
                            </w:pPr>
                            <w:r>
                              <w:t>Розробка пріоритетних заходів для досягнення бачення та цілей зеленого відновлення.</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1E3C59B" id="Shape 116" o:spid="_x0000_s1031" type="#_x0000_t202" style="position:absolute;margin-left:437.1pt;margin-top:13pt;width:104.9pt;height:88.8pt;z-index:125829391;visibility:visible;mso-wrap-style:square;mso-wrap-distance-left:0;mso-wrap-distance-top:13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" filled="f" stroked="f">
                <v:textbox inset="0,0,0,0">
                  <w:txbxContent>
                    <w:p w14:paraId="6DE0C7DA" w14:textId="77777777" w:rsidR="009A7907" w:rsidRDefault="009A7907">
                      <w:pPr>
                        <w:pStyle w:val="1"/>
                        <w:spacing w:after="80" w:line="216" w:lineRule="auto"/>
                        <w:jc w:val="center"/>
                      </w:pPr>
                      <w:r>
                        <w:t>Місцевий план</w:t>
                      </w:r>
                      <w:r>
                        <w:br/>
                        <w:t>зеленого відновлення</w:t>
                      </w:r>
                    </w:p>
                    <w:p w14:paraId="635FF19A" w14:textId="77777777" w:rsidR="009A7907" w:rsidRDefault="009A7907">
                      <w:pPr>
                        <w:pStyle w:val="1"/>
                        <w:spacing w:after="0" w:line="216" w:lineRule="auto"/>
                      </w:pPr>
                      <w:r>
                        <w:t>Розробка пріоритетних заходів для досягнення бачення та цілей зеленого відновлення.</w:t>
                      </w:r>
                    </w:p>
                  </w:txbxContent>
                </v:textbox>
                <w10:wrap type="topAndBottom" anchorx="page"/>
              </v:shape>
            </w:pict>
          </mc:Fallback>
        </mc:AlternateContent>
      </w:r>
    </w:p>
    <w:p w14:paraId="5B84B1CB" w14:textId="77777777" w:rsidR="00AB4B42" w:rsidRDefault="00C606B1">
      <w:pPr>
        <w:spacing w:line="1" w:lineRule="exact"/>
      </w:pPr>
      <w:r>
        <w:rPr>
          <w:noProof/>
        </w:rPr>
        <w:lastRenderedPageBreak/>
        <w:drawing>
          <wp:anchor distT="0" distB="50800" distL="0" distR="0" simplePos="0" relativeHeight="125829393" behindDoc="0" locked="0" layoutInCell="1" allowOverlap="1" wp14:anchorId="7A0069F5" wp14:editId="7CEDDBFA">
            <wp:simplePos x="0" y="0"/>
            <wp:positionH relativeFrom="page">
              <wp:posOffset>3486785</wp:posOffset>
            </wp:positionH>
            <wp:positionV relativeFrom="paragraph">
              <wp:posOffset>0</wp:posOffset>
            </wp:positionV>
            <wp:extent cx="402590" cy="494030"/>
            <wp:effectExtent l="0" t="0" r="0" b="0"/>
            <wp:wrapTopAndBottom/>
            <wp:docPr id="118" name="Shape 118"/>
            <wp:cNvGraphicFramePr/>
            <a:graphic xmlns:a="http://schemas.openxmlformats.org/drawingml/2006/main">
              <a:graphicData uri="http://schemas.openxmlformats.org/drawingml/2006/picture">
                <pic:pic xmlns:pic="http://schemas.openxmlformats.org/drawingml/2006/picture">
                  <pic:nvPicPr>
                    <pic:cNvPr id="119" name="Picture box 119"/>
                    <pic:cNvPicPr/>
                  </pic:nvPicPr>
                  <pic:blipFill>
                    <a:blip r:embed="rId25"/>
                    <a:stretch/>
                  </pic:blipFill>
                  <pic:spPr>
                    <a:xfrm>
                      <a:off x="0" y="0"/>
                      <a:ext cx="402590" cy="494030"/>
                    </a:xfrm>
                    <a:prstGeom prst="rect">
                      <a:avLst/>
                    </a:prstGeom>
                  </pic:spPr>
                </pic:pic>
              </a:graphicData>
            </a:graphic>
          </wp:anchor>
        </w:drawing>
      </w:r>
    </w:p>
    <w:p w14:paraId="0CA5A6E5" w14:textId="77777777" w:rsidR="00AB4B42" w:rsidRDefault="00C606B1">
      <w:pPr>
        <w:pStyle w:val="22"/>
        <w:keepNext/>
        <w:keepLines/>
        <w:numPr>
          <w:ilvl w:val="1"/>
          <w:numId w:val="9"/>
        </w:numPr>
        <w:tabs>
          <w:tab w:val="left" w:pos="1731"/>
          <w:tab w:val="left" w:pos="1734"/>
        </w:tabs>
        <w:spacing w:after="360"/>
      </w:pPr>
      <w:bookmarkStart w:id="19" w:name="bookmark28"/>
      <w:bookmarkStart w:id="20" w:name="bookmark27"/>
      <w:r>
        <w:t>Підсумок залучення зацікавлених сторін</w:t>
      </w:r>
      <w:bookmarkEnd w:id="19"/>
      <w:bookmarkEnd w:id="20"/>
    </w:p>
    <w:p w14:paraId="4A00531E" w14:textId="77777777" w:rsidR="00AB4B42" w:rsidRDefault="00C606B1" w:rsidP="000157A7">
      <w:pPr>
        <w:pStyle w:val="1"/>
        <w:jc w:val="both"/>
      </w:pPr>
      <w:r>
        <w:t>Залучення зацікавлених сторін до МПЗВ базувалося на структурованому аналізі зацікавлених сторін, проведеному на початку проєкту та вдосконаленому в ході семінарів та консультацій з місцевими представниками. Зацікавлені сторони були визначені відповідно до їхньої значущості для пріоритетів зеленого відновлення та рівня впливу на прийняття рішень та їх реалізацію.</w:t>
      </w:r>
    </w:p>
    <w:p w14:paraId="09817B05" w14:textId="77777777" w:rsidR="00AB4B42" w:rsidRDefault="00C606B1" w:rsidP="000157A7">
      <w:pPr>
        <w:pStyle w:val="1"/>
        <w:jc w:val="both"/>
      </w:pPr>
      <w:r>
        <w:t>Були визначені та включені до процесу залучення такі ключові групи зацікавлених сторін:</w:t>
      </w:r>
    </w:p>
    <w:p w14:paraId="47592F7B" w14:textId="77777777" w:rsidR="00AB4B42" w:rsidRDefault="00C606B1" w:rsidP="000157A7">
      <w:pPr>
        <w:pStyle w:val="1"/>
        <w:numPr>
          <w:ilvl w:val="0"/>
          <w:numId w:val="10"/>
        </w:numPr>
        <w:tabs>
          <w:tab w:val="left" w:pos="750"/>
        </w:tabs>
        <w:spacing w:after="0" w:line="269" w:lineRule="auto"/>
        <w:ind w:left="740" w:hanging="360"/>
        <w:jc w:val="both"/>
      </w:pPr>
      <w:r>
        <w:t>Міська рада та комунальні підприємства, включаючи галузеві департаменти та муніципальні комунальні служби, відповідальні за енергетику, водопостачання та водовідведення, а також управління відходами (власник МПЗВ);</w:t>
      </w:r>
    </w:p>
    <w:p w14:paraId="437F5228" w14:textId="77777777" w:rsidR="00AB4B42" w:rsidRDefault="00C606B1" w:rsidP="000157A7">
      <w:pPr>
        <w:pStyle w:val="1"/>
        <w:numPr>
          <w:ilvl w:val="0"/>
          <w:numId w:val="10"/>
        </w:numPr>
        <w:tabs>
          <w:tab w:val="left" w:pos="750"/>
        </w:tabs>
        <w:spacing w:after="0" w:line="266" w:lineRule="auto"/>
        <w:ind w:left="740" w:hanging="360"/>
        <w:jc w:val="both"/>
      </w:pPr>
      <w:r>
        <w:t>Влада області (Київська область), зокрема обласна адміністрація та галузеві органи, що відповідають за охорону навколишнього середовища та розвиток інфраструктури;</w:t>
      </w:r>
    </w:p>
    <w:p w14:paraId="067FA585" w14:textId="77777777" w:rsidR="00AB4B42" w:rsidRDefault="00C606B1" w:rsidP="000157A7">
      <w:pPr>
        <w:pStyle w:val="1"/>
        <w:numPr>
          <w:ilvl w:val="0"/>
          <w:numId w:val="10"/>
        </w:numPr>
        <w:tabs>
          <w:tab w:val="left" w:pos="750"/>
        </w:tabs>
        <w:spacing w:after="0" w:line="266" w:lineRule="auto"/>
        <w:ind w:left="740" w:hanging="360"/>
        <w:jc w:val="both"/>
      </w:pPr>
      <w:r>
        <w:t>Громадяни, зокрема вразливі групи, такі як внутрішньо переміщені особи (ВПО), ветерани, жінки, молодь та особи з інвалідністю;</w:t>
      </w:r>
    </w:p>
    <w:p w14:paraId="69FDA2C0" w14:textId="77777777" w:rsidR="00AB4B42" w:rsidRDefault="00C606B1" w:rsidP="000157A7">
      <w:pPr>
        <w:pStyle w:val="1"/>
        <w:numPr>
          <w:ilvl w:val="0"/>
          <w:numId w:val="10"/>
        </w:numPr>
        <w:tabs>
          <w:tab w:val="left" w:pos="750"/>
        </w:tabs>
        <w:spacing w:after="0" w:line="266" w:lineRule="auto"/>
        <w:ind w:left="740" w:hanging="360"/>
        <w:jc w:val="both"/>
      </w:pPr>
      <w:r>
        <w:t xml:space="preserve">Донори, фонди та міжнародні фінансові інституції (МФІ), зокрема </w:t>
      </w:r>
      <w:r>
        <w:rPr>
          <w:lang w:val="en-US" w:eastAsia="en-US" w:bidi="en-US"/>
        </w:rPr>
        <w:t>NEFCO</w:t>
      </w:r>
      <w:r w:rsidRPr="000157A7">
        <w:rPr>
          <w:lang w:eastAsia="en-US" w:bidi="en-US"/>
        </w:rPr>
        <w:t xml:space="preserve">, </w:t>
      </w:r>
      <w:r>
        <w:t xml:space="preserve">ЮНІСЕФ, </w:t>
      </w:r>
      <w:r>
        <w:rPr>
          <w:lang w:val="en-US" w:eastAsia="en-US" w:bidi="en-US"/>
        </w:rPr>
        <w:t>U</w:t>
      </w:r>
      <w:r w:rsidRPr="000157A7">
        <w:rPr>
          <w:lang w:eastAsia="en-US" w:bidi="en-US"/>
        </w:rPr>
        <w:t>-</w:t>
      </w:r>
      <w:r>
        <w:rPr>
          <w:lang w:val="en-US" w:eastAsia="en-US" w:bidi="en-US"/>
        </w:rPr>
        <w:t>LEAD</w:t>
      </w:r>
      <w:r w:rsidRPr="000157A7">
        <w:rPr>
          <w:lang w:eastAsia="en-US" w:bidi="en-US"/>
        </w:rPr>
        <w:t xml:space="preserve"> </w:t>
      </w:r>
      <w:r>
        <w:t>та інші партнери з розвитку;</w:t>
      </w:r>
    </w:p>
    <w:p w14:paraId="42598BDF" w14:textId="77777777" w:rsidR="00AB4B42" w:rsidRDefault="00C606B1" w:rsidP="000157A7">
      <w:pPr>
        <w:pStyle w:val="1"/>
        <w:numPr>
          <w:ilvl w:val="0"/>
          <w:numId w:val="10"/>
        </w:numPr>
        <w:tabs>
          <w:tab w:val="left" w:pos="750"/>
        </w:tabs>
        <w:spacing w:after="0" w:line="257" w:lineRule="auto"/>
        <w:ind w:firstLine="380"/>
        <w:jc w:val="both"/>
      </w:pPr>
      <w:r>
        <w:t xml:space="preserve">Міжнародні агентства, такі як агентства </w:t>
      </w:r>
      <w:r>
        <w:rPr>
          <w:lang w:val="ru-RU" w:eastAsia="ru-RU" w:bidi="ru-RU"/>
        </w:rPr>
        <w:t xml:space="preserve">ПРООН </w:t>
      </w:r>
      <w:r>
        <w:t>та партнери з двостороннього співробітництва;</w:t>
      </w:r>
    </w:p>
    <w:p w14:paraId="0057C7FA" w14:textId="77777777" w:rsidR="00AB4B42" w:rsidRDefault="00C606B1" w:rsidP="000157A7">
      <w:pPr>
        <w:pStyle w:val="1"/>
        <w:numPr>
          <w:ilvl w:val="0"/>
          <w:numId w:val="10"/>
        </w:numPr>
        <w:tabs>
          <w:tab w:val="left" w:pos="750"/>
        </w:tabs>
        <w:spacing w:after="360" w:line="266" w:lineRule="auto"/>
        <w:ind w:left="740" w:hanging="360"/>
        <w:jc w:val="both"/>
      </w:pPr>
      <w:r>
        <w:t>НУО та волонтерські організації, що займаються охороною навколишнього середовища, соціальною підтримкою та зміцненням стійкості громад.</w:t>
      </w:r>
    </w:p>
    <w:p w14:paraId="429F6CC1" w14:textId="77777777" w:rsidR="00AB4B42" w:rsidRDefault="00C606B1">
      <w:pPr>
        <w:pStyle w:val="1"/>
        <w:spacing w:after="660" w:line="240" w:lineRule="auto"/>
      </w:pPr>
      <w:r>
        <w:rPr>
          <w:i/>
          <w:iCs/>
        </w:rPr>
        <w:t xml:space="preserve">Рисунок 2-2. Карта зацікавлених сторін селища </w:t>
      </w:r>
      <w:r>
        <w:rPr>
          <w:i/>
          <w:iCs/>
          <w:lang w:val="ru-RU" w:eastAsia="ru-RU" w:bidi="ru-RU"/>
        </w:rPr>
        <w:t>Димер</w:t>
      </w:r>
    </w:p>
    <w:p w14:paraId="791C0506" w14:textId="77777777" w:rsidR="00AB4B42" w:rsidRDefault="00C606B1">
      <w:pPr>
        <w:pStyle w:val="a6"/>
        <w:spacing w:after="180" w:line="240" w:lineRule="auto"/>
        <w:ind w:firstLine="220"/>
        <w:rPr>
          <w:sz w:val="30"/>
          <w:szCs w:val="30"/>
        </w:rPr>
      </w:pPr>
      <w:r>
        <w:rPr>
          <w:rFonts w:ascii="Verdana" w:eastAsia="Verdana" w:hAnsi="Verdana" w:cs="Verdana"/>
          <w:color w:val="059EF0"/>
          <w:sz w:val="30"/>
          <w:szCs w:val="30"/>
          <w:lang w:val="en-US" w:eastAsia="en-US" w:bidi="en-US"/>
        </w:rPr>
        <w:t>Stakeholder map of Dymer village for LGRP</w:t>
      </w:r>
    </w:p>
    <w:p w14:paraId="42F9A866" w14:textId="77777777" w:rsidR="00AB4B42" w:rsidRPr="000157A7" w:rsidRDefault="00C606B1">
      <w:pPr>
        <w:pStyle w:val="24"/>
        <w:spacing w:line="240" w:lineRule="auto"/>
        <w:ind w:left="0" w:firstLine="220"/>
        <w:rPr>
          <w:sz w:val="11"/>
          <w:szCs w:val="11"/>
          <w:lang w:val="uk-UA"/>
        </w:rPr>
      </w:pPr>
      <w:r>
        <w:rPr>
          <w:b/>
          <w:bCs/>
          <w:color w:val="000000"/>
          <w:sz w:val="11"/>
          <w:szCs w:val="11"/>
        </w:rPr>
        <w:t>Stakeholder</w:t>
      </w:r>
      <w:r w:rsidRPr="000157A7">
        <w:rPr>
          <w:b/>
          <w:bCs/>
          <w:color w:val="000000"/>
          <w:sz w:val="11"/>
          <w:szCs w:val="11"/>
          <w:lang w:val="uk-UA"/>
        </w:rPr>
        <w:t xml:space="preserve"> </w:t>
      </w:r>
      <w:r>
        <w:rPr>
          <w:b/>
          <w:bCs/>
          <w:color w:val="000000"/>
          <w:sz w:val="11"/>
          <w:szCs w:val="11"/>
        </w:rPr>
        <w:t>per</w:t>
      </w:r>
      <w:r w:rsidRPr="000157A7">
        <w:rPr>
          <w:b/>
          <w:bCs/>
          <w:color w:val="000000"/>
          <w:sz w:val="11"/>
          <w:szCs w:val="11"/>
          <w:lang w:val="uk-UA"/>
        </w:rPr>
        <w:t xml:space="preserve"> </w:t>
      </w:r>
      <w:r>
        <w:rPr>
          <w:b/>
          <w:bCs/>
          <w:color w:val="000000"/>
          <w:sz w:val="11"/>
          <w:szCs w:val="11"/>
        </w:rPr>
        <w:t>group</w:t>
      </w:r>
    </w:p>
    <w:p w14:paraId="7EBE1636" w14:textId="77777777" w:rsidR="00AB4B42" w:rsidRDefault="00C606B1">
      <w:pPr>
        <w:spacing w:line="1" w:lineRule="exact"/>
      </w:pPr>
      <w:r>
        <w:rPr>
          <w:noProof/>
        </w:rPr>
        <mc:AlternateContent>
          <mc:Choice Requires="wps">
            <w:drawing>
              <wp:anchor distT="0" distB="173990" distL="0" distR="0" simplePos="0" relativeHeight="125829394" behindDoc="0" locked="0" layoutInCell="1" allowOverlap="1" wp14:anchorId="4C1D0F50" wp14:editId="11E155E5">
                <wp:simplePos x="0" y="0"/>
                <wp:positionH relativeFrom="page">
                  <wp:posOffset>673735</wp:posOffset>
                </wp:positionH>
                <wp:positionV relativeFrom="paragraph">
                  <wp:posOffset>0</wp:posOffset>
                </wp:positionV>
                <wp:extent cx="948055" cy="2389505"/>
                <wp:effectExtent l="0" t="0" r="0" b="0"/>
                <wp:wrapTopAndBottom/>
                <wp:docPr id="120" name="Shape 120"/>
                <wp:cNvGraphicFramePr/>
                <a:graphic xmlns:a="http://schemas.openxmlformats.org/drawingml/2006/main">
                  <a:graphicData uri="http://schemas.microsoft.com/office/word/2010/wordprocessingShape">
                    <wps:wsp>
                      <wps:cNvSpPr txBox="1"/>
                      <wps:spPr>
                        <a:xfrm>
                          <a:off x="0" y="0"/>
                          <a:ext cx="948055" cy="2389505"/>
                        </a:xfrm>
                        <a:prstGeom prst="rect">
                          <a:avLst/>
                        </a:prstGeom>
                        <a:noFill/>
                      </wps:spPr>
                      <wps:txbx>
                        <w:txbxContent>
                          <w:p w14:paraId="7798B7D3" w14:textId="77777777" w:rsidR="009A7907" w:rsidRDefault="009A7907">
                            <w:pPr>
                              <w:pStyle w:val="24"/>
                              <w:ind w:left="0" w:firstLine="220"/>
                            </w:pPr>
                            <w:r>
                              <w:t>LGRP owner:</w:t>
                            </w:r>
                          </w:p>
                          <w:p w14:paraId="38D118A8" w14:textId="77777777" w:rsidR="009A7907" w:rsidRDefault="009A7907">
                            <w:pPr>
                              <w:pStyle w:val="24"/>
                              <w:numPr>
                                <w:ilvl w:val="0"/>
                                <w:numId w:val="7"/>
                              </w:numPr>
                              <w:tabs>
                                <w:tab w:val="left" w:pos="192"/>
                              </w:tabs>
                              <w:ind w:left="0" w:firstLine="0"/>
                            </w:pPr>
                            <w:r>
                              <w:rPr>
                                <w:color w:val="222222"/>
                              </w:rPr>
                              <w:t>Dymer Village Council</w:t>
                            </w:r>
                          </w:p>
                          <w:p w14:paraId="48ABBA60" w14:textId="77777777" w:rsidR="009A7907" w:rsidRDefault="009A7907">
                            <w:pPr>
                              <w:pStyle w:val="24"/>
                              <w:numPr>
                                <w:ilvl w:val="0"/>
                                <w:numId w:val="7"/>
                              </w:numPr>
                              <w:tabs>
                                <w:tab w:val="left" w:pos="192"/>
                              </w:tabs>
                              <w:spacing w:after="180"/>
                              <w:ind w:left="0" w:firstLine="0"/>
                            </w:pPr>
                            <w:r>
                              <w:t>Utilities</w:t>
                            </w:r>
                          </w:p>
                          <w:p w14:paraId="7F19CA71" w14:textId="77777777" w:rsidR="009A7907" w:rsidRDefault="009A7907">
                            <w:pPr>
                              <w:pStyle w:val="24"/>
                              <w:ind w:left="0" w:firstLine="0"/>
                            </w:pPr>
                            <w:r>
                              <w:rPr>
                                <w:color w:val="5EC6FE"/>
                              </w:rPr>
                              <w:t xml:space="preserve">• </w:t>
                            </w:r>
                            <w:r>
                              <w:t>Citizens</w:t>
                            </w:r>
                          </w:p>
                          <w:p w14:paraId="1B783B87" w14:textId="77777777" w:rsidR="009A7907" w:rsidRDefault="009A7907">
                            <w:pPr>
                              <w:pStyle w:val="24"/>
                              <w:numPr>
                                <w:ilvl w:val="0"/>
                                <w:numId w:val="7"/>
                              </w:numPr>
                              <w:tabs>
                                <w:tab w:val="left" w:pos="192"/>
                              </w:tabs>
                              <w:spacing w:line="228" w:lineRule="auto"/>
                            </w:pPr>
                            <w:r>
                              <w:t xml:space="preserve">Citizens (including vulnerable groups: </w:t>
                            </w:r>
                            <w:r>
                              <w:rPr>
                                <w:color w:val="222222"/>
                              </w:rPr>
                              <w:t xml:space="preserve">women, </w:t>
                            </w:r>
                            <w:r>
                              <w:t xml:space="preserve">people with disabilities, </w:t>
                            </w:r>
                            <w:r>
                              <w:rPr>
                                <w:color w:val="222222"/>
                              </w:rPr>
                              <w:t xml:space="preserve">the elderly, </w:t>
                            </w:r>
                            <w:r>
                              <w:rPr>
                                <w:color w:val="000000"/>
                              </w:rPr>
                              <w:t xml:space="preserve">and </w:t>
                            </w:r>
                            <w:r>
                              <w:t xml:space="preserve">internally </w:t>
                            </w:r>
                            <w:r>
                              <w:rPr>
                                <w:color w:val="222222"/>
                              </w:rPr>
                              <w:t xml:space="preserve">displaced </w:t>
                            </w:r>
                            <w:r>
                              <w:t>persons (IDPs))</w:t>
                            </w:r>
                          </w:p>
                          <w:p w14:paraId="6E9061DD" w14:textId="77777777" w:rsidR="009A7907" w:rsidRDefault="009A7907">
                            <w:pPr>
                              <w:pStyle w:val="24"/>
                              <w:numPr>
                                <w:ilvl w:val="0"/>
                                <w:numId w:val="7"/>
                              </w:numPr>
                              <w:tabs>
                                <w:tab w:val="left" w:pos="192"/>
                              </w:tabs>
                              <w:ind w:left="0" w:firstLine="0"/>
                            </w:pPr>
                            <w:r>
                              <w:rPr>
                                <w:color w:val="222222"/>
                              </w:rPr>
                              <w:t>Young</w:t>
                            </w:r>
                          </w:p>
                          <w:p w14:paraId="3407417D" w14:textId="77777777" w:rsidR="009A7907" w:rsidRDefault="009A7907">
                            <w:pPr>
                              <w:pStyle w:val="24"/>
                              <w:numPr>
                                <w:ilvl w:val="0"/>
                                <w:numId w:val="7"/>
                              </w:numPr>
                              <w:tabs>
                                <w:tab w:val="left" w:pos="192"/>
                              </w:tabs>
                              <w:spacing w:after="180"/>
                              <w:ind w:left="0" w:firstLine="0"/>
                            </w:pPr>
                            <w:r>
                              <w:rPr>
                                <w:color w:val="222222"/>
                              </w:rPr>
                              <w:t>Veterans</w:t>
                            </w:r>
                          </w:p>
                          <w:p w14:paraId="156828F6" w14:textId="77777777" w:rsidR="009A7907" w:rsidRDefault="009A7907">
                            <w:pPr>
                              <w:pStyle w:val="24"/>
                              <w:ind w:left="0" w:firstLine="0"/>
                            </w:pPr>
                            <w:r>
                              <w:rPr>
                                <w:color w:val="059EF0"/>
                                <w:lang w:val="ru-RU" w:eastAsia="ru-RU" w:bidi="ru-RU"/>
                              </w:rPr>
                              <w:t xml:space="preserve">ф </w:t>
                            </w:r>
                            <w:r>
                              <w:t>State</w:t>
                            </w:r>
                          </w:p>
                          <w:p w14:paraId="57F822F5" w14:textId="77777777" w:rsidR="009A7907" w:rsidRDefault="009A7907">
                            <w:pPr>
                              <w:pStyle w:val="24"/>
                              <w:numPr>
                                <w:ilvl w:val="0"/>
                                <w:numId w:val="7"/>
                              </w:numPr>
                              <w:tabs>
                                <w:tab w:val="left" w:pos="192"/>
                              </w:tabs>
                            </w:pPr>
                            <w:r>
                              <w:t>Kyiv Region Administration</w:t>
                            </w:r>
                          </w:p>
                          <w:p w14:paraId="6561F6AE" w14:textId="77777777" w:rsidR="009A7907" w:rsidRDefault="009A7907">
                            <w:pPr>
                              <w:pStyle w:val="24"/>
                              <w:numPr>
                                <w:ilvl w:val="0"/>
                                <w:numId w:val="7"/>
                              </w:numPr>
                              <w:tabs>
                                <w:tab w:val="left" w:pos="192"/>
                              </w:tabs>
                              <w:spacing w:line="223" w:lineRule="auto"/>
                            </w:pPr>
                            <w:r>
                              <w:t xml:space="preserve">Line ministries, </w:t>
                            </w:r>
                            <w:r>
                              <w:rPr>
                                <w:color w:val="222222"/>
                              </w:rPr>
                              <w:t xml:space="preserve">for </w:t>
                            </w:r>
                            <w:r>
                              <w:t xml:space="preserve">example, for community and </w:t>
                            </w:r>
                            <w:r>
                              <w:rPr>
                                <w:color w:val="222222"/>
                              </w:rPr>
                              <w:t xml:space="preserve">territorial </w:t>
                            </w:r>
                            <w:r>
                              <w:t xml:space="preserve">development, environmental protection </w:t>
                            </w:r>
                            <w:r>
                              <w:rPr>
                                <w:color w:val="222222"/>
                              </w:rPr>
                              <w:t xml:space="preserve">and </w:t>
                            </w:r>
                            <w:r>
                              <w:t>natural resources</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C1D0F50" id="Shape 120" o:spid="_x0000_s1032" type="#_x0000_t202" style="position:absolute;margin-left:53.05pt;margin-top:0;width:74.65pt;height:188.15pt;z-index:125829394;visibility:visible;mso-wrap-style:square;mso-wrap-distance-left:0;mso-wrap-distance-top:0;mso-wrap-distance-right:0;mso-wrap-distance-bottom:13.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" filled="f" stroked="f">
                <v:textbox inset="0,0,0,0">
                  <w:txbxContent>
                    <w:p w14:paraId="7798B7D3" w14:textId="77777777" w:rsidR="009A7907" w:rsidRDefault="009A7907">
                      <w:pPr>
                        <w:pStyle w:val="24"/>
                        <w:ind w:left="0" w:firstLine="220"/>
                      </w:pPr>
                      <w:r>
                        <w:t>LGRP owner:</w:t>
                      </w:r>
                    </w:p>
                    <w:p w14:paraId="38D118A8" w14:textId="77777777" w:rsidR="009A7907" w:rsidRDefault="009A7907">
                      <w:pPr>
                        <w:pStyle w:val="24"/>
                        <w:numPr>
                          <w:ilvl w:val="0"/>
                          <w:numId w:val="7"/>
                        </w:numPr>
                        <w:tabs>
                          <w:tab w:val="left" w:pos="192"/>
                        </w:tabs>
                        <w:ind w:left="0" w:firstLine="0"/>
                      </w:pPr>
                      <w:proofErr w:type="spellStart"/>
                      <w:r>
                        <w:rPr>
                          <w:color w:val="222222"/>
                        </w:rPr>
                        <w:t>Dymer</w:t>
                      </w:r>
                      <w:proofErr w:type="spellEnd"/>
                      <w:r>
                        <w:rPr>
                          <w:color w:val="222222"/>
                        </w:rPr>
                        <w:t xml:space="preserve"> Village Council</w:t>
                      </w:r>
                    </w:p>
                    <w:p w14:paraId="48ABBA60" w14:textId="77777777" w:rsidR="009A7907" w:rsidRDefault="009A7907">
                      <w:pPr>
                        <w:pStyle w:val="24"/>
                        <w:numPr>
                          <w:ilvl w:val="0"/>
                          <w:numId w:val="7"/>
                        </w:numPr>
                        <w:tabs>
                          <w:tab w:val="left" w:pos="192"/>
                        </w:tabs>
                        <w:spacing w:after="180"/>
                        <w:ind w:left="0" w:firstLine="0"/>
                      </w:pPr>
                      <w:r>
                        <w:t>Utilities</w:t>
                      </w:r>
                    </w:p>
                    <w:p w14:paraId="7F19CA71" w14:textId="77777777" w:rsidR="009A7907" w:rsidRDefault="009A7907">
                      <w:pPr>
                        <w:pStyle w:val="24"/>
                        <w:ind w:left="0" w:firstLine="0"/>
                      </w:pPr>
                      <w:r>
                        <w:rPr>
                          <w:color w:val="5EC6FE"/>
                        </w:rPr>
                        <w:t xml:space="preserve">• </w:t>
                      </w:r>
                      <w:r>
                        <w:t>Citizens</w:t>
                      </w:r>
                    </w:p>
                    <w:p w14:paraId="1B783B87" w14:textId="77777777" w:rsidR="009A7907" w:rsidRDefault="009A7907">
                      <w:pPr>
                        <w:pStyle w:val="24"/>
                        <w:numPr>
                          <w:ilvl w:val="0"/>
                          <w:numId w:val="7"/>
                        </w:numPr>
                        <w:tabs>
                          <w:tab w:val="left" w:pos="192"/>
                        </w:tabs>
                        <w:spacing w:line="228" w:lineRule="auto"/>
                      </w:pPr>
                      <w:r>
                        <w:t xml:space="preserve">Citizens (including vulnerable groups: </w:t>
                      </w:r>
                      <w:r>
                        <w:rPr>
                          <w:color w:val="222222"/>
                        </w:rPr>
                        <w:t xml:space="preserve">women, </w:t>
                      </w:r>
                      <w:r>
                        <w:t xml:space="preserve">people with disabilities, </w:t>
                      </w:r>
                      <w:r>
                        <w:rPr>
                          <w:color w:val="222222"/>
                        </w:rPr>
                        <w:t xml:space="preserve">the elderly, </w:t>
                      </w:r>
                      <w:r>
                        <w:rPr>
                          <w:color w:val="000000"/>
                        </w:rPr>
                        <w:t xml:space="preserve">and </w:t>
                      </w:r>
                      <w:r>
                        <w:t xml:space="preserve">internally </w:t>
                      </w:r>
                      <w:r>
                        <w:rPr>
                          <w:color w:val="222222"/>
                        </w:rPr>
                        <w:t xml:space="preserve">displaced </w:t>
                      </w:r>
                      <w:r>
                        <w:t>persons (IDPs))</w:t>
                      </w:r>
                    </w:p>
                    <w:p w14:paraId="6E9061DD" w14:textId="77777777" w:rsidR="009A7907" w:rsidRDefault="009A7907">
                      <w:pPr>
                        <w:pStyle w:val="24"/>
                        <w:numPr>
                          <w:ilvl w:val="0"/>
                          <w:numId w:val="7"/>
                        </w:numPr>
                        <w:tabs>
                          <w:tab w:val="left" w:pos="192"/>
                        </w:tabs>
                        <w:ind w:left="0" w:firstLine="0"/>
                      </w:pPr>
                      <w:r>
                        <w:rPr>
                          <w:color w:val="222222"/>
                        </w:rPr>
                        <w:t>Young</w:t>
                      </w:r>
                    </w:p>
                    <w:p w14:paraId="3407417D" w14:textId="77777777" w:rsidR="009A7907" w:rsidRDefault="009A7907">
                      <w:pPr>
                        <w:pStyle w:val="24"/>
                        <w:numPr>
                          <w:ilvl w:val="0"/>
                          <w:numId w:val="7"/>
                        </w:numPr>
                        <w:tabs>
                          <w:tab w:val="left" w:pos="192"/>
                        </w:tabs>
                        <w:spacing w:after="180"/>
                        <w:ind w:left="0" w:firstLine="0"/>
                      </w:pPr>
                      <w:r>
                        <w:rPr>
                          <w:color w:val="222222"/>
                        </w:rPr>
                        <w:t>Veterans</w:t>
                      </w:r>
                    </w:p>
                    <w:p w14:paraId="156828F6" w14:textId="77777777" w:rsidR="009A7907" w:rsidRDefault="009A7907">
                      <w:pPr>
                        <w:pStyle w:val="24"/>
                        <w:ind w:left="0" w:firstLine="0"/>
                      </w:pPr>
                      <w:r>
                        <w:rPr>
                          <w:color w:val="059EF0"/>
                          <w:lang w:val="ru-RU" w:eastAsia="ru-RU" w:bidi="ru-RU"/>
                        </w:rPr>
                        <w:t xml:space="preserve">ф </w:t>
                      </w:r>
                      <w:r>
                        <w:t>State</w:t>
                      </w:r>
                    </w:p>
                    <w:p w14:paraId="57F822F5" w14:textId="77777777" w:rsidR="009A7907" w:rsidRDefault="009A7907">
                      <w:pPr>
                        <w:pStyle w:val="24"/>
                        <w:numPr>
                          <w:ilvl w:val="0"/>
                          <w:numId w:val="7"/>
                        </w:numPr>
                        <w:tabs>
                          <w:tab w:val="left" w:pos="192"/>
                        </w:tabs>
                      </w:pPr>
                      <w:r>
                        <w:t>Kyiv Region Administration</w:t>
                      </w:r>
                    </w:p>
                    <w:p w14:paraId="6561F6AE" w14:textId="77777777" w:rsidR="009A7907" w:rsidRDefault="009A7907">
                      <w:pPr>
                        <w:pStyle w:val="24"/>
                        <w:numPr>
                          <w:ilvl w:val="0"/>
                          <w:numId w:val="7"/>
                        </w:numPr>
                        <w:tabs>
                          <w:tab w:val="left" w:pos="192"/>
                        </w:tabs>
                        <w:spacing w:line="223" w:lineRule="auto"/>
                      </w:pPr>
                      <w:r>
                        <w:t xml:space="preserve">Line ministries, </w:t>
                      </w:r>
                      <w:r>
                        <w:rPr>
                          <w:color w:val="222222"/>
                        </w:rPr>
                        <w:t xml:space="preserve">for </w:t>
                      </w:r>
                      <w:r>
                        <w:t xml:space="preserve">example, for community and </w:t>
                      </w:r>
                      <w:r>
                        <w:rPr>
                          <w:color w:val="222222"/>
                        </w:rPr>
                        <w:t xml:space="preserve">territorial </w:t>
                      </w:r>
                      <w:r>
                        <w:t xml:space="preserve">development, environmental protection </w:t>
                      </w:r>
                      <w:r>
                        <w:rPr>
                          <w:color w:val="222222"/>
                        </w:rPr>
                        <w:t xml:space="preserve">and </w:t>
                      </w:r>
                      <w:r>
                        <w:t>natural resources</w:t>
                      </w:r>
                    </w:p>
                  </w:txbxContent>
                </v:textbox>
                <w10:wrap type="topAndBottom" anchorx="page"/>
              </v:shape>
            </w:pict>
          </mc:Fallback>
        </mc:AlternateContent>
      </w:r>
      <w:r>
        <w:rPr>
          <w:noProof/>
        </w:rPr>
        <mc:AlternateContent>
          <mc:Choice Requires="wps">
            <w:drawing>
              <wp:anchor distT="21590" distB="963295" distL="0" distR="0" simplePos="0" relativeHeight="125829396" behindDoc="0" locked="0" layoutInCell="1" allowOverlap="1" wp14:anchorId="0CA8DFE7" wp14:editId="45A24CC0">
                <wp:simplePos x="0" y="0"/>
                <wp:positionH relativeFrom="page">
                  <wp:posOffset>1694815</wp:posOffset>
                </wp:positionH>
                <wp:positionV relativeFrom="paragraph">
                  <wp:posOffset>21590</wp:posOffset>
                </wp:positionV>
                <wp:extent cx="1029970" cy="1578610"/>
                <wp:effectExtent l="0" t="0" r="0" b="0"/>
                <wp:wrapTopAndBottom/>
                <wp:docPr id="122" name="Shape 122"/>
                <wp:cNvGraphicFramePr/>
                <a:graphic xmlns:a="http://schemas.openxmlformats.org/drawingml/2006/main">
                  <a:graphicData uri="http://schemas.microsoft.com/office/word/2010/wordprocessingShape">
                    <wps:wsp>
                      <wps:cNvSpPr txBox="1"/>
                      <wps:spPr>
                        <a:xfrm>
                          <a:off x="0" y="0"/>
                          <a:ext cx="1029970" cy="1578610"/>
                        </a:xfrm>
                        <a:prstGeom prst="rect">
                          <a:avLst/>
                        </a:prstGeom>
                        <a:noFill/>
                      </wps:spPr>
                      <wps:txbx>
                        <w:txbxContent>
                          <w:p w14:paraId="38B4C331" w14:textId="77777777" w:rsidR="009A7907" w:rsidRDefault="009A7907">
                            <w:pPr>
                              <w:pStyle w:val="24"/>
                              <w:spacing w:line="240" w:lineRule="auto"/>
                              <w:ind w:left="0" w:firstLine="0"/>
                            </w:pPr>
                            <w:r>
                              <w:rPr>
                                <w:color w:val="05316E"/>
                                <w:lang w:val="ru-RU" w:eastAsia="ru-RU" w:bidi="ru-RU"/>
                              </w:rPr>
                              <w:t>Ф</w:t>
                            </w:r>
                            <w:r w:rsidRPr="000157A7">
                              <w:rPr>
                                <w:color w:val="05316E"/>
                                <w:lang w:eastAsia="ru-RU" w:bidi="ru-RU"/>
                              </w:rPr>
                              <w:t xml:space="preserve"> </w:t>
                            </w:r>
                            <w:r>
                              <w:t xml:space="preserve">Donors and foundations </w:t>
                            </w:r>
                            <w:r>
                              <w:rPr>
                                <w:color w:val="000000"/>
                              </w:rPr>
                              <w:t xml:space="preserve">9. </w:t>
                            </w:r>
                            <w:r>
                              <w:t xml:space="preserve">International financial institutions, </w:t>
                            </w:r>
                            <w:r>
                              <w:rPr>
                                <w:color w:val="222222"/>
                              </w:rPr>
                              <w:t xml:space="preserve">e.g. </w:t>
                            </w:r>
                            <w:r>
                              <w:t xml:space="preserve">NEFCO, </w:t>
                            </w:r>
                            <w:r>
                              <w:rPr>
                                <w:color w:val="000000"/>
                              </w:rPr>
                              <w:t xml:space="preserve">EBRD, other </w:t>
                            </w:r>
                            <w:r>
                              <w:t xml:space="preserve">donors </w:t>
                            </w:r>
                            <w:r>
                              <w:rPr>
                                <w:color w:val="222222"/>
                              </w:rPr>
                              <w:t xml:space="preserve">for </w:t>
                            </w:r>
                            <w:r>
                              <w:t>investment</w:t>
                            </w:r>
                          </w:p>
                          <w:p w14:paraId="09B111EF" w14:textId="77777777" w:rsidR="009A7907" w:rsidRDefault="009A7907">
                            <w:pPr>
                              <w:pStyle w:val="24"/>
                              <w:numPr>
                                <w:ilvl w:val="0"/>
                                <w:numId w:val="8"/>
                              </w:numPr>
                              <w:tabs>
                                <w:tab w:val="left" w:pos="182"/>
                              </w:tabs>
                              <w:spacing w:after="180"/>
                            </w:pPr>
                            <w:r>
                              <w:t xml:space="preserve">International agendes, such as SEDA, UNDP </w:t>
                            </w:r>
                            <w:r>
                              <w:rPr>
                                <w:color w:val="000000"/>
                              </w:rPr>
                              <w:t xml:space="preserve">and </w:t>
                            </w:r>
                            <w:r>
                              <w:rPr>
                                <w:color w:val="222222"/>
                              </w:rPr>
                              <w:t xml:space="preserve">UN </w:t>
                            </w:r>
                            <w:r>
                              <w:t>agencies</w:t>
                            </w:r>
                          </w:p>
                          <w:p w14:paraId="6909BD36" w14:textId="77777777" w:rsidR="009A7907" w:rsidRDefault="009A7907">
                            <w:pPr>
                              <w:pStyle w:val="24"/>
                              <w:spacing w:line="230" w:lineRule="auto"/>
                              <w:ind w:left="0" w:firstLine="220"/>
                            </w:pPr>
                            <w:r>
                              <w:t>Urban community</w:t>
                            </w:r>
                          </w:p>
                          <w:p w14:paraId="35ACB415" w14:textId="77777777" w:rsidR="009A7907" w:rsidRDefault="009A7907">
                            <w:pPr>
                              <w:pStyle w:val="24"/>
                              <w:numPr>
                                <w:ilvl w:val="0"/>
                                <w:numId w:val="8"/>
                              </w:numPr>
                              <w:tabs>
                                <w:tab w:val="left" w:pos="182"/>
                              </w:tabs>
                            </w:pPr>
                            <w:r>
                              <w:t xml:space="preserve">Entrepreneurs </w:t>
                            </w:r>
                            <w:r w:rsidRPr="000157A7">
                              <w:rPr>
                                <w:color w:val="222222"/>
                                <w:lang w:eastAsia="ru-RU" w:bidi="ru-RU"/>
                              </w:rPr>
                              <w:t xml:space="preserve">/ </w:t>
                            </w:r>
                            <w:r>
                              <w:rPr>
                                <w:color w:val="222222"/>
                              </w:rPr>
                              <w:t xml:space="preserve">enterprises </w:t>
                            </w:r>
                            <w:r w:rsidRPr="000157A7">
                              <w:rPr>
                                <w:color w:val="222222"/>
                                <w:lang w:eastAsia="ru-RU" w:bidi="ru-RU"/>
                              </w:rPr>
                              <w:t xml:space="preserve">/ </w:t>
                            </w:r>
                            <w:r>
                              <w:t xml:space="preserve">businesses in the </w:t>
                            </w:r>
                            <w:r>
                              <w:rPr>
                                <w:color w:val="222222"/>
                              </w:rPr>
                              <w:t>city</w:t>
                            </w:r>
                          </w:p>
                          <w:p w14:paraId="3D855FF2" w14:textId="77777777" w:rsidR="009A7907" w:rsidRDefault="009A7907">
                            <w:pPr>
                              <w:pStyle w:val="24"/>
                              <w:numPr>
                                <w:ilvl w:val="0"/>
                                <w:numId w:val="8"/>
                              </w:numPr>
                              <w:tabs>
                                <w:tab w:val="left" w:pos="182"/>
                              </w:tabs>
                              <w:spacing w:line="240" w:lineRule="auto"/>
                              <w:ind w:left="0" w:firstLine="0"/>
                              <w:jc w:val="center"/>
                            </w:pPr>
                            <w:r>
                              <w:rPr>
                                <w:color w:val="222222"/>
                              </w:rPr>
                              <w:t xml:space="preserve">NGOs, </w:t>
                            </w:r>
                            <w:r>
                              <w:t>volunteer</w:t>
                            </w:r>
                            <w:r>
                              <w:br/>
                              <w:t>organizations</w:t>
                            </w:r>
                          </w:p>
                          <w:p w14:paraId="40BEAA58" w14:textId="77777777" w:rsidR="009A7907" w:rsidRDefault="009A7907">
                            <w:pPr>
                              <w:pStyle w:val="24"/>
                              <w:numPr>
                                <w:ilvl w:val="0"/>
                                <w:numId w:val="8"/>
                              </w:numPr>
                              <w:tabs>
                                <w:tab w:val="left" w:pos="182"/>
                              </w:tabs>
                            </w:pPr>
                            <w:r>
                              <w:t>Neighboring communities</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CA8DFE7" id="Shape 122" o:spid="_x0000_s1033" type="#_x0000_t202" style="position:absolute;margin-left:133.45pt;margin-top:1.7pt;width:81.1pt;height:124.3pt;z-index:125829396;visibility:visible;mso-wrap-style:square;mso-wrap-distance-left:0;mso-wrap-distance-top:1.7pt;mso-wrap-distance-right:0;mso-wrap-distance-bottom:75.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" filled="f" stroked="f">
                <v:textbox inset="0,0,0,0">
                  <w:txbxContent>
                    <w:p w14:paraId="38B4C331" w14:textId="77777777" w:rsidR="009A7907" w:rsidRDefault="009A7907">
                      <w:pPr>
                        <w:pStyle w:val="24"/>
                        <w:spacing w:line="240" w:lineRule="auto"/>
                        <w:ind w:left="0" w:firstLine="0"/>
                      </w:pPr>
                      <w:r>
                        <w:rPr>
                          <w:color w:val="05316E"/>
                          <w:lang w:val="ru-RU" w:eastAsia="ru-RU" w:bidi="ru-RU"/>
                        </w:rPr>
                        <w:t>Ф</w:t>
                      </w:r>
                      <w:r w:rsidRPr="000157A7">
                        <w:rPr>
                          <w:color w:val="05316E"/>
                          <w:lang w:eastAsia="ru-RU" w:bidi="ru-RU"/>
                        </w:rPr>
                        <w:t xml:space="preserve"> </w:t>
                      </w:r>
                      <w:r>
                        <w:t xml:space="preserve">Donors and foundations </w:t>
                      </w:r>
                      <w:r>
                        <w:rPr>
                          <w:color w:val="000000"/>
                        </w:rPr>
                        <w:t xml:space="preserve">9. </w:t>
                      </w:r>
                      <w:r>
                        <w:t xml:space="preserve">International financial institutions, </w:t>
                      </w:r>
                      <w:r>
                        <w:rPr>
                          <w:color w:val="222222"/>
                        </w:rPr>
                        <w:t xml:space="preserve">e.g. </w:t>
                      </w:r>
                      <w:r>
                        <w:t xml:space="preserve">NEFCO, </w:t>
                      </w:r>
                      <w:r>
                        <w:rPr>
                          <w:color w:val="000000"/>
                        </w:rPr>
                        <w:t xml:space="preserve">EBRD, other </w:t>
                      </w:r>
                      <w:r>
                        <w:t xml:space="preserve">donors </w:t>
                      </w:r>
                      <w:r>
                        <w:rPr>
                          <w:color w:val="222222"/>
                        </w:rPr>
                        <w:t xml:space="preserve">for </w:t>
                      </w:r>
                      <w:r>
                        <w:t>investment</w:t>
                      </w:r>
                    </w:p>
                    <w:p w14:paraId="09B111EF" w14:textId="77777777" w:rsidR="009A7907" w:rsidRDefault="009A7907">
                      <w:pPr>
                        <w:pStyle w:val="24"/>
                        <w:numPr>
                          <w:ilvl w:val="0"/>
                          <w:numId w:val="8"/>
                        </w:numPr>
                        <w:tabs>
                          <w:tab w:val="left" w:pos="182"/>
                        </w:tabs>
                        <w:spacing w:after="180"/>
                      </w:pPr>
                      <w:r>
                        <w:t xml:space="preserve">International </w:t>
                      </w:r>
                      <w:proofErr w:type="spellStart"/>
                      <w:r>
                        <w:t>agendes</w:t>
                      </w:r>
                      <w:proofErr w:type="spellEnd"/>
                      <w:r>
                        <w:t xml:space="preserve">, such as SEDA, UNDP </w:t>
                      </w:r>
                      <w:r>
                        <w:rPr>
                          <w:color w:val="000000"/>
                        </w:rPr>
                        <w:t xml:space="preserve">and </w:t>
                      </w:r>
                      <w:r>
                        <w:rPr>
                          <w:color w:val="222222"/>
                        </w:rPr>
                        <w:t xml:space="preserve">UN </w:t>
                      </w:r>
                      <w:r>
                        <w:t>agencies</w:t>
                      </w:r>
                    </w:p>
                    <w:p w14:paraId="6909BD36" w14:textId="77777777" w:rsidR="009A7907" w:rsidRDefault="009A7907">
                      <w:pPr>
                        <w:pStyle w:val="24"/>
                        <w:spacing w:line="230" w:lineRule="auto"/>
                        <w:ind w:left="0" w:firstLine="220"/>
                      </w:pPr>
                      <w:r>
                        <w:t>Urban community</w:t>
                      </w:r>
                    </w:p>
                    <w:p w14:paraId="35ACB415" w14:textId="77777777" w:rsidR="009A7907" w:rsidRDefault="009A7907">
                      <w:pPr>
                        <w:pStyle w:val="24"/>
                        <w:numPr>
                          <w:ilvl w:val="0"/>
                          <w:numId w:val="8"/>
                        </w:numPr>
                        <w:tabs>
                          <w:tab w:val="left" w:pos="182"/>
                        </w:tabs>
                      </w:pPr>
                      <w:r>
                        <w:t xml:space="preserve">Entrepreneurs </w:t>
                      </w:r>
                      <w:r w:rsidRPr="000157A7">
                        <w:rPr>
                          <w:color w:val="222222"/>
                          <w:lang w:eastAsia="ru-RU" w:bidi="ru-RU"/>
                        </w:rPr>
                        <w:t xml:space="preserve">/ </w:t>
                      </w:r>
                      <w:r>
                        <w:rPr>
                          <w:color w:val="222222"/>
                        </w:rPr>
                        <w:t xml:space="preserve">enterprises </w:t>
                      </w:r>
                      <w:r w:rsidRPr="000157A7">
                        <w:rPr>
                          <w:color w:val="222222"/>
                          <w:lang w:eastAsia="ru-RU" w:bidi="ru-RU"/>
                        </w:rPr>
                        <w:t xml:space="preserve">/ </w:t>
                      </w:r>
                      <w:r>
                        <w:t xml:space="preserve">businesses in the </w:t>
                      </w:r>
                      <w:r>
                        <w:rPr>
                          <w:color w:val="222222"/>
                        </w:rPr>
                        <w:t>city</w:t>
                      </w:r>
                    </w:p>
                    <w:p w14:paraId="3D855FF2" w14:textId="77777777" w:rsidR="009A7907" w:rsidRDefault="009A7907">
                      <w:pPr>
                        <w:pStyle w:val="24"/>
                        <w:numPr>
                          <w:ilvl w:val="0"/>
                          <w:numId w:val="8"/>
                        </w:numPr>
                        <w:tabs>
                          <w:tab w:val="left" w:pos="182"/>
                        </w:tabs>
                        <w:spacing w:line="240" w:lineRule="auto"/>
                        <w:ind w:left="0" w:firstLine="0"/>
                        <w:jc w:val="center"/>
                      </w:pPr>
                      <w:r>
                        <w:rPr>
                          <w:color w:val="222222"/>
                        </w:rPr>
                        <w:t xml:space="preserve">NGOs, </w:t>
                      </w:r>
                      <w:r>
                        <w:t>volunteer</w:t>
                      </w:r>
                      <w:r>
                        <w:br/>
                        <w:t>organizations</w:t>
                      </w:r>
                    </w:p>
                    <w:p w14:paraId="40BEAA58" w14:textId="77777777" w:rsidR="009A7907" w:rsidRDefault="009A7907">
                      <w:pPr>
                        <w:pStyle w:val="24"/>
                        <w:numPr>
                          <w:ilvl w:val="0"/>
                          <w:numId w:val="8"/>
                        </w:numPr>
                        <w:tabs>
                          <w:tab w:val="left" w:pos="182"/>
                        </w:tabs>
                      </w:pPr>
                      <w:r>
                        <w:t>Neighboring communities</w:t>
                      </w:r>
                    </w:p>
                  </w:txbxContent>
                </v:textbox>
                <w10:wrap type="topAndBottom" anchorx="page"/>
              </v:shape>
            </w:pict>
          </mc:Fallback>
        </mc:AlternateContent>
      </w:r>
      <w:r>
        <w:rPr>
          <w:noProof/>
        </w:rPr>
        <mc:AlternateContent>
          <mc:Choice Requires="wps">
            <w:drawing>
              <wp:anchor distT="1807210" distB="554990" distL="0" distR="0" simplePos="0" relativeHeight="125829398" behindDoc="0" locked="0" layoutInCell="1" allowOverlap="1" wp14:anchorId="7E67458D" wp14:editId="5AE43053">
                <wp:simplePos x="0" y="0"/>
                <wp:positionH relativeFrom="page">
                  <wp:posOffset>1716405</wp:posOffset>
                </wp:positionH>
                <wp:positionV relativeFrom="paragraph">
                  <wp:posOffset>1807210</wp:posOffset>
                </wp:positionV>
                <wp:extent cx="384175" cy="201295"/>
                <wp:effectExtent l="0" t="0" r="0" b="0"/>
                <wp:wrapTopAndBottom/>
                <wp:docPr id="124" name="Shape 124"/>
                <wp:cNvGraphicFramePr/>
                <a:graphic xmlns:a="http://schemas.openxmlformats.org/drawingml/2006/main">
                  <a:graphicData uri="http://schemas.microsoft.com/office/word/2010/wordprocessingShape">
                    <wps:wsp>
                      <wps:cNvSpPr txBox="1"/>
                      <wps:spPr>
                        <a:xfrm>
                          <a:off x="0" y="0"/>
                          <a:ext cx="384175" cy="201295"/>
                        </a:xfrm>
                        <a:prstGeom prst="rect">
                          <a:avLst/>
                        </a:prstGeom>
                        <a:noFill/>
                      </wps:spPr>
                      <wps:txbx>
                        <w:txbxContent>
                          <w:p w14:paraId="4063336A" w14:textId="77777777" w:rsidR="009A7907" w:rsidRDefault="009A7907">
                            <w:pPr>
                              <w:pStyle w:val="24"/>
                              <w:spacing w:line="240" w:lineRule="auto"/>
                              <w:ind w:left="0" w:firstLine="200"/>
                            </w:pPr>
                            <w:r>
                              <w:t>Others</w:t>
                            </w:r>
                          </w:p>
                          <w:p w14:paraId="38B84166" w14:textId="77777777" w:rsidR="009A7907" w:rsidRDefault="009A7907">
                            <w:pPr>
                              <w:pStyle w:val="24"/>
                              <w:numPr>
                                <w:ilvl w:val="0"/>
                                <w:numId w:val="8"/>
                              </w:numPr>
                              <w:tabs>
                                <w:tab w:val="left" w:pos="182"/>
                              </w:tabs>
                              <w:spacing w:line="240" w:lineRule="auto"/>
                              <w:ind w:left="0" w:firstLine="0"/>
                            </w:pPr>
                            <w:r>
                              <w:rPr>
                                <w:color w:val="222222"/>
                              </w:rPr>
                              <w:t>Media</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E67458D" id="Shape 124" o:spid="_x0000_s1034" type="#_x0000_t202" style="position:absolute;margin-left:135.15pt;margin-top:142.3pt;width:30.25pt;height:15.85pt;z-index:125829398;visibility:visible;mso-wrap-style:square;mso-wrap-distance-left:0;mso-wrap-distance-top:142.3pt;mso-wrap-distance-right:0;mso-wrap-distance-bottom:43.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" filled="f" stroked="f">
                <v:textbox inset="0,0,0,0">
                  <w:txbxContent>
                    <w:p w14:paraId="4063336A" w14:textId="77777777" w:rsidR="009A7907" w:rsidRDefault="009A7907">
                      <w:pPr>
                        <w:pStyle w:val="24"/>
                        <w:spacing w:line="240" w:lineRule="auto"/>
                        <w:ind w:left="0" w:firstLine="200"/>
                      </w:pPr>
                      <w:r>
                        <w:t>Others</w:t>
                      </w:r>
                    </w:p>
                    <w:p w14:paraId="38B84166" w14:textId="77777777" w:rsidR="009A7907" w:rsidRDefault="009A7907">
                      <w:pPr>
                        <w:pStyle w:val="24"/>
                        <w:numPr>
                          <w:ilvl w:val="0"/>
                          <w:numId w:val="8"/>
                        </w:numPr>
                        <w:tabs>
                          <w:tab w:val="left" w:pos="182"/>
                        </w:tabs>
                        <w:spacing w:line="240" w:lineRule="auto"/>
                        <w:ind w:left="0" w:firstLine="0"/>
                      </w:pPr>
                      <w:r>
                        <w:rPr>
                          <w:color w:val="222222"/>
                        </w:rPr>
                        <w:t>Media</w:t>
                      </w:r>
                    </w:p>
                  </w:txbxContent>
                </v:textbox>
                <w10:wrap type="topAndBottom" anchorx="page"/>
              </v:shape>
            </w:pict>
          </mc:Fallback>
        </mc:AlternateContent>
      </w:r>
      <w:r>
        <w:rPr>
          <w:noProof/>
        </w:rPr>
        <w:drawing>
          <wp:anchor distT="326390" distB="460375" distL="8890" distR="0" simplePos="0" relativeHeight="125829400" behindDoc="0" locked="0" layoutInCell="1" allowOverlap="1" wp14:anchorId="7F1ED4F6" wp14:editId="5CDCE863">
            <wp:simplePos x="0" y="0"/>
            <wp:positionH relativeFrom="page">
              <wp:posOffset>2813050</wp:posOffset>
            </wp:positionH>
            <wp:positionV relativeFrom="paragraph">
              <wp:posOffset>326390</wp:posOffset>
            </wp:positionV>
            <wp:extent cx="4108450" cy="1779905"/>
            <wp:effectExtent l="0" t="0" r="0" b="0"/>
            <wp:wrapTopAndBottom/>
            <wp:docPr id="126" name="Shape 126"/>
            <wp:cNvGraphicFramePr/>
            <a:graphic xmlns:a="http://schemas.openxmlformats.org/drawingml/2006/main">
              <a:graphicData uri="http://schemas.openxmlformats.org/drawingml/2006/picture">
                <pic:pic xmlns:pic="http://schemas.openxmlformats.org/drawingml/2006/picture">
                  <pic:nvPicPr>
                    <pic:cNvPr id="127" name="Picture box 127"/>
                    <pic:cNvPicPr/>
                  </pic:nvPicPr>
                  <pic:blipFill>
                    <a:blip r:embed="rId44"/>
                    <a:stretch/>
                  </pic:blipFill>
                  <pic:spPr>
                    <a:xfrm>
                      <a:off x="0" y="0"/>
                      <a:ext cx="4108450" cy="1779905"/>
                    </a:xfrm>
                    <a:prstGeom prst="rect">
                      <a:avLst/>
                    </a:prstGeom>
                  </pic:spPr>
                </pic:pic>
              </a:graphicData>
            </a:graphic>
          </wp:anchor>
        </w:drawing>
      </w:r>
      <w:r>
        <w:rPr>
          <w:noProof/>
        </w:rPr>
        <mc:AlternateContent>
          <mc:Choice Requires="wps">
            <w:drawing>
              <wp:anchor distT="0" distB="0" distL="0" distR="0" simplePos="0" relativeHeight="251659264" behindDoc="0" locked="0" layoutInCell="1" allowOverlap="1" wp14:anchorId="21CC0418" wp14:editId="2AC5D64D">
                <wp:simplePos x="0" y="0"/>
                <wp:positionH relativeFrom="page">
                  <wp:posOffset>2804160</wp:posOffset>
                </wp:positionH>
                <wp:positionV relativeFrom="paragraph">
                  <wp:posOffset>158750</wp:posOffset>
                </wp:positionV>
                <wp:extent cx="685800" cy="109855"/>
                <wp:effectExtent l="0" t="0" r="0" b="0"/>
                <wp:wrapNone/>
                <wp:docPr id="128" name="Shape 128"/>
                <wp:cNvGraphicFramePr/>
                <a:graphic xmlns:a="http://schemas.openxmlformats.org/drawingml/2006/main">
                  <a:graphicData uri="http://schemas.microsoft.com/office/word/2010/wordprocessingShape">
                    <wps:wsp>
                      <wps:cNvSpPr txBox="1"/>
                      <wps:spPr>
                        <a:xfrm>
                          <a:off x="0" y="0"/>
                          <a:ext cx="685800" cy="109855"/>
                        </a:xfrm>
                        <a:prstGeom prst="rect">
                          <a:avLst/>
                        </a:prstGeom>
                        <a:noFill/>
                      </wps:spPr>
                      <wps:txbx>
                        <w:txbxContent>
                          <w:p w14:paraId="317A6199" w14:textId="77777777" w:rsidR="009A7907" w:rsidRDefault="009A7907">
                            <w:pPr>
                              <w:pStyle w:val="ab"/>
                              <w:rPr>
                                <w:sz w:val="11"/>
                                <w:szCs w:val="11"/>
                              </w:rPr>
                            </w:pPr>
                            <w:r>
                              <w:rPr>
                                <w:b/>
                                <w:bCs/>
                                <w:i w:val="0"/>
                                <w:iCs w:val="0"/>
                                <w:sz w:val="11"/>
                                <w:szCs w:val="11"/>
                              </w:rPr>
                              <w:t>Stakeholder map</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1CC0418" id="Shape 128" o:spid="_x0000_s1035" type="#_x0000_t202" style="position:absolute;margin-left:220.8pt;margin-top:12.5pt;width:54pt;height:8.6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" filled="f" stroked="f">
                <v:textbox inset="0,0,0,0">
                  <w:txbxContent>
                    <w:p w14:paraId="317A6199" w14:textId="77777777" w:rsidR="009A7907" w:rsidRDefault="009A7907">
                      <w:pPr>
                        <w:pStyle w:val="ab"/>
                        <w:rPr>
                          <w:sz w:val="11"/>
                          <w:szCs w:val="11"/>
                        </w:rPr>
                      </w:pPr>
                      <w:r>
                        <w:rPr>
                          <w:b/>
                          <w:bCs/>
                          <w:i w:val="0"/>
                          <w:iCs w:val="0"/>
                          <w:sz w:val="11"/>
                          <w:szCs w:val="11"/>
                        </w:rPr>
                        <w:t>Stakeholder map</w:t>
                      </w:r>
                    </w:p>
                  </w:txbxContent>
                </v:textbox>
                <w10:wrap anchorx="page"/>
              </v:shape>
            </w:pict>
          </mc:Fallback>
        </mc:AlternateContent>
      </w:r>
      <w:r>
        <w:rPr>
          <w:noProof/>
        </w:rPr>
        <mc:AlternateContent>
          <mc:Choice Requires="wps">
            <w:drawing>
              <wp:anchor distT="0" distB="0" distL="0" distR="0" simplePos="0" relativeHeight="251660288" behindDoc="0" locked="0" layoutInCell="1" allowOverlap="1" wp14:anchorId="02BB09B0" wp14:editId="5C6F63E0">
                <wp:simplePos x="0" y="0"/>
                <wp:positionH relativeFrom="page">
                  <wp:posOffset>3437890</wp:posOffset>
                </wp:positionH>
                <wp:positionV relativeFrom="paragraph">
                  <wp:posOffset>676910</wp:posOffset>
                </wp:positionV>
                <wp:extent cx="1085215" cy="109855"/>
                <wp:effectExtent l="0" t="0" r="0" b="0"/>
                <wp:wrapNone/>
                <wp:docPr id="130" name="Shape 130"/>
                <wp:cNvGraphicFramePr/>
                <a:graphic xmlns:a="http://schemas.openxmlformats.org/drawingml/2006/main">
                  <a:graphicData uri="http://schemas.microsoft.com/office/word/2010/wordprocessingShape">
                    <wps:wsp>
                      <wps:cNvSpPr txBox="1"/>
                      <wps:spPr>
                        <a:xfrm>
                          <a:off x="0" y="0"/>
                          <a:ext cx="1085215" cy="109855"/>
                        </a:xfrm>
                        <a:prstGeom prst="rect">
                          <a:avLst/>
                        </a:prstGeom>
                        <a:noFill/>
                      </wps:spPr>
                      <wps:txbx>
                        <w:txbxContent>
                          <w:p w14:paraId="552639C3" w14:textId="77777777" w:rsidR="009A7907" w:rsidRDefault="009A7907">
                            <w:pPr>
                              <w:pStyle w:val="ab"/>
                              <w:rPr>
                                <w:sz w:val="11"/>
                                <w:szCs w:val="11"/>
                              </w:rPr>
                            </w:pPr>
                            <w:r>
                              <w:rPr>
                                <w:color w:val="C2C2C2"/>
                                <w:sz w:val="11"/>
                                <w:szCs w:val="11"/>
                              </w:rPr>
                              <w:t>High impact, low relevance</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2BB09B0" id="Shape 130" o:spid="_x0000_s1036" type="#_x0000_t202" style="position:absolute;margin-left:270.7pt;margin-top:53.3pt;width:85.45pt;height:8.6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" filled="f" stroked="f">
                <v:textbox inset="0,0,0,0">
                  <w:txbxContent>
                    <w:p w14:paraId="552639C3" w14:textId="77777777" w:rsidR="009A7907" w:rsidRDefault="009A7907">
                      <w:pPr>
                        <w:pStyle w:val="ab"/>
                        <w:rPr>
                          <w:sz w:val="11"/>
                          <w:szCs w:val="11"/>
                        </w:rPr>
                      </w:pPr>
                      <w:r>
                        <w:rPr>
                          <w:color w:val="C2C2C2"/>
                          <w:sz w:val="11"/>
                          <w:szCs w:val="11"/>
                        </w:rPr>
                        <w:t>High impact, low relevance</w:t>
                      </w:r>
                    </w:p>
                  </w:txbxContent>
                </v:textbox>
                <w10:wrap anchorx="page"/>
              </v:shape>
            </w:pict>
          </mc:Fallback>
        </mc:AlternateContent>
      </w:r>
      <w:r>
        <w:rPr>
          <w:noProof/>
        </w:rPr>
        <mc:AlternateContent>
          <mc:Choice Requires="wps">
            <w:drawing>
              <wp:anchor distT="0" distB="0" distL="0" distR="0" simplePos="0" relativeHeight="251661312" behindDoc="0" locked="0" layoutInCell="1" allowOverlap="1" wp14:anchorId="38577865" wp14:editId="0EB29A61">
                <wp:simplePos x="0" y="0"/>
                <wp:positionH relativeFrom="page">
                  <wp:posOffset>5732780</wp:posOffset>
                </wp:positionH>
                <wp:positionV relativeFrom="paragraph">
                  <wp:posOffset>749935</wp:posOffset>
                </wp:positionV>
                <wp:extent cx="411480" cy="106680"/>
                <wp:effectExtent l="0" t="0" r="0" b="0"/>
                <wp:wrapNone/>
                <wp:docPr id="132" name="Shape 132"/>
                <wp:cNvGraphicFramePr/>
                <a:graphic xmlns:a="http://schemas.openxmlformats.org/drawingml/2006/main">
                  <a:graphicData uri="http://schemas.microsoft.com/office/word/2010/wordprocessingShape">
                    <wps:wsp>
                      <wps:cNvSpPr txBox="1"/>
                      <wps:spPr>
                        <a:xfrm>
                          <a:off x="0" y="0"/>
                          <a:ext cx="411480" cy="106680"/>
                        </a:xfrm>
                        <a:prstGeom prst="rect">
                          <a:avLst/>
                        </a:prstGeom>
                        <a:noFill/>
                      </wps:spPr>
                      <wps:txbx>
                        <w:txbxContent>
                          <w:p w14:paraId="55AB67EC" w14:textId="77777777" w:rsidR="009A7907" w:rsidRDefault="009A7907">
                            <w:pPr>
                              <w:pStyle w:val="ab"/>
                              <w:jc w:val="both"/>
                              <w:rPr>
                                <w:sz w:val="11"/>
                                <w:szCs w:val="11"/>
                              </w:rPr>
                            </w:pPr>
                            <w:r>
                              <w:rPr>
                                <w:color w:val="C2C2C2"/>
                                <w:sz w:val="11"/>
                                <w:szCs w:val="11"/>
                              </w:rPr>
                              <w:t>Key player</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8577865" id="Shape 132" o:spid="_x0000_s1037" type="#_x0000_t202" style="position:absolute;margin-left:451.4pt;margin-top:59.05pt;width:32.4pt;height:8.4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" filled="f" stroked="f">
                <v:textbox inset="0,0,0,0">
                  <w:txbxContent>
                    <w:p w14:paraId="55AB67EC" w14:textId="77777777" w:rsidR="009A7907" w:rsidRDefault="009A7907">
                      <w:pPr>
                        <w:pStyle w:val="ab"/>
                        <w:jc w:val="both"/>
                        <w:rPr>
                          <w:sz w:val="11"/>
                          <w:szCs w:val="11"/>
                        </w:rPr>
                      </w:pPr>
                      <w:r>
                        <w:rPr>
                          <w:color w:val="C2C2C2"/>
                          <w:sz w:val="11"/>
                          <w:szCs w:val="11"/>
                        </w:rPr>
                        <w:t>Key player</w:t>
                      </w:r>
                    </w:p>
                  </w:txbxContent>
                </v:textbox>
                <w10:wrap anchorx="page"/>
              </v:shape>
            </w:pict>
          </mc:Fallback>
        </mc:AlternateContent>
      </w:r>
      <w:r>
        <w:rPr>
          <w:noProof/>
        </w:rPr>
        <mc:AlternateContent>
          <mc:Choice Requires="wps">
            <w:drawing>
              <wp:anchor distT="0" distB="0" distL="0" distR="0" simplePos="0" relativeHeight="251662336" behindDoc="0" locked="0" layoutInCell="1" allowOverlap="1" wp14:anchorId="74D92CFD" wp14:editId="4A9FD720">
                <wp:simplePos x="0" y="0"/>
                <wp:positionH relativeFrom="page">
                  <wp:posOffset>5659755</wp:posOffset>
                </wp:positionH>
                <wp:positionV relativeFrom="paragraph">
                  <wp:posOffset>1716405</wp:posOffset>
                </wp:positionV>
                <wp:extent cx="819785" cy="106680"/>
                <wp:effectExtent l="0" t="0" r="0" b="0"/>
                <wp:wrapNone/>
                <wp:docPr id="134" name="Shape 134"/>
                <wp:cNvGraphicFramePr/>
                <a:graphic xmlns:a="http://schemas.openxmlformats.org/drawingml/2006/main">
                  <a:graphicData uri="http://schemas.microsoft.com/office/word/2010/wordprocessingShape">
                    <wps:wsp>
                      <wps:cNvSpPr txBox="1"/>
                      <wps:spPr>
                        <a:xfrm>
                          <a:off x="0" y="0"/>
                          <a:ext cx="819785" cy="106680"/>
                        </a:xfrm>
                        <a:prstGeom prst="rect">
                          <a:avLst/>
                        </a:prstGeom>
                        <a:noFill/>
                      </wps:spPr>
                      <wps:txbx>
                        <w:txbxContent>
                          <w:p w14:paraId="4A41E0A7" w14:textId="77777777" w:rsidR="009A7907" w:rsidRDefault="009A7907">
                            <w:pPr>
                              <w:pStyle w:val="ab"/>
                              <w:rPr>
                                <w:sz w:val="11"/>
                                <w:szCs w:val="11"/>
                              </w:rPr>
                            </w:pPr>
                            <w:r>
                              <w:rPr>
                                <w:color w:val="C2C2C2"/>
                                <w:sz w:val="11"/>
                                <w:szCs w:val="11"/>
                              </w:rPr>
                              <w:t>pact, high relevance</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4D92CFD" id="Shape 134" o:spid="_x0000_s1038" type="#_x0000_t202" style="position:absolute;margin-left:445.65pt;margin-top:135.15pt;width:64.55pt;height:8.4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" filled="f" stroked="f">
                <v:textbox inset="0,0,0,0">
                  <w:txbxContent>
                    <w:p w14:paraId="4A41E0A7" w14:textId="77777777" w:rsidR="009A7907" w:rsidRDefault="009A7907">
                      <w:pPr>
                        <w:pStyle w:val="ab"/>
                        <w:rPr>
                          <w:sz w:val="11"/>
                          <w:szCs w:val="11"/>
                        </w:rPr>
                      </w:pPr>
                      <w:r>
                        <w:rPr>
                          <w:color w:val="C2C2C2"/>
                          <w:sz w:val="11"/>
                          <w:szCs w:val="11"/>
                        </w:rPr>
                        <w:t>pact, high relevance</w:t>
                      </w:r>
                    </w:p>
                  </w:txbxContent>
                </v:textbox>
                <w10:wrap anchorx="page"/>
              </v:shape>
            </w:pict>
          </mc:Fallback>
        </mc:AlternateContent>
      </w:r>
      <w:r>
        <w:rPr>
          <w:noProof/>
        </w:rPr>
        <mc:AlternateContent>
          <mc:Choice Requires="wps">
            <w:drawing>
              <wp:anchor distT="0" distB="0" distL="0" distR="0" simplePos="0" relativeHeight="251663360" behindDoc="0" locked="0" layoutInCell="1" allowOverlap="1" wp14:anchorId="710CD225" wp14:editId="13E6C862">
                <wp:simplePos x="0" y="0"/>
                <wp:positionH relativeFrom="page">
                  <wp:posOffset>5836920</wp:posOffset>
                </wp:positionH>
                <wp:positionV relativeFrom="paragraph">
                  <wp:posOffset>1880870</wp:posOffset>
                </wp:positionV>
                <wp:extent cx="389890" cy="106680"/>
                <wp:effectExtent l="0" t="0" r="0" b="0"/>
                <wp:wrapNone/>
                <wp:docPr id="136" name="Shape 136"/>
                <wp:cNvGraphicFramePr/>
                <a:graphic xmlns:a="http://schemas.openxmlformats.org/drawingml/2006/main">
                  <a:graphicData uri="http://schemas.microsoft.com/office/word/2010/wordprocessingShape">
                    <wps:wsp>
                      <wps:cNvSpPr txBox="1"/>
                      <wps:spPr>
                        <a:xfrm>
                          <a:off x="0" y="0"/>
                          <a:ext cx="389890" cy="106680"/>
                        </a:xfrm>
                        <a:prstGeom prst="rect">
                          <a:avLst/>
                        </a:prstGeom>
                        <a:noFill/>
                      </wps:spPr>
                      <wps:txbx>
                        <w:txbxContent>
                          <w:p w14:paraId="28C55B2F" w14:textId="77777777" w:rsidR="009A7907" w:rsidRDefault="009A7907">
                            <w:pPr>
                              <w:pStyle w:val="ab"/>
                              <w:rPr>
                                <w:sz w:val="11"/>
                                <w:szCs w:val="11"/>
                              </w:rPr>
                            </w:pPr>
                            <w:r>
                              <w:rPr>
                                <w:color w:val="C2C2C2"/>
                                <w:sz w:val="11"/>
                                <w:szCs w:val="11"/>
                              </w:rPr>
                              <w:t>up to date</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10CD225" id="Shape 136" o:spid="_x0000_s1039" type="#_x0000_t202" style="position:absolute;margin-left:459.6pt;margin-top:148.1pt;width:30.7pt;height:8.4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" filled="f" stroked="f">
                <v:textbox inset="0,0,0,0">
                  <w:txbxContent>
                    <w:p w14:paraId="28C55B2F" w14:textId="77777777" w:rsidR="009A7907" w:rsidRDefault="009A7907">
                      <w:pPr>
                        <w:pStyle w:val="ab"/>
                        <w:rPr>
                          <w:sz w:val="11"/>
                          <w:szCs w:val="11"/>
                        </w:rPr>
                      </w:pPr>
                      <w:r>
                        <w:rPr>
                          <w:color w:val="C2C2C2"/>
                          <w:sz w:val="11"/>
                          <w:szCs w:val="11"/>
                        </w:rPr>
                        <w:t>up to date</w:t>
                      </w:r>
                    </w:p>
                  </w:txbxContent>
                </v:textbox>
                <w10:wrap anchorx="page"/>
              </v:shape>
            </w:pict>
          </mc:Fallback>
        </mc:AlternateContent>
      </w:r>
      <w:r>
        <w:rPr>
          <w:noProof/>
        </w:rPr>
        <mc:AlternateContent>
          <mc:Choice Requires="wps">
            <w:drawing>
              <wp:anchor distT="0" distB="0" distL="0" distR="0" simplePos="0" relativeHeight="251664384" behindDoc="0" locked="0" layoutInCell="1" allowOverlap="1" wp14:anchorId="17A223A8" wp14:editId="423EA585">
                <wp:simplePos x="0" y="0"/>
                <wp:positionH relativeFrom="page">
                  <wp:posOffset>2804160</wp:posOffset>
                </wp:positionH>
                <wp:positionV relativeFrom="paragraph">
                  <wp:posOffset>1463040</wp:posOffset>
                </wp:positionV>
                <wp:extent cx="97790" cy="307975"/>
                <wp:effectExtent l="0" t="0" r="0" b="0"/>
                <wp:wrapNone/>
                <wp:docPr id="138" name="Shape 138"/>
                <wp:cNvGraphicFramePr/>
                <a:graphic xmlns:a="http://schemas.openxmlformats.org/drawingml/2006/main">
                  <a:graphicData uri="http://schemas.microsoft.com/office/word/2010/wordprocessingShape">
                    <wps:wsp>
                      <wps:cNvSpPr txBox="1"/>
                      <wps:spPr>
                        <a:xfrm>
                          <a:off x="0" y="0"/>
                          <a:ext cx="97790" cy="307975"/>
                        </a:xfrm>
                        <a:prstGeom prst="rect">
                          <a:avLst/>
                        </a:prstGeom>
                        <a:noFill/>
                      </wps:spPr>
                      <wps:txbx>
                        <w:txbxContent>
                          <w:p w14:paraId="7D34F9EA" w14:textId="77777777" w:rsidR="009A7907" w:rsidRDefault="009A7907">
                            <w:pPr>
                              <w:pStyle w:val="ab"/>
                              <w:spacing w:line="139" w:lineRule="auto"/>
                              <w:rPr>
                                <w:sz w:val="15"/>
                                <w:szCs w:val="15"/>
                              </w:rPr>
                            </w:pPr>
                            <w:r>
                              <w:rPr>
                                <w:rFonts w:ascii="Times New Roman" w:eastAsia="Times New Roman" w:hAnsi="Times New Roman" w:cs="Times New Roman"/>
                                <w:sz w:val="32"/>
                                <w:szCs w:val="32"/>
                              </w:rPr>
                              <w:t xml:space="preserve">I </w:t>
                            </w:r>
                            <w:r>
                              <w:rPr>
                                <w:i w:val="0"/>
                                <w:iCs w:val="0"/>
                                <w:sz w:val="15"/>
                                <w:szCs w:val="15"/>
                              </w:rPr>
                              <w:t>JJ w</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7A223A8" id="Shape 138" o:spid="_x0000_s1040" type="#_x0000_t202" style="position:absolute;margin-left:220.8pt;margin-top:115.2pt;width:7.7pt;height:24.2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" filled="f" stroked="f">
                <v:textbox inset="0,0,0,0">
                  <w:txbxContent>
                    <w:p w14:paraId="7D34F9EA" w14:textId="77777777" w:rsidR="009A7907" w:rsidRDefault="009A7907">
                      <w:pPr>
                        <w:pStyle w:val="ab"/>
                        <w:spacing w:line="139" w:lineRule="auto"/>
                        <w:rPr>
                          <w:sz w:val="15"/>
                          <w:szCs w:val="15"/>
                        </w:rPr>
                      </w:pPr>
                      <w:r>
                        <w:rPr>
                          <w:rFonts w:ascii="Times New Roman" w:eastAsia="Times New Roman" w:hAnsi="Times New Roman" w:cs="Times New Roman"/>
                          <w:sz w:val="32"/>
                          <w:szCs w:val="32"/>
                        </w:rPr>
                        <w:t xml:space="preserve">I </w:t>
                      </w:r>
                      <w:r>
                        <w:rPr>
                          <w:i w:val="0"/>
                          <w:iCs w:val="0"/>
                          <w:sz w:val="15"/>
                          <w:szCs w:val="15"/>
                        </w:rPr>
                        <w:t>JJ w</w:t>
                      </w:r>
                    </w:p>
                  </w:txbxContent>
                </v:textbox>
                <w10:wrap anchorx="page"/>
              </v:shape>
            </w:pict>
          </mc:Fallback>
        </mc:AlternateContent>
      </w:r>
      <w:r>
        <w:rPr>
          <w:noProof/>
        </w:rPr>
        <mc:AlternateContent>
          <mc:Choice Requires="wps">
            <w:drawing>
              <wp:anchor distT="0" distB="0" distL="0" distR="0" simplePos="0" relativeHeight="251665408" behindDoc="0" locked="0" layoutInCell="1" allowOverlap="1" wp14:anchorId="7860AFB6" wp14:editId="3041D580">
                <wp:simplePos x="0" y="0"/>
                <wp:positionH relativeFrom="page">
                  <wp:posOffset>3446780</wp:posOffset>
                </wp:positionH>
                <wp:positionV relativeFrom="paragraph">
                  <wp:posOffset>1716405</wp:posOffset>
                </wp:positionV>
                <wp:extent cx="1063625" cy="189230"/>
                <wp:effectExtent l="0" t="0" r="0" b="0"/>
                <wp:wrapNone/>
                <wp:docPr id="140" name="Shape 140"/>
                <wp:cNvGraphicFramePr/>
                <a:graphic xmlns:a="http://schemas.openxmlformats.org/drawingml/2006/main">
                  <a:graphicData uri="http://schemas.microsoft.com/office/word/2010/wordprocessingShape">
                    <wps:wsp>
                      <wps:cNvSpPr txBox="1"/>
                      <wps:spPr>
                        <a:xfrm>
                          <a:off x="0" y="0"/>
                          <a:ext cx="1063625" cy="189230"/>
                        </a:xfrm>
                        <a:prstGeom prst="rect">
                          <a:avLst/>
                        </a:prstGeom>
                        <a:noFill/>
                      </wps:spPr>
                      <wps:txbx>
                        <w:txbxContent>
                          <w:p w14:paraId="4FD0F38A" w14:textId="77777777" w:rsidR="009A7907" w:rsidRDefault="009A7907">
                            <w:pPr>
                              <w:pStyle w:val="ab"/>
                              <w:spacing w:line="264" w:lineRule="auto"/>
                              <w:jc w:val="center"/>
                              <w:rPr>
                                <w:sz w:val="11"/>
                                <w:szCs w:val="11"/>
                              </w:rPr>
                            </w:pPr>
                            <w:r>
                              <w:rPr>
                                <w:color w:val="C2C2C2"/>
                                <w:sz w:val="11"/>
                                <w:szCs w:val="11"/>
                              </w:rPr>
                              <w:t>Low impact, low relevance Least important</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860AFB6" id="Shape 140" o:spid="_x0000_s1041" type="#_x0000_t202" style="position:absolute;margin-left:271.4pt;margin-top:135.15pt;width:83.75pt;height:14.9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" filled="f" stroked="f">
                <v:textbox inset="0,0,0,0">
                  <w:txbxContent>
                    <w:p w14:paraId="4FD0F38A" w14:textId="77777777" w:rsidR="009A7907" w:rsidRDefault="009A7907">
                      <w:pPr>
                        <w:pStyle w:val="ab"/>
                        <w:spacing w:line="264" w:lineRule="auto"/>
                        <w:jc w:val="center"/>
                        <w:rPr>
                          <w:sz w:val="11"/>
                          <w:szCs w:val="11"/>
                        </w:rPr>
                      </w:pPr>
                      <w:r>
                        <w:rPr>
                          <w:color w:val="C2C2C2"/>
                          <w:sz w:val="11"/>
                          <w:szCs w:val="11"/>
                        </w:rPr>
                        <w:t>Low impact, low relevance Least important</w:t>
                      </w:r>
                    </w:p>
                  </w:txbxContent>
                </v:textbox>
                <w10:wrap anchorx="page"/>
              </v:shape>
            </w:pict>
          </mc:Fallback>
        </mc:AlternateContent>
      </w:r>
      <w:r>
        <w:rPr>
          <w:noProof/>
        </w:rPr>
        <mc:AlternateContent>
          <mc:Choice Requires="wps">
            <w:drawing>
              <wp:anchor distT="0" distB="0" distL="0" distR="0" simplePos="0" relativeHeight="251666432" behindDoc="0" locked="0" layoutInCell="1" allowOverlap="1" wp14:anchorId="68A8570E" wp14:editId="1D209FD6">
                <wp:simplePos x="0" y="0"/>
                <wp:positionH relativeFrom="page">
                  <wp:posOffset>2907665</wp:posOffset>
                </wp:positionH>
                <wp:positionV relativeFrom="paragraph">
                  <wp:posOffset>2194560</wp:posOffset>
                </wp:positionV>
                <wp:extent cx="3996055" cy="155575"/>
                <wp:effectExtent l="0" t="0" r="0" b="0"/>
                <wp:wrapNone/>
                <wp:docPr id="142" name="Shape 142"/>
                <wp:cNvGraphicFramePr/>
                <a:graphic xmlns:a="http://schemas.openxmlformats.org/drawingml/2006/main">
                  <a:graphicData uri="http://schemas.microsoft.com/office/word/2010/wordprocessingShape">
                    <wps:wsp>
                      <wps:cNvSpPr txBox="1"/>
                      <wps:spPr>
                        <a:xfrm>
                          <a:off x="0" y="0"/>
                          <a:ext cx="3996055" cy="155575"/>
                        </a:xfrm>
                        <a:prstGeom prst="rect">
                          <a:avLst/>
                        </a:prstGeom>
                        <a:noFill/>
                      </wps:spPr>
                      <wps:txbx>
                        <w:txbxContent>
                          <w:p w14:paraId="2B280068" w14:textId="77777777" w:rsidR="009A7907" w:rsidRDefault="009A7907">
                            <w:pPr>
                              <w:pStyle w:val="ab"/>
                              <w:tabs>
                                <w:tab w:val="center" w:pos="3211"/>
                              </w:tabs>
                              <w:rPr>
                                <w:sz w:val="12"/>
                                <w:szCs w:val="12"/>
                              </w:rPr>
                            </w:pPr>
                            <w:r>
                              <w:rPr>
                                <w:i w:val="0"/>
                                <w:iCs w:val="0"/>
                                <w:color w:val="222222"/>
                                <w:sz w:val="12"/>
                                <w:szCs w:val="12"/>
                              </w:rPr>
                              <w:t>S</w:t>
                            </w:r>
                            <w:r>
                              <w:rPr>
                                <w:i w:val="0"/>
                                <w:iCs w:val="0"/>
                                <w:color w:val="222222"/>
                                <w:sz w:val="12"/>
                                <w:szCs w:val="12"/>
                              </w:rPr>
                              <w:tab/>
                              <w:t>;</w:t>
                            </w:r>
                          </w:p>
                          <w:p w14:paraId="38A46A60" w14:textId="77777777" w:rsidR="009A7907" w:rsidRDefault="009A7907">
                            <w:pPr>
                              <w:pStyle w:val="ab"/>
                              <w:tabs>
                                <w:tab w:val="center" w:pos="3206"/>
                              </w:tabs>
                              <w:spacing w:line="180" w:lineRule="auto"/>
                              <w:rPr>
                                <w:sz w:val="12"/>
                                <w:szCs w:val="12"/>
                              </w:rPr>
                            </w:pPr>
                            <w:r>
                              <w:rPr>
                                <w:i w:val="0"/>
                                <w:iCs w:val="0"/>
                                <w:color w:val="222222"/>
                                <w:sz w:val="12"/>
                                <w:szCs w:val="12"/>
                                <w:lang w:val="ru-RU" w:eastAsia="ru-RU" w:bidi="ru-RU"/>
                              </w:rPr>
                              <w:t>о</w:t>
                            </w:r>
                            <w:r>
                              <w:rPr>
                                <w:i w:val="0"/>
                                <w:iCs w:val="0"/>
                                <w:color w:val="222222"/>
                                <w:sz w:val="12"/>
                                <w:szCs w:val="12"/>
                                <w:lang w:val="ru-RU" w:eastAsia="ru-RU" w:bidi="ru-RU"/>
                              </w:rPr>
                              <w:tab/>
                            </w:r>
                            <w:r>
                              <w:rPr>
                                <w:i w:val="0"/>
                                <w:iCs w:val="0"/>
                                <w:color w:val="222222"/>
                                <w:sz w:val="12"/>
                                <w:szCs w:val="12"/>
                              </w:rPr>
                              <w:t>,</w:t>
                            </w:r>
                          </w:p>
                          <w:p w14:paraId="1691C17D" w14:textId="77777777" w:rsidR="009A7907" w:rsidRDefault="009A7907">
                            <w:pPr>
                              <w:pStyle w:val="ab"/>
                              <w:tabs>
                                <w:tab w:val="center" w:pos="3235"/>
                              </w:tabs>
                              <w:spacing w:line="180" w:lineRule="auto"/>
                              <w:rPr>
                                <w:sz w:val="12"/>
                                <w:szCs w:val="12"/>
                              </w:rPr>
                            </w:pPr>
                            <w:r>
                              <w:rPr>
                                <w:i w:val="0"/>
                                <w:iCs w:val="0"/>
                                <w:color w:val="797979"/>
                                <w:sz w:val="12"/>
                                <w:szCs w:val="12"/>
                                <w:lang w:val="uk-UA" w:eastAsia="uk-UA" w:bidi="uk-UA"/>
                              </w:rPr>
                              <w:t>—і</w:t>
                            </w:r>
                            <w:r>
                              <w:rPr>
                                <w:i w:val="0"/>
                                <w:iCs w:val="0"/>
                                <w:color w:val="797979"/>
                                <w:sz w:val="12"/>
                                <w:szCs w:val="12"/>
                                <w:lang w:val="uk-UA" w:eastAsia="uk-UA" w:bidi="uk-UA"/>
                              </w:rPr>
                              <w:tab/>
                              <w:t>і</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8A8570E" id="Shape 142" o:spid="_x0000_s1042" type="#_x0000_t202" style="position:absolute;margin-left:228.95pt;margin-top:172.8pt;width:314.65pt;height:12.2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" filled="f" stroked="f">
                <v:textbox inset="0,0,0,0">
                  <w:txbxContent>
                    <w:p w14:paraId="2B280068" w14:textId="77777777" w:rsidR="009A7907" w:rsidRDefault="009A7907">
                      <w:pPr>
                        <w:pStyle w:val="ab"/>
                        <w:tabs>
                          <w:tab w:val="center" w:pos="3211"/>
                        </w:tabs>
                        <w:rPr>
                          <w:sz w:val="12"/>
                          <w:szCs w:val="12"/>
                        </w:rPr>
                      </w:pPr>
                      <w:r>
                        <w:rPr>
                          <w:i w:val="0"/>
                          <w:iCs w:val="0"/>
                          <w:color w:val="222222"/>
                          <w:sz w:val="12"/>
                          <w:szCs w:val="12"/>
                        </w:rPr>
                        <w:t>S</w:t>
                      </w:r>
                      <w:r>
                        <w:rPr>
                          <w:i w:val="0"/>
                          <w:iCs w:val="0"/>
                          <w:color w:val="222222"/>
                          <w:sz w:val="12"/>
                          <w:szCs w:val="12"/>
                        </w:rPr>
                        <w:tab/>
                        <w:t>;</w:t>
                      </w:r>
                    </w:p>
                    <w:p w14:paraId="38A46A60" w14:textId="77777777" w:rsidR="009A7907" w:rsidRDefault="009A7907">
                      <w:pPr>
                        <w:pStyle w:val="ab"/>
                        <w:tabs>
                          <w:tab w:val="center" w:pos="3206"/>
                        </w:tabs>
                        <w:spacing w:line="180" w:lineRule="auto"/>
                        <w:rPr>
                          <w:sz w:val="12"/>
                          <w:szCs w:val="12"/>
                        </w:rPr>
                      </w:pPr>
                      <w:r>
                        <w:rPr>
                          <w:i w:val="0"/>
                          <w:iCs w:val="0"/>
                          <w:color w:val="222222"/>
                          <w:sz w:val="12"/>
                          <w:szCs w:val="12"/>
                          <w:lang w:val="ru-RU" w:eastAsia="ru-RU" w:bidi="ru-RU"/>
                        </w:rPr>
                        <w:t>о</w:t>
                      </w:r>
                      <w:r>
                        <w:rPr>
                          <w:i w:val="0"/>
                          <w:iCs w:val="0"/>
                          <w:color w:val="222222"/>
                          <w:sz w:val="12"/>
                          <w:szCs w:val="12"/>
                          <w:lang w:val="ru-RU" w:eastAsia="ru-RU" w:bidi="ru-RU"/>
                        </w:rPr>
                        <w:tab/>
                      </w:r>
                      <w:r>
                        <w:rPr>
                          <w:i w:val="0"/>
                          <w:iCs w:val="0"/>
                          <w:color w:val="222222"/>
                          <w:sz w:val="12"/>
                          <w:szCs w:val="12"/>
                        </w:rPr>
                        <w:t>,</w:t>
                      </w:r>
                    </w:p>
                    <w:p w14:paraId="1691C17D" w14:textId="77777777" w:rsidR="009A7907" w:rsidRDefault="009A7907">
                      <w:pPr>
                        <w:pStyle w:val="ab"/>
                        <w:tabs>
                          <w:tab w:val="center" w:pos="3235"/>
                        </w:tabs>
                        <w:spacing w:line="180" w:lineRule="auto"/>
                        <w:rPr>
                          <w:sz w:val="12"/>
                          <w:szCs w:val="12"/>
                        </w:rPr>
                      </w:pPr>
                      <w:r>
                        <w:rPr>
                          <w:i w:val="0"/>
                          <w:iCs w:val="0"/>
                          <w:color w:val="797979"/>
                          <w:sz w:val="12"/>
                          <w:szCs w:val="12"/>
                          <w:lang w:val="uk-UA" w:eastAsia="uk-UA" w:bidi="uk-UA"/>
                        </w:rPr>
                        <w:t>—і</w:t>
                      </w:r>
                      <w:r>
                        <w:rPr>
                          <w:i w:val="0"/>
                          <w:iCs w:val="0"/>
                          <w:color w:val="797979"/>
                          <w:sz w:val="12"/>
                          <w:szCs w:val="12"/>
                          <w:lang w:val="uk-UA" w:eastAsia="uk-UA" w:bidi="uk-UA"/>
                        </w:rPr>
                        <w:tab/>
                      </w:r>
                      <w:proofErr w:type="spellStart"/>
                      <w:r>
                        <w:rPr>
                          <w:i w:val="0"/>
                          <w:iCs w:val="0"/>
                          <w:color w:val="797979"/>
                          <w:sz w:val="12"/>
                          <w:szCs w:val="12"/>
                          <w:lang w:val="uk-UA" w:eastAsia="uk-UA" w:bidi="uk-UA"/>
                        </w:rPr>
                        <w:t>і</w:t>
                      </w:r>
                      <w:proofErr w:type="spellEnd"/>
                    </w:p>
                  </w:txbxContent>
                </v:textbox>
                <w10:wrap anchorx="page"/>
              </v:shape>
            </w:pict>
          </mc:Fallback>
        </mc:AlternateContent>
      </w:r>
      <w:r>
        <w:rPr>
          <w:noProof/>
        </w:rPr>
        <mc:AlternateContent>
          <mc:Choice Requires="wps">
            <w:drawing>
              <wp:anchor distT="0" distB="0" distL="0" distR="0" simplePos="0" relativeHeight="251667456" behindDoc="0" locked="0" layoutInCell="1" allowOverlap="1" wp14:anchorId="07A08FDD" wp14:editId="35BBD0D3">
                <wp:simplePos x="0" y="0"/>
                <wp:positionH relativeFrom="page">
                  <wp:posOffset>2907665</wp:posOffset>
                </wp:positionH>
                <wp:positionV relativeFrom="paragraph">
                  <wp:posOffset>2386965</wp:posOffset>
                </wp:positionV>
                <wp:extent cx="3996055" cy="176530"/>
                <wp:effectExtent l="0" t="0" r="0" b="0"/>
                <wp:wrapNone/>
                <wp:docPr id="144" name="Shape 144"/>
                <wp:cNvGraphicFramePr/>
                <a:graphic xmlns:a="http://schemas.openxmlformats.org/drawingml/2006/main">
                  <a:graphicData uri="http://schemas.microsoft.com/office/word/2010/wordprocessingShape">
                    <wps:wsp>
                      <wps:cNvSpPr txBox="1"/>
                      <wps:spPr>
                        <a:xfrm>
                          <a:off x="0" y="0"/>
                          <a:ext cx="3996055" cy="176530"/>
                        </a:xfrm>
                        <a:prstGeom prst="rect">
                          <a:avLst/>
                        </a:prstGeom>
                        <a:noFill/>
                      </wps:spPr>
                      <wps:txbx>
                        <w:txbxContent>
                          <w:p w14:paraId="75C6B382" w14:textId="77777777" w:rsidR="009A7907" w:rsidRDefault="009A7907">
                            <w:pPr>
                              <w:pStyle w:val="ab"/>
                              <w:tabs>
                                <w:tab w:val="left" w:pos="2655"/>
                                <w:tab w:val="left" w:pos="6006"/>
                              </w:tabs>
                              <w:ind w:firstLine="140"/>
                              <w:jc w:val="both"/>
                              <w:rPr>
                                <w:sz w:val="12"/>
                                <w:szCs w:val="12"/>
                              </w:rPr>
                            </w:pPr>
                            <w:r>
                              <w:rPr>
                                <w:color w:val="414141"/>
                                <w:sz w:val="11"/>
                                <w:szCs w:val="11"/>
                                <w:vertAlign w:val="superscript"/>
                              </w:rPr>
                              <w:t>Low</w:t>
                            </w:r>
                            <w:r>
                              <w:rPr>
                                <w:color w:val="414141"/>
                                <w:sz w:val="11"/>
                                <w:szCs w:val="11"/>
                              </w:rPr>
                              <w:tab/>
                            </w:r>
                            <w:r>
                              <w:rPr>
                                <w:sz w:val="11"/>
                                <w:szCs w:val="11"/>
                              </w:rPr>
                              <w:t>The importance of</w:t>
                            </w:r>
                            <w:r>
                              <w:rPr>
                                <w:i w:val="0"/>
                                <w:iCs w:val="0"/>
                                <w:sz w:val="12"/>
                                <w:szCs w:val="12"/>
                              </w:rPr>
                              <w:tab/>
                            </w:r>
                            <w:r>
                              <w:rPr>
                                <w:i w:val="0"/>
                                <w:iCs w:val="0"/>
                                <w:color w:val="414141"/>
                                <w:sz w:val="12"/>
                                <w:szCs w:val="12"/>
                              </w:rPr>
                              <w:t>High</w:t>
                            </w:r>
                          </w:p>
                          <w:p w14:paraId="62E184D3" w14:textId="77777777" w:rsidR="009A7907" w:rsidRDefault="009A7907">
                            <w:pPr>
                              <w:pStyle w:val="ab"/>
                              <w:jc w:val="center"/>
                              <w:rPr>
                                <w:sz w:val="11"/>
                                <w:szCs w:val="11"/>
                              </w:rPr>
                            </w:pPr>
                            <w:r>
                              <w:rPr>
                                <w:sz w:val="11"/>
                                <w:szCs w:val="11"/>
                              </w:rPr>
                              <w:t>stakeholders</w:t>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7A08FDD" id="Shape 144" o:spid="_x0000_s1043" type="#_x0000_t202" style="position:absolute;margin-left:228.95pt;margin-top:187.95pt;width:314.65pt;height:13.9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" filled="f" stroked="f">
                <v:textbox inset="0,0,0,0">
                  <w:txbxContent>
                    <w:p w14:paraId="75C6B382" w14:textId="77777777" w:rsidR="009A7907" w:rsidRDefault="009A7907">
                      <w:pPr>
                        <w:pStyle w:val="ab"/>
                        <w:tabs>
                          <w:tab w:val="left" w:pos="2655"/>
                          <w:tab w:val="left" w:pos="6006"/>
                        </w:tabs>
                        <w:ind w:firstLine="140"/>
                        <w:jc w:val="both"/>
                        <w:rPr>
                          <w:sz w:val="12"/>
                          <w:szCs w:val="12"/>
                        </w:rPr>
                      </w:pPr>
                      <w:r>
                        <w:rPr>
                          <w:color w:val="414141"/>
                          <w:sz w:val="11"/>
                          <w:szCs w:val="11"/>
                          <w:vertAlign w:val="superscript"/>
                        </w:rPr>
                        <w:t>Low</w:t>
                      </w:r>
                      <w:r>
                        <w:rPr>
                          <w:color w:val="414141"/>
                          <w:sz w:val="11"/>
                          <w:szCs w:val="11"/>
                        </w:rPr>
                        <w:tab/>
                      </w:r>
                      <w:r>
                        <w:rPr>
                          <w:sz w:val="11"/>
                          <w:szCs w:val="11"/>
                        </w:rPr>
                        <w:t>The importance of</w:t>
                      </w:r>
                      <w:r>
                        <w:rPr>
                          <w:i w:val="0"/>
                          <w:iCs w:val="0"/>
                          <w:sz w:val="12"/>
                          <w:szCs w:val="12"/>
                        </w:rPr>
                        <w:tab/>
                      </w:r>
                      <w:r>
                        <w:rPr>
                          <w:i w:val="0"/>
                          <w:iCs w:val="0"/>
                          <w:color w:val="414141"/>
                          <w:sz w:val="12"/>
                          <w:szCs w:val="12"/>
                        </w:rPr>
                        <w:t>High</w:t>
                      </w:r>
                    </w:p>
                    <w:p w14:paraId="62E184D3" w14:textId="77777777" w:rsidR="009A7907" w:rsidRDefault="009A7907">
                      <w:pPr>
                        <w:pStyle w:val="ab"/>
                        <w:jc w:val="center"/>
                        <w:rPr>
                          <w:sz w:val="11"/>
                          <w:szCs w:val="11"/>
                        </w:rPr>
                      </w:pPr>
                      <w:r>
                        <w:rPr>
                          <w:sz w:val="11"/>
                          <w:szCs w:val="11"/>
                        </w:rPr>
                        <w:t>stakeholders</w:t>
                      </w:r>
                    </w:p>
                  </w:txbxContent>
                </v:textbox>
                <w10:wrap anchorx="page"/>
              </v:shape>
            </w:pict>
          </mc:Fallback>
        </mc:AlternateContent>
      </w:r>
    </w:p>
    <w:p w14:paraId="5D67088E" w14:textId="77777777" w:rsidR="00AB4B42" w:rsidRDefault="00C606B1" w:rsidP="000157A7">
      <w:pPr>
        <w:pStyle w:val="1"/>
        <w:spacing w:after="0"/>
        <w:jc w:val="both"/>
      </w:pPr>
      <w:r>
        <w:t>Зацікавлені сторони були розставлені за пріоритетами за допомогою матриці впливу та значущості (Рис. 2-2 вище), з особливим акцентом на групі, класифікованій як «високий вплив, висока значущість», до якої входять Димерська селищна рада, комунальні підприємства, громадяни, включаючи вразливі групи, ветерани, молодь, Київська обласна державна адміністрація, міжнародні фінансові інституції та агентства.</w:t>
      </w:r>
      <w:r>
        <w:br w:type="page"/>
      </w:r>
    </w:p>
    <w:p w14:paraId="54C02200" w14:textId="77777777" w:rsidR="00AB4B42" w:rsidRDefault="00C606B1">
      <w:pPr>
        <w:spacing w:line="1" w:lineRule="exact"/>
      </w:pPr>
      <w:r>
        <w:rPr>
          <w:noProof/>
        </w:rPr>
        <w:lastRenderedPageBreak/>
        <w:drawing>
          <wp:anchor distT="0" distB="245745" distL="0" distR="0" simplePos="0" relativeHeight="125829401" behindDoc="0" locked="0" layoutInCell="1" allowOverlap="1" wp14:anchorId="014709B2" wp14:editId="1D4B9961">
            <wp:simplePos x="0" y="0"/>
            <wp:positionH relativeFrom="page">
              <wp:posOffset>0</wp:posOffset>
            </wp:positionH>
            <wp:positionV relativeFrom="paragraph">
              <wp:posOffset>0</wp:posOffset>
            </wp:positionV>
            <wp:extent cx="1749425" cy="883920"/>
            <wp:effectExtent l="0" t="0" r="0" b="0"/>
            <wp:wrapTopAndBottom/>
            <wp:docPr id="146" name="Shape 146"/>
            <wp:cNvGraphicFramePr/>
            <a:graphic xmlns:a="http://schemas.openxmlformats.org/drawingml/2006/main">
              <a:graphicData uri="http://schemas.openxmlformats.org/drawingml/2006/picture">
                <pic:pic xmlns:pic="http://schemas.openxmlformats.org/drawingml/2006/picture">
                  <pic:nvPicPr>
                    <pic:cNvPr id="147" name="Picture box 147"/>
                    <pic:cNvPicPr/>
                  </pic:nvPicPr>
                  <pic:blipFill>
                    <a:blip r:embed="rId45"/>
                    <a:stretch/>
                  </pic:blipFill>
                  <pic:spPr>
                    <a:xfrm>
                      <a:off x="0" y="0"/>
                      <a:ext cx="1749425" cy="883920"/>
                    </a:xfrm>
                    <a:prstGeom prst="rect">
                      <a:avLst/>
                    </a:prstGeom>
                  </pic:spPr>
                </pic:pic>
              </a:graphicData>
            </a:graphic>
          </wp:anchor>
        </w:drawing>
      </w:r>
      <w:r>
        <w:rPr>
          <w:noProof/>
        </w:rPr>
        <w:drawing>
          <wp:anchor distT="582295" distB="50165" distL="0" distR="0" simplePos="0" relativeHeight="125829402" behindDoc="0" locked="0" layoutInCell="1" allowOverlap="1" wp14:anchorId="7847DC0D" wp14:editId="77D1E4CE">
            <wp:simplePos x="0" y="0"/>
            <wp:positionH relativeFrom="page">
              <wp:posOffset>3483610</wp:posOffset>
            </wp:positionH>
            <wp:positionV relativeFrom="paragraph">
              <wp:posOffset>582295</wp:posOffset>
            </wp:positionV>
            <wp:extent cx="402590" cy="494030"/>
            <wp:effectExtent l="0" t="0" r="0" b="0"/>
            <wp:wrapTopAndBottom/>
            <wp:docPr id="148" name="Shape 148"/>
            <wp:cNvGraphicFramePr/>
            <a:graphic xmlns:a="http://schemas.openxmlformats.org/drawingml/2006/main">
              <a:graphicData uri="http://schemas.openxmlformats.org/drawingml/2006/picture">
                <pic:pic xmlns:pic="http://schemas.openxmlformats.org/drawingml/2006/picture">
                  <pic:nvPicPr>
                    <pic:cNvPr id="149" name="Picture box 149"/>
                    <pic:cNvPicPr/>
                  </pic:nvPicPr>
                  <pic:blipFill>
                    <a:blip r:embed="rId25"/>
                    <a:stretch/>
                  </pic:blipFill>
                  <pic:spPr>
                    <a:xfrm>
                      <a:off x="0" y="0"/>
                      <a:ext cx="402590" cy="494030"/>
                    </a:xfrm>
                    <a:prstGeom prst="rect">
                      <a:avLst/>
                    </a:prstGeom>
                  </pic:spPr>
                </pic:pic>
              </a:graphicData>
            </a:graphic>
          </wp:anchor>
        </w:drawing>
      </w:r>
    </w:p>
    <w:p w14:paraId="69E541D9" w14:textId="77777777" w:rsidR="00AB4B42" w:rsidRDefault="00C606B1" w:rsidP="000157A7">
      <w:pPr>
        <w:pStyle w:val="1"/>
        <w:jc w:val="both"/>
      </w:pPr>
      <w:r>
        <w:t>Ці зацікавлені сторони залучалися в різній мірі протягом усього процесу розробки МПЗВ, щоб забезпечити відчуття причетності та реалістичність результатів.</w:t>
      </w:r>
    </w:p>
    <w:p w14:paraId="1B1C1899" w14:textId="77777777" w:rsidR="00AB4B42" w:rsidRDefault="00C606B1" w:rsidP="000157A7">
      <w:pPr>
        <w:pStyle w:val="1"/>
        <w:jc w:val="both"/>
      </w:pPr>
      <w:r>
        <w:t>Водночас такі зацікавлені сторони, як засоби масової інформації, були визначені як зацікавлені сторони з низьким впливом, оскільки місцеві ЗМІ не є дуже популярними, а мешканці звикли покладатися скоріше на інформацію, опубліковану на офіційному веб-сайті місцевої влади, ніж на інформацію, надану місцевими ЗМІ.</w:t>
      </w:r>
    </w:p>
    <w:p w14:paraId="1FE8553D" w14:textId="77777777" w:rsidR="00AB4B42" w:rsidRDefault="00C606B1" w:rsidP="000157A7">
      <w:pPr>
        <w:pStyle w:val="1"/>
        <w:jc w:val="both"/>
      </w:pPr>
      <w:r>
        <w:t>Опис проведеної взаємодії із зацікавленими сторонами</w:t>
      </w:r>
    </w:p>
    <w:p w14:paraId="2F1ACCB8" w14:textId="77777777" w:rsidR="00AB4B42" w:rsidRDefault="00C606B1" w:rsidP="000157A7">
      <w:pPr>
        <w:pStyle w:val="1"/>
        <w:jc w:val="both"/>
      </w:pPr>
      <w:r>
        <w:t>Залучення зацікавлених сторін до розробки МПЗВ здійснювалося з використанням практичного та контекстуального підходу, що поєднував семінари, опитування та цільові консультації. Детальна інформація та результати процесу залучення зацікавлених сторін задокументовані у Звіті про поточну ситуацію та Звіті про обсяг робіт у рамках підготовки МПЗВ. Процес залучення був зосереджений на інформуванні зацікавлених сторін, зборі відгуків та залученні ключових місцевих суб’єктів до визначення пріоритетних викликів, потреб зеленого відновлення та потенційних заходів.</w:t>
      </w:r>
    </w:p>
    <w:p w14:paraId="322C743B" w14:textId="77777777" w:rsidR="00AB4B42" w:rsidRDefault="00C606B1" w:rsidP="000157A7">
      <w:pPr>
        <w:pStyle w:val="1"/>
        <w:jc w:val="both"/>
      </w:pPr>
      <w:r>
        <w:t>Муніципальні департаменти, комунальні підприємства, представники громадянського суспільства та інші зацікавлені сторони брали участь у структурованих дискусіях та надавали письмові коментарі (онлайн- опитування). Відгуки від громадян та вразливих груп були зібрані переважно через опитування та представництво соціальних та громадських організацій. Такий підхід забезпечив відображення у МПЗВ місцевих потреб та пріоритетів, залишаючись при цьому реалістичним в умовах війни.</w:t>
      </w:r>
    </w:p>
    <w:p w14:paraId="6E73B68D" w14:textId="77777777" w:rsidR="00AB4B42" w:rsidRDefault="00C606B1" w:rsidP="000157A7">
      <w:pPr>
        <w:pStyle w:val="1"/>
        <w:jc w:val="both"/>
      </w:pPr>
      <w:r>
        <w:t xml:space="preserve">Було організовано семінари (один </w:t>
      </w:r>
      <w:r>
        <w:rPr>
          <w:lang w:val="ru-RU" w:eastAsia="ru-RU" w:bidi="ru-RU"/>
        </w:rPr>
        <w:t xml:space="preserve">офлайн </w:t>
      </w:r>
      <w:r>
        <w:t xml:space="preserve">та один </w:t>
      </w:r>
      <w:r>
        <w:rPr>
          <w:lang w:val="ru-RU" w:eastAsia="ru-RU" w:bidi="ru-RU"/>
        </w:rPr>
        <w:t xml:space="preserve">онлайн) </w:t>
      </w:r>
      <w:r>
        <w:t>за участю представників муніципальних департаментів, комунальних підприємств та експертів. Ці семінари використовувалися для перевірки базової оцінки, обговорення пріоритетних викликів та визначення потреб і можливостей зеленого відновлення.</w:t>
      </w:r>
    </w:p>
    <w:p w14:paraId="682F251F" w14:textId="77777777" w:rsidR="00AB4B42" w:rsidRDefault="00C606B1" w:rsidP="000157A7">
      <w:pPr>
        <w:pStyle w:val="1"/>
        <w:jc w:val="both"/>
      </w:pPr>
      <w:r>
        <w:t>Детальне опитування зацікавлених сторін, описане у звіті про визначення обсягу робіт, було використано для збору структурованих коментарів від муніципальних зацікавлених сторін та обраних представників громади. Опитування допомогло визначити пріоритетність секторів та виявити потенційні ризики, потреби та обмеження щодо реалізації.</w:t>
      </w:r>
    </w:p>
    <w:p w14:paraId="73B017A9" w14:textId="77777777" w:rsidR="00AB4B42" w:rsidRDefault="00C606B1" w:rsidP="000157A7">
      <w:pPr>
        <w:pStyle w:val="1"/>
        <w:jc w:val="both"/>
      </w:pPr>
      <w:r>
        <w:t>Консультації з комунальними підприємствами (централізоване теплопостачання, водопостачання та водовідведення, управління відходами) були зосереджені на технічній здійсненності, інвестиційних прогалинах та операційних викликах.</w:t>
      </w:r>
    </w:p>
    <w:p w14:paraId="4588A2D5" w14:textId="77777777" w:rsidR="00AB4B42" w:rsidRDefault="00C606B1" w:rsidP="000157A7">
      <w:pPr>
        <w:pStyle w:val="1"/>
        <w:jc w:val="both"/>
      </w:pPr>
      <w:r>
        <w:t>Залучення громадян та вразливих груп було забезпечено через представників селищної ради та онлайн- опитування для збору безпосередніх думок, що гарантувало відображення в МПЗВ таких соціальних аспектів, як доступність за ціною, надійність послуг та інклюзивність.</w:t>
      </w:r>
    </w:p>
    <w:p w14:paraId="25DBA9B6" w14:textId="77777777" w:rsidR="00AB4B42" w:rsidRDefault="00C606B1" w:rsidP="000157A7">
      <w:pPr>
        <w:pStyle w:val="1"/>
        <w:jc w:val="both"/>
      </w:pPr>
      <w:r>
        <w:t>Цей процес забезпечив те, що МПЗВ має місцеве коріння, відображає потреби, сформульовані муніципалітетом, та ґрунтується на практичному досвіді постачальників послуг та представників громади. МПЗВ є результатом місцевої участі та досягнення консенсусу в умовах воєнного часу.</w:t>
      </w:r>
    </w:p>
    <w:p w14:paraId="770A66E8" w14:textId="77777777" w:rsidR="00AB4B42" w:rsidRDefault="00C606B1" w:rsidP="000157A7">
      <w:pPr>
        <w:pStyle w:val="1"/>
        <w:jc w:val="both"/>
      </w:pPr>
      <w:r>
        <w:t>Спрощений план залучення зацікавлених сторін</w:t>
      </w:r>
    </w:p>
    <w:p w14:paraId="651AD089" w14:textId="77777777" w:rsidR="00AB4B42" w:rsidRDefault="00C606B1" w:rsidP="000157A7">
      <w:pPr>
        <w:pStyle w:val="1"/>
        <w:jc w:val="both"/>
      </w:pPr>
      <w:r>
        <w:t>Залучення зацікавлених сторін триватиме протягом усього періоду підготовки та реалізації МПЗВ, а також на етапах реалізації проєктів, відповідно до таких принципів:</w:t>
      </w:r>
    </w:p>
    <w:p w14:paraId="50BEF428" w14:textId="77777777" w:rsidR="00AB4B42" w:rsidRDefault="00C606B1" w:rsidP="000157A7">
      <w:pPr>
        <w:pStyle w:val="1"/>
        <w:numPr>
          <w:ilvl w:val="0"/>
          <w:numId w:val="10"/>
        </w:numPr>
        <w:tabs>
          <w:tab w:val="left" w:pos="750"/>
        </w:tabs>
        <w:spacing w:after="0" w:line="266" w:lineRule="auto"/>
        <w:ind w:left="740" w:hanging="360"/>
        <w:jc w:val="both"/>
      </w:pPr>
      <w:r>
        <w:t>тісно співпрацювати з міською радою, комунальними підприємствами та міжнародними фінансовими інститутами під час розробки та фінансування проєктів;</w:t>
      </w:r>
    </w:p>
    <w:p w14:paraId="48A97AF2" w14:textId="77777777" w:rsidR="00AB4B42" w:rsidRDefault="00C606B1" w:rsidP="000157A7">
      <w:pPr>
        <w:pStyle w:val="1"/>
        <w:numPr>
          <w:ilvl w:val="0"/>
          <w:numId w:val="10"/>
        </w:numPr>
        <w:tabs>
          <w:tab w:val="left" w:pos="750"/>
        </w:tabs>
        <w:spacing w:line="266" w:lineRule="auto"/>
        <w:ind w:left="740" w:hanging="360"/>
        <w:jc w:val="both"/>
      </w:pPr>
      <w:r>
        <w:lastRenderedPageBreak/>
        <w:t>консультуватися та залучати громадян, де це можливо та доцільно, НУО та вразливі групи під час планування та реалізації секторальних заходів.</w:t>
      </w:r>
    </w:p>
    <w:p w14:paraId="28DE7CA4" w14:textId="77777777" w:rsidR="00AB4B42" w:rsidRDefault="00C606B1" w:rsidP="000157A7">
      <w:pPr>
        <w:pStyle w:val="1"/>
        <w:jc w:val="both"/>
        <w:sectPr w:rsidR="00AB4B42">
          <w:headerReference w:type="even" r:id="rId46"/>
          <w:headerReference w:type="default" r:id="rId47"/>
          <w:footerReference w:type="even" r:id="rId48"/>
          <w:footerReference w:type="default" r:id="rId49"/>
          <w:pgSz w:w="11900" w:h="16840"/>
          <w:pgMar w:top="1753" w:right="870" w:bottom="1638" w:left="821" w:header="0" w:footer="3" w:gutter="0"/>
          <w:cols w:space="720"/>
          <w:noEndnote/>
          <w:docGrid w:linePitch="360"/>
          <w15:footnoteColumns w:val="1"/>
        </w:sectPr>
      </w:pPr>
      <w:r>
        <w:t>Такий підхід забезпечує прозорість, підзвітність та стале залучення зацікавлених сторін у заходах зеленого відновлення.</w:t>
      </w:r>
    </w:p>
    <w:p w14:paraId="7A607A8A" w14:textId="77777777" w:rsidR="00AB4B42" w:rsidRDefault="00C606B1">
      <w:pPr>
        <w:jc w:val="center"/>
        <w:rPr>
          <w:sz w:val="2"/>
          <w:szCs w:val="2"/>
        </w:rPr>
      </w:pPr>
      <w:r>
        <w:rPr>
          <w:noProof/>
        </w:rPr>
        <w:lastRenderedPageBreak/>
        <w:drawing>
          <wp:inline distT="0" distB="0" distL="0" distR="0" wp14:anchorId="4A43A1A8" wp14:editId="1F9D7663">
            <wp:extent cx="402590" cy="494030"/>
            <wp:effectExtent l="0" t="0" r="0" b="0"/>
            <wp:docPr id="160" name="Picut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25"/>
                    <a:stretch/>
                  </pic:blipFill>
                  <pic:spPr>
                    <a:xfrm>
                      <a:off x="0" y="0"/>
                      <a:ext cx="402590" cy="494030"/>
                    </a:xfrm>
                    <a:prstGeom prst="rect">
                      <a:avLst/>
                    </a:prstGeom>
                  </pic:spPr>
                </pic:pic>
              </a:graphicData>
            </a:graphic>
          </wp:inline>
        </w:drawing>
      </w:r>
    </w:p>
    <w:p w14:paraId="6249ED9A" w14:textId="77777777" w:rsidR="00AB4B42" w:rsidRDefault="00AB4B42">
      <w:pPr>
        <w:spacing w:after="179" w:line="1" w:lineRule="exact"/>
      </w:pPr>
    </w:p>
    <w:p w14:paraId="492D1552" w14:textId="77777777" w:rsidR="00AB4B42" w:rsidRDefault="00C606B1">
      <w:pPr>
        <w:pStyle w:val="ad"/>
      </w:pPr>
      <w:r>
        <w:t xml:space="preserve">Таблиця </w:t>
      </w:r>
      <w:r w:rsidRPr="000157A7">
        <w:rPr>
          <w:lang w:val="ru-RU" w:eastAsia="en-US" w:bidi="en-US"/>
        </w:rPr>
        <w:t xml:space="preserve">2-1: </w:t>
      </w:r>
      <w:r>
        <w:t>Огляд заходів щодо залучення зацікавлених сторін</w:t>
      </w:r>
    </w:p>
    <w:tbl>
      <w:tblPr>
        <w:tblOverlap w:val="never"/>
        <w:tblW w:w="0" w:type="auto"/>
        <w:jc w:val="center"/>
        <w:tblLayout w:type="fixed"/>
        <w:tblCellMar>
          <w:left w:w="10" w:type="dxa"/>
          <w:right w:w="10" w:type="dxa"/>
        </w:tblCellMar>
        <w:tblLook w:val="0000" w:firstRow="0" w:lastRow="0" w:firstColumn="0" w:lastColumn="0" w:noHBand="0" w:noVBand="0"/>
      </w:tblPr>
      <w:tblGrid>
        <w:gridCol w:w="528"/>
        <w:gridCol w:w="1680"/>
        <w:gridCol w:w="2861"/>
        <w:gridCol w:w="1498"/>
        <w:gridCol w:w="1445"/>
        <w:gridCol w:w="1392"/>
        <w:gridCol w:w="806"/>
      </w:tblGrid>
      <w:tr w:rsidR="00AB4B42" w14:paraId="1DA915D2" w14:textId="77777777">
        <w:trPr>
          <w:trHeight w:hRule="exact" w:val="840"/>
          <w:jc w:val="center"/>
        </w:trPr>
        <w:tc>
          <w:tcPr>
            <w:tcW w:w="528" w:type="dxa"/>
            <w:shd w:val="clear" w:color="auto" w:fill="00C865"/>
          </w:tcPr>
          <w:p w14:paraId="6197C59A"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 п/п</w:t>
            </w:r>
          </w:p>
        </w:tc>
        <w:tc>
          <w:tcPr>
            <w:tcW w:w="1680" w:type="dxa"/>
            <w:shd w:val="clear" w:color="auto" w:fill="00C865"/>
          </w:tcPr>
          <w:p w14:paraId="1684847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Назва</w:t>
            </w:r>
          </w:p>
        </w:tc>
        <w:tc>
          <w:tcPr>
            <w:tcW w:w="2861" w:type="dxa"/>
            <w:shd w:val="clear" w:color="auto" w:fill="00C865"/>
          </w:tcPr>
          <w:p w14:paraId="74DB2CDC"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Тема</w:t>
            </w:r>
          </w:p>
        </w:tc>
        <w:tc>
          <w:tcPr>
            <w:tcW w:w="1498" w:type="dxa"/>
            <w:shd w:val="clear" w:color="auto" w:fill="00C865"/>
          </w:tcPr>
          <w:p w14:paraId="1754ED6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Дата</w:t>
            </w:r>
          </w:p>
        </w:tc>
        <w:tc>
          <w:tcPr>
            <w:tcW w:w="1445" w:type="dxa"/>
            <w:tcBorders>
              <w:top w:val="single" w:sz="4" w:space="0" w:color="auto"/>
            </w:tcBorders>
            <w:shd w:val="clear" w:color="auto" w:fill="00C865"/>
            <w:vAlign w:val="bottom"/>
          </w:tcPr>
          <w:p w14:paraId="30238D0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Загальна кількість учасників [осіб]</w:t>
            </w:r>
          </w:p>
        </w:tc>
        <w:tc>
          <w:tcPr>
            <w:tcW w:w="1392" w:type="dxa"/>
            <w:shd w:val="clear" w:color="auto" w:fill="00C865"/>
          </w:tcPr>
          <w:p w14:paraId="5EE57FB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Місцеві посадовці* [осіб]</w:t>
            </w:r>
          </w:p>
        </w:tc>
        <w:tc>
          <w:tcPr>
            <w:tcW w:w="806" w:type="dxa"/>
            <w:shd w:val="clear" w:color="auto" w:fill="00C865"/>
          </w:tcPr>
          <w:p w14:paraId="256137D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pPr>
            <w:r>
              <w:rPr>
                <w:b/>
                <w:bCs/>
                <w:color w:val="FFFFFF"/>
              </w:rPr>
              <w:t>Жінки [%]</w:t>
            </w:r>
          </w:p>
        </w:tc>
      </w:tr>
      <w:tr w:rsidR="00AB4B42" w14:paraId="3EDEDB6B" w14:textId="77777777">
        <w:trPr>
          <w:trHeight w:hRule="exact" w:val="706"/>
          <w:jc w:val="center"/>
        </w:trPr>
        <w:tc>
          <w:tcPr>
            <w:tcW w:w="528" w:type="dxa"/>
            <w:tcBorders>
              <w:left w:val="single" w:sz="4" w:space="0" w:color="auto"/>
            </w:tcBorders>
          </w:tcPr>
          <w:p w14:paraId="7AB6C86A" w14:textId="77777777" w:rsidR="00AB4B42" w:rsidRDefault="00C606B1">
            <w:pPr>
              <w:pStyle w:val="a6"/>
              <w:spacing w:after="0" w:line="240" w:lineRule="auto"/>
            </w:pPr>
            <w:r>
              <w:rPr>
                <w:i/>
                <w:iCs/>
              </w:rPr>
              <w:t>1</w:t>
            </w:r>
          </w:p>
        </w:tc>
        <w:tc>
          <w:tcPr>
            <w:tcW w:w="1680" w:type="dxa"/>
            <w:tcBorders>
              <w:left w:val="single" w:sz="4" w:space="0" w:color="auto"/>
            </w:tcBorders>
            <w:vAlign w:val="bottom"/>
          </w:tcPr>
          <w:p w14:paraId="51339460" w14:textId="77777777" w:rsidR="00AB4B42" w:rsidRDefault="00C606B1">
            <w:pPr>
              <w:pStyle w:val="a6"/>
              <w:spacing w:after="0" w:line="240" w:lineRule="auto"/>
            </w:pPr>
            <w:r>
              <w:rPr>
                <w:i/>
                <w:iCs/>
              </w:rPr>
              <w:t>Онлайн- частина семінару № 1</w:t>
            </w:r>
          </w:p>
        </w:tc>
        <w:tc>
          <w:tcPr>
            <w:tcW w:w="2861" w:type="dxa"/>
            <w:vMerge w:val="restart"/>
            <w:tcBorders>
              <w:left w:val="single" w:sz="4" w:space="0" w:color="auto"/>
            </w:tcBorders>
            <w:vAlign w:val="center"/>
          </w:tcPr>
          <w:p w14:paraId="42D0091B" w14:textId="77777777" w:rsidR="00AB4B42" w:rsidRDefault="00C606B1">
            <w:pPr>
              <w:pStyle w:val="a6"/>
              <w:spacing w:after="0" w:line="240" w:lineRule="auto"/>
            </w:pPr>
            <w:r>
              <w:t>Визначення ключових екологічних викликів, потреб у зеленому відновленні та пріоритетних секторів</w:t>
            </w:r>
          </w:p>
        </w:tc>
        <w:tc>
          <w:tcPr>
            <w:tcW w:w="1498" w:type="dxa"/>
            <w:tcBorders>
              <w:left w:val="single" w:sz="4" w:space="0" w:color="auto"/>
            </w:tcBorders>
          </w:tcPr>
          <w:p w14:paraId="41FA2FAB" w14:textId="77777777" w:rsidR="00AB4B42" w:rsidRDefault="00C606B1">
            <w:pPr>
              <w:pStyle w:val="a6"/>
              <w:spacing w:after="0" w:line="240" w:lineRule="auto"/>
            </w:pPr>
            <w:r>
              <w:t>13 листопада</w:t>
            </w:r>
          </w:p>
          <w:p w14:paraId="36038B50" w14:textId="77777777" w:rsidR="00AB4B42" w:rsidRDefault="00C606B1">
            <w:pPr>
              <w:pStyle w:val="a6"/>
              <w:spacing w:after="0" w:line="240" w:lineRule="auto"/>
            </w:pPr>
            <w:r>
              <w:t>2025</w:t>
            </w:r>
          </w:p>
        </w:tc>
        <w:tc>
          <w:tcPr>
            <w:tcW w:w="1445" w:type="dxa"/>
            <w:tcBorders>
              <w:left w:val="single" w:sz="4" w:space="0" w:color="auto"/>
            </w:tcBorders>
          </w:tcPr>
          <w:p w14:paraId="41044DE2" w14:textId="77777777" w:rsidR="00AB4B42" w:rsidRDefault="00C606B1">
            <w:pPr>
              <w:pStyle w:val="a6"/>
              <w:spacing w:after="0" w:line="240" w:lineRule="auto"/>
            </w:pPr>
            <w:r>
              <w:t>3</w:t>
            </w:r>
          </w:p>
        </w:tc>
        <w:tc>
          <w:tcPr>
            <w:tcW w:w="1392" w:type="dxa"/>
            <w:tcBorders>
              <w:left w:val="single" w:sz="4" w:space="0" w:color="auto"/>
            </w:tcBorders>
          </w:tcPr>
          <w:p w14:paraId="5D2CBE6D" w14:textId="77777777" w:rsidR="00AB4B42" w:rsidRDefault="00C606B1">
            <w:pPr>
              <w:pStyle w:val="a6"/>
              <w:spacing w:after="0" w:line="240" w:lineRule="auto"/>
            </w:pPr>
            <w:r>
              <w:t>3</w:t>
            </w:r>
          </w:p>
        </w:tc>
        <w:tc>
          <w:tcPr>
            <w:tcW w:w="806" w:type="dxa"/>
            <w:tcBorders>
              <w:left w:val="single" w:sz="4" w:space="0" w:color="auto"/>
              <w:right w:val="single" w:sz="4" w:space="0" w:color="auto"/>
            </w:tcBorders>
          </w:tcPr>
          <w:p w14:paraId="189247F2" w14:textId="77777777" w:rsidR="00AB4B42" w:rsidRDefault="00C606B1">
            <w:pPr>
              <w:pStyle w:val="a6"/>
              <w:spacing w:after="0" w:line="240" w:lineRule="auto"/>
            </w:pPr>
            <w:r>
              <w:t>33,3%</w:t>
            </w:r>
          </w:p>
        </w:tc>
      </w:tr>
      <w:tr w:rsidR="00AB4B42" w14:paraId="565F664A" w14:textId="77777777">
        <w:trPr>
          <w:trHeight w:hRule="exact" w:val="730"/>
          <w:jc w:val="center"/>
        </w:trPr>
        <w:tc>
          <w:tcPr>
            <w:tcW w:w="528" w:type="dxa"/>
            <w:tcBorders>
              <w:top w:val="single" w:sz="4" w:space="0" w:color="auto"/>
              <w:left w:val="single" w:sz="4" w:space="0" w:color="auto"/>
            </w:tcBorders>
          </w:tcPr>
          <w:p w14:paraId="06945CCF" w14:textId="77777777" w:rsidR="00AB4B42" w:rsidRDefault="00C606B1">
            <w:pPr>
              <w:pStyle w:val="a6"/>
              <w:spacing w:after="0" w:line="240" w:lineRule="auto"/>
            </w:pPr>
            <w:r>
              <w:rPr>
                <w:i/>
                <w:iCs/>
              </w:rPr>
              <w:t>2</w:t>
            </w:r>
          </w:p>
        </w:tc>
        <w:tc>
          <w:tcPr>
            <w:tcW w:w="1680" w:type="dxa"/>
            <w:tcBorders>
              <w:top w:val="single" w:sz="4" w:space="0" w:color="auto"/>
              <w:left w:val="single" w:sz="4" w:space="0" w:color="auto"/>
            </w:tcBorders>
            <w:vAlign w:val="center"/>
          </w:tcPr>
          <w:p w14:paraId="04B928E0" w14:textId="77777777" w:rsidR="00AB4B42" w:rsidRDefault="00C606B1">
            <w:pPr>
              <w:pStyle w:val="a6"/>
              <w:spacing w:after="0" w:line="240" w:lineRule="auto"/>
            </w:pPr>
            <w:r>
              <w:rPr>
                <w:i/>
                <w:iCs/>
              </w:rPr>
              <w:t>Семінар № 1, офлайн- частина</w:t>
            </w:r>
          </w:p>
        </w:tc>
        <w:tc>
          <w:tcPr>
            <w:tcW w:w="2861" w:type="dxa"/>
            <w:vMerge/>
            <w:tcBorders>
              <w:left w:val="single" w:sz="4" w:space="0" w:color="auto"/>
            </w:tcBorders>
            <w:vAlign w:val="center"/>
          </w:tcPr>
          <w:p w14:paraId="4E61CB47" w14:textId="77777777" w:rsidR="00AB4B42" w:rsidRDefault="00AB4B42"/>
        </w:tc>
        <w:tc>
          <w:tcPr>
            <w:tcW w:w="1498" w:type="dxa"/>
            <w:tcBorders>
              <w:top w:val="single" w:sz="4" w:space="0" w:color="auto"/>
              <w:left w:val="single" w:sz="4" w:space="0" w:color="auto"/>
            </w:tcBorders>
          </w:tcPr>
          <w:p w14:paraId="18C03B96" w14:textId="77777777" w:rsidR="00AB4B42" w:rsidRDefault="00C606B1">
            <w:pPr>
              <w:pStyle w:val="a6"/>
              <w:spacing w:after="0" w:line="240" w:lineRule="auto"/>
            </w:pPr>
            <w:r>
              <w:t>25 листопада</w:t>
            </w:r>
          </w:p>
          <w:p w14:paraId="21BAA656" w14:textId="77777777" w:rsidR="00AB4B42" w:rsidRDefault="00C606B1">
            <w:pPr>
              <w:pStyle w:val="a6"/>
              <w:spacing w:after="0" w:line="240" w:lineRule="auto"/>
            </w:pPr>
            <w:r>
              <w:t>2025</w:t>
            </w:r>
          </w:p>
        </w:tc>
        <w:tc>
          <w:tcPr>
            <w:tcW w:w="1445" w:type="dxa"/>
            <w:tcBorders>
              <w:top w:val="single" w:sz="4" w:space="0" w:color="auto"/>
              <w:left w:val="single" w:sz="4" w:space="0" w:color="auto"/>
            </w:tcBorders>
          </w:tcPr>
          <w:p w14:paraId="108BF79A" w14:textId="77777777" w:rsidR="00AB4B42" w:rsidRDefault="00C606B1">
            <w:pPr>
              <w:pStyle w:val="a6"/>
              <w:spacing w:after="0" w:line="240" w:lineRule="auto"/>
            </w:pPr>
            <w:r>
              <w:t>5</w:t>
            </w:r>
          </w:p>
        </w:tc>
        <w:tc>
          <w:tcPr>
            <w:tcW w:w="1392" w:type="dxa"/>
            <w:tcBorders>
              <w:top w:val="single" w:sz="4" w:space="0" w:color="auto"/>
              <w:left w:val="single" w:sz="4" w:space="0" w:color="auto"/>
            </w:tcBorders>
          </w:tcPr>
          <w:p w14:paraId="64A697EC" w14:textId="77777777" w:rsidR="00AB4B42" w:rsidRDefault="00C606B1">
            <w:pPr>
              <w:pStyle w:val="a6"/>
              <w:spacing w:after="0" w:line="240" w:lineRule="auto"/>
            </w:pPr>
            <w:r>
              <w:t>5</w:t>
            </w:r>
          </w:p>
        </w:tc>
        <w:tc>
          <w:tcPr>
            <w:tcW w:w="806" w:type="dxa"/>
            <w:tcBorders>
              <w:top w:val="single" w:sz="4" w:space="0" w:color="auto"/>
              <w:left w:val="single" w:sz="4" w:space="0" w:color="auto"/>
              <w:right w:val="single" w:sz="4" w:space="0" w:color="auto"/>
            </w:tcBorders>
          </w:tcPr>
          <w:p w14:paraId="661F35CA" w14:textId="77777777" w:rsidR="00AB4B42" w:rsidRDefault="00C606B1">
            <w:pPr>
              <w:pStyle w:val="a6"/>
              <w:spacing w:after="0" w:line="240" w:lineRule="auto"/>
            </w:pPr>
            <w:r>
              <w:t>20,0%</w:t>
            </w:r>
          </w:p>
        </w:tc>
      </w:tr>
      <w:tr w:rsidR="00AB4B42" w14:paraId="5293BAE3" w14:textId="77777777">
        <w:trPr>
          <w:trHeight w:hRule="exact" w:val="701"/>
          <w:jc w:val="center"/>
        </w:trPr>
        <w:tc>
          <w:tcPr>
            <w:tcW w:w="528" w:type="dxa"/>
            <w:tcBorders>
              <w:top w:val="single" w:sz="4" w:space="0" w:color="auto"/>
              <w:left w:val="single" w:sz="4" w:space="0" w:color="auto"/>
            </w:tcBorders>
          </w:tcPr>
          <w:p w14:paraId="24E411E8" w14:textId="77777777" w:rsidR="00AB4B42" w:rsidRDefault="00C606B1">
            <w:pPr>
              <w:pStyle w:val="a6"/>
              <w:spacing w:after="0" w:line="240" w:lineRule="auto"/>
            </w:pPr>
            <w:r>
              <w:rPr>
                <w:i/>
                <w:iCs/>
              </w:rPr>
              <w:t>3</w:t>
            </w:r>
          </w:p>
        </w:tc>
        <w:tc>
          <w:tcPr>
            <w:tcW w:w="1680" w:type="dxa"/>
            <w:tcBorders>
              <w:top w:val="single" w:sz="4" w:space="0" w:color="auto"/>
              <w:left w:val="single" w:sz="4" w:space="0" w:color="auto"/>
            </w:tcBorders>
            <w:vAlign w:val="center"/>
          </w:tcPr>
          <w:p w14:paraId="5C8FAFC5" w14:textId="77777777" w:rsidR="00AB4B42" w:rsidRDefault="00C606B1">
            <w:pPr>
              <w:pStyle w:val="a6"/>
              <w:spacing w:after="0" w:line="240" w:lineRule="auto"/>
            </w:pPr>
            <w:r>
              <w:rPr>
                <w:i/>
                <w:iCs/>
              </w:rPr>
              <w:t>Семінар № 2, загальна частина 1</w:t>
            </w:r>
          </w:p>
        </w:tc>
        <w:tc>
          <w:tcPr>
            <w:tcW w:w="2861" w:type="dxa"/>
            <w:vMerge w:val="restart"/>
            <w:tcBorders>
              <w:top w:val="single" w:sz="4" w:space="0" w:color="auto"/>
              <w:left w:val="single" w:sz="4" w:space="0" w:color="auto"/>
            </w:tcBorders>
            <w:vAlign w:val="bottom"/>
          </w:tcPr>
          <w:p w14:paraId="0F570524" w14:textId="77777777" w:rsidR="00AB4B42" w:rsidRDefault="00C606B1">
            <w:pPr>
              <w:pStyle w:val="a6"/>
              <w:spacing w:after="0" w:line="240" w:lineRule="auto"/>
            </w:pPr>
            <w:r>
              <w:t>Підтвердження базової оцінки, обговорення концепції зеленого відновлення та пріоритетних заходів</w:t>
            </w:r>
          </w:p>
        </w:tc>
        <w:tc>
          <w:tcPr>
            <w:tcW w:w="1498" w:type="dxa"/>
            <w:tcBorders>
              <w:top w:val="single" w:sz="4" w:space="0" w:color="auto"/>
              <w:left w:val="single" w:sz="4" w:space="0" w:color="auto"/>
            </w:tcBorders>
          </w:tcPr>
          <w:p w14:paraId="186CF120" w14:textId="77777777" w:rsidR="00AB4B42" w:rsidRDefault="00C606B1">
            <w:pPr>
              <w:pStyle w:val="a6"/>
              <w:spacing w:after="0" w:line="240" w:lineRule="auto"/>
            </w:pPr>
            <w:r>
              <w:t>25 лютого</w:t>
            </w:r>
          </w:p>
          <w:p w14:paraId="266B1133" w14:textId="77777777" w:rsidR="00AB4B42" w:rsidRDefault="00C606B1">
            <w:pPr>
              <w:pStyle w:val="a6"/>
              <w:spacing w:after="0" w:line="240" w:lineRule="auto"/>
            </w:pPr>
            <w:r>
              <w:t>2026</w:t>
            </w:r>
          </w:p>
        </w:tc>
        <w:tc>
          <w:tcPr>
            <w:tcW w:w="1445" w:type="dxa"/>
            <w:tcBorders>
              <w:top w:val="single" w:sz="4" w:space="0" w:color="auto"/>
              <w:left w:val="single" w:sz="4" w:space="0" w:color="auto"/>
            </w:tcBorders>
          </w:tcPr>
          <w:p w14:paraId="747F8A52" w14:textId="77777777" w:rsidR="00AB4B42" w:rsidRDefault="00C606B1">
            <w:pPr>
              <w:pStyle w:val="a6"/>
              <w:spacing w:after="0" w:line="240" w:lineRule="auto"/>
            </w:pPr>
            <w:r>
              <w:t>1</w:t>
            </w:r>
          </w:p>
        </w:tc>
        <w:tc>
          <w:tcPr>
            <w:tcW w:w="1392" w:type="dxa"/>
            <w:tcBorders>
              <w:top w:val="single" w:sz="4" w:space="0" w:color="auto"/>
              <w:left w:val="single" w:sz="4" w:space="0" w:color="auto"/>
            </w:tcBorders>
          </w:tcPr>
          <w:p w14:paraId="5BEA5FDA" w14:textId="77777777" w:rsidR="00AB4B42" w:rsidRDefault="00C606B1">
            <w:pPr>
              <w:pStyle w:val="a6"/>
              <w:spacing w:after="0" w:line="240" w:lineRule="auto"/>
            </w:pPr>
            <w:r>
              <w:t>1</w:t>
            </w:r>
          </w:p>
        </w:tc>
        <w:tc>
          <w:tcPr>
            <w:tcW w:w="806" w:type="dxa"/>
            <w:tcBorders>
              <w:top w:val="single" w:sz="4" w:space="0" w:color="auto"/>
              <w:left w:val="single" w:sz="4" w:space="0" w:color="auto"/>
              <w:right w:val="single" w:sz="4" w:space="0" w:color="auto"/>
            </w:tcBorders>
          </w:tcPr>
          <w:p w14:paraId="496C15F9" w14:textId="77777777" w:rsidR="00AB4B42" w:rsidRDefault="00C606B1">
            <w:pPr>
              <w:pStyle w:val="a6"/>
              <w:spacing w:after="0" w:line="240" w:lineRule="auto"/>
            </w:pPr>
            <w:r>
              <w:t>0,0 %</w:t>
            </w:r>
          </w:p>
        </w:tc>
      </w:tr>
      <w:tr w:rsidR="00AB4B42" w14:paraId="1A792980" w14:textId="77777777">
        <w:trPr>
          <w:trHeight w:hRule="exact" w:val="499"/>
          <w:jc w:val="center"/>
        </w:trPr>
        <w:tc>
          <w:tcPr>
            <w:tcW w:w="528" w:type="dxa"/>
            <w:tcBorders>
              <w:top w:val="single" w:sz="4" w:space="0" w:color="auto"/>
              <w:left w:val="single" w:sz="4" w:space="0" w:color="auto"/>
            </w:tcBorders>
          </w:tcPr>
          <w:p w14:paraId="0875709B" w14:textId="77777777" w:rsidR="00AB4B42" w:rsidRDefault="00C606B1">
            <w:pPr>
              <w:pStyle w:val="a6"/>
              <w:spacing w:after="0" w:line="240" w:lineRule="auto"/>
            </w:pPr>
            <w:r>
              <w:rPr>
                <w:i/>
                <w:iCs/>
              </w:rPr>
              <w:t>4</w:t>
            </w:r>
          </w:p>
        </w:tc>
        <w:tc>
          <w:tcPr>
            <w:tcW w:w="1680" w:type="dxa"/>
            <w:tcBorders>
              <w:top w:val="single" w:sz="4" w:space="0" w:color="auto"/>
              <w:left w:val="single" w:sz="4" w:space="0" w:color="auto"/>
            </w:tcBorders>
            <w:vAlign w:val="center"/>
          </w:tcPr>
          <w:p w14:paraId="1C6DB17E" w14:textId="77777777" w:rsidR="00AB4B42" w:rsidRDefault="00C606B1">
            <w:pPr>
              <w:pStyle w:val="a6"/>
              <w:spacing w:after="0" w:line="240" w:lineRule="auto"/>
            </w:pPr>
            <w:r>
              <w:rPr>
                <w:i/>
                <w:iCs/>
              </w:rPr>
              <w:t>Семінар № 2, частина 2</w:t>
            </w:r>
          </w:p>
        </w:tc>
        <w:tc>
          <w:tcPr>
            <w:tcW w:w="2861" w:type="dxa"/>
            <w:vMerge/>
            <w:tcBorders>
              <w:left w:val="single" w:sz="4" w:space="0" w:color="auto"/>
            </w:tcBorders>
            <w:vAlign w:val="bottom"/>
          </w:tcPr>
          <w:p w14:paraId="373EF7AE" w14:textId="77777777" w:rsidR="00AB4B42" w:rsidRDefault="00AB4B42"/>
        </w:tc>
        <w:tc>
          <w:tcPr>
            <w:tcW w:w="1498" w:type="dxa"/>
            <w:tcBorders>
              <w:top w:val="single" w:sz="4" w:space="0" w:color="auto"/>
              <w:left w:val="single" w:sz="4" w:space="0" w:color="auto"/>
            </w:tcBorders>
            <w:vAlign w:val="center"/>
          </w:tcPr>
          <w:p w14:paraId="05B09DF0" w14:textId="77777777" w:rsidR="00AB4B42" w:rsidRDefault="00C606B1">
            <w:pPr>
              <w:pStyle w:val="a6"/>
              <w:spacing w:after="0" w:line="240" w:lineRule="auto"/>
            </w:pPr>
            <w:r>
              <w:t>11 березня 2026</w:t>
            </w:r>
          </w:p>
        </w:tc>
        <w:tc>
          <w:tcPr>
            <w:tcW w:w="1445" w:type="dxa"/>
            <w:tcBorders>
              <w:top w:val="single" w:sz="4" w:space="0" w:color="auto"/>
              <w:left w:val="single" w:sz="4" w:space="0" w:color="auto"/>
            </w:tcBorders>
          </w:tcPr>
          <w:p w14:paraId="63A7BDDA" w14:textId="77777777" w:rsidR="00AB4B42" w:rsidRDefault="00C606B1">
            <w:pPr>
              <w:pStyle w:val="a6"/>
              <w:spacing w:after="0" w:line="240" w:lineRule="auto"/>
            </w:pPr>
            <w:r>
              <w:t>3</w:t>
            </w:r>
          </w:p>
        </w:tc>
        <w:tc>
          <w:tcPr>
            <w:tcW w:w="1392" w:type="dxa"/>
            <w:tcBorders>
              <w:top w:val="single" w:sz="4" w:space="0" w:color="auto"/>
              <w:left w:val="single" w:sz="4" w:space="0" w:color="auto"/>
            </w:tcBorders>
          </w:tcPr>
          <w:p w14:paraId="352B40D8" w14:textId="77777777" w:rsidR="00AB4B42" w:rsidRDefault="00C606B1">
            <w:pPr>
              <w:pStyle w:val="a6"/>
              <w:spacing w:after="0" w:line="240" w:lineRule="auto"/>
            </w:pPr>
            <w:r>
              <w:t>3</w:t>
            </w:r>
          </w:p>
        </w:tc>
        <w:tc>
          <w:tcPr>
            <w:tcW w:w="806" w:type="dxa"/>
            <w:tcBorders>
              <w:top w:val="single" w:sz="4" w:space="0" w:color="auto"/>
              <w:left w:val="single" w:sz="4" w:space="0" w:color="auto"/>
              <w:right w:val="single" w:sz="4" w:space="0" w:color="auto"/>
            </w:tcBorders>
          </w:tcPr>
          <w:p w14:paraId="5763607B" w14:textId="77777777" w:rsidR="00AB4B42" w:rsidRDefault="00C606B1">
            <w:pPr>
              <w:pStyle w:val="a6"/>
              <w:spacing w:after="0" w:line="240" w:lineRule="auto"/>
            </w:pPr>
            <w:r>
              <w:t>33,3%</w:t>
            </w:r>
          </w:p>
        </w:tc>
      </w:tr>
      <w:tr w:rsidR="00AB4B42" w14:paraId="5BBBFC11" w14:textId="77777777">
        <w:trPr>
          <w:trHeight w:hRule="exact" w:val="931"/>
          <w:jc w:val="center"/>
        </w:trPr>
        <w:tc>
          <w:tcPr>
            <w:tcW w:w="528" w:type="dxa"/>
            <w:tcBorders>
              <w:top w:val="single" w:sz="4" w:space="0" w:color="auto"/>
              <w:left w:val="single" w:sz="4" w:space="0" w:color="auto"/>
            </w:tcBorders>
          </w:tcPr>
          <w:p w14:paraId="3539CCAC" w14:textId="77777777" w:rsidR="00AB4B42" w:rsidRDefault="00C606B1">
            <w:pPr>
              <w:pStyle w:val="a6"/>
              <w:spacing w:after="0" w:line="240" w:lineRule="auto"/>
            </w:pPr>
            <w:r>
              <w:rPr>
                <w:i/>
                <w:iCs/>
              </w:rPr>
              <w:t>5</w:t>
            </w:r>
          </w:p>
        </w:tc>
        <w:tc>
          <w:tcPr>
            <w:tcW w:w="1680" w:type="dxa"/>
            <w:tcBorders>
              <w:top w:val="single" w:sz="4" w:space="0" w:color="auto"/>
              <w:left w:val="single" w:sz="4" w:space="0" w:color="auto"/>
            </w:tcBorders>
          </w:tcPr>
          <w:p w14:paraId="056DACAB" w14:textId="77777777" w:rsidR="00AB4B42" w:rsidRDefault="00C606B1">
            <w:pPr>
              <w:pStyle w:val="a6"/>
              <w:spacing w:after="0" w:line="240" w:lineRule="auto"/>
            </w:pPr>
            <w:r>
              <w:rPr>
                <w:i/>
                <w:iCs/>
              </w:rPr>
              <w:t>Онлайн- опитування</w:t>
            </w:r>
          </w:p>
        </w:tc>
        <w:tc>
          <w:tcPr>
            <w:tcW w:w="2861" w:type="dxa"/>
            <w:tcBorders>
              <w:top w:val="single" w:sz="4" w:space="0" w:color="auto"/>
              <w:left w:val="single" w:sz="4" w:space="0" w:color="auto"/>
            </w:tcBorders>
            <w:vAlign w:val="bottom"/>
          </w:tcPr>
          <w:p w14:paraId="5B85C8DA" w14:textId="77777777" w:rsidR="00AB4B42" w:rsidRDefault="00C606B1">
            <w:pPr>
              <w:pStyle w:val="a6"/>
              <w:spacing w:after="0" w:line="240" w:lineRule="auto"/>
            </w:pPr>
            <w:r>
              <w:t>Визначення пріоритетних потреб, загальний опис та обґрунтування (для всіх мешканців селища)</w:t>
            </w:r>
          </w:p>
        </w:tc>
        <w:tc>
          <w:tcPr>
            <w:tcW w:w="1498" w:type="dxa"/>
            <w:tcBorders>
              <w:top w:val="single" w:sz="4" w:space="0" w:color="auto"/>
              <w:left w:val="single" w:sz="4" w:space="0" w:color="auto"/>
            </w:tcBorders>
            <w:vAlign w:val="bottom"/>
          </w:tcPr>
          <w:p w14:paraId="36773DE5" w14:textId="77777777" w:rsidR="00AB4B42" w:rsidRDefault="00C606B1">
            <w:pPr>
              <w:pStyle w:val="a6"/>
              <w:spacing w:after="0" w:line="240" w:lineRule="auto"/>
            </w:pPr>
            <w:r>
              <w:t>вересень 2025 - березень 2026</w:t>
            </w:r>
          </w:p>
        </w:tc>
        <w:tc>
          <w:tcPr>
            <w:tcW w:w="1445" w:type="dxa"/>
            <w:tcBorders>
              <w:top w:val="single" w:sz="4" w:space="0" w:color="auto"/>
              <w:left w:val="single" w:sz="4" w:space="0" w:color="auto"/>
            </w:tcBorders>
          </w:tcPr>
          <w:p w14:paraId="178E46D9" w14:textId="77777777" w:rsidR="00AB4B42" w:rsidRDefault="00C606B1">
            <w:pPr>
              <w:pStyle w:val="a6"/>
              <w:spacing w:after="0" w:line="240" w:lineRule="auto"/>
            </w:pPr>
            <w:r>
              <w:t>9</w:t>
            </w:r>
          </w:p>
        </w:tc>
        <w:tc>
          <w:tcPr>
            <w:tcW w:w="1392" w:type="dxa"/>
            <w:tcBorders>
              <w:top w:val="single" w:sz="4" w:space="0" w:color="auto"/>
              <w:left w:val="single" w:sz="4" w:space="0" w:color="auto"/>
            </w:tcBorders>
          </w:tcPr>
          <w:p w14:paraId="48409F57" w14:textId="77777777" w:rsidR="00AB4B42" w:rsidRDefault="00C606B1">
            <w:pPr>
              <w:pStyle w:val="a6"/>
              <w:spacing w:after="0" w:line="240" w:lineRule="auto"/>
            </w:pPr>
            <w:r>
              <w:t>8</w:t>
            </w:r>
          </w:p>
        </w:tc>
        <w:tc>
          <w:tcPr>
            <w:tcW w:w="806" w:type="dxa"/>
            <w:tcBorders>
              <w:top w:val="single" w:sz="4" w:space="0" w:color="auto"/>
              <w:left w:val="single" w:sz="4" w:space="0" w:color="auto"/>
              <w:right w:val="single" w:sz="4" w:space="0" w:color="auto"/>
            </w:tcBorders>
          </w:tcPr>
          <w:p w14:paraId="722DA265" w14:textId="77777777" w:rsidR="00AB4B42" w:rsidRDefault="00C606B1">
            <w:pPr>
              <w:pStyle w:val="a6"/>
              <w:spacing w:after="0" w:line="240" w:lineRule="auto"/>
            </w:pPr>
            <w:r>
              <w:t>33,3%</w:t>
            </w:r>
          </w:p>
        </w:tc>
      </w:tr>
      <w:tr w:rsidR="00AB4B42" w14:paraId="574528BE" w14:textId="77777777">
        <w:trPr>
          <w:trHeight w:hRule="exact" w:val="710"/>
          <w:jc w:val="center"/>
        </w:trPr>
        <w:tc>
          <w:tcPr>
            <w:tcW w:w="528" w:type="dxa"/>
            <w:tcBorders>
              <w:top w:val="single" w:sz="4" w:space="0" w:color="auto"/>
              <w:left w:val="single" w:sz="4" w:space="0" w:color="auto"/>
              <w:bottom w:val="single" w:sz="4" w:space="0" w:color="auto"/>
            </w:tcBorders>
          </w:tcPr>
          <w:p w14:paraId="55C21049" w14:textId="77777777" w:rsidR="00AB4B42" w:rsidRDefault="00C606B1">
            <w:pPr>
              <w:pStyle w:val="a6"/>
              <w:spacing w:after="0" w:line="240" w:lineRule="auto"/>
            </w:pPr>
            <w:r>
              <w:rPr>
                <w:i/>
                <w:iCs/>
              </w:rPr>
              <w:t>6</w:t>
            </w:r>
          </w:p>
        </w:tc>
        <w:tc>
          <w:tcPr>
            <w:tcW w:w="1680" w:type="dxa"/>
            <w:tcBorders>
              <w:top w:val="single" w:sz="4" w:space="0" w:color="auto"/>
              <w:left w:val="single" w:sz="4" w:space="0" w:color="auto"/>
              <w:bottom w:val="single" w:sz="4" w:space="0" w:color="auto"/>
            </w:tcBorders>
          </w:tcPr>
          <w:p w14:paraId="10F7A0E1" w14:textId="77777777" w:rsidR="00AB4B42" w:rsidRDefault="00C606B1">
            <w:pPr>
              <w:pStyle w:val="a6"/>
              <w:spacing w:after="0" w:line="240" w:lineRule="auto"/>
            </w:pPr>
            <w:r>
              <w:rPr>
                <w:i/>
                <w:iCs/>
              </w:rPr>
              <w:t>Підсумкова сесія</w:t>
            </w:r>
          </w:p>
        </w:tc>
        <w:tc>
          <w:tcPr>
            <w:tcW w:w="2861" w:type="dxa"/>
            <w:tcBorders>
              <w:top w:val="single" w:sz="4" w:space="0" w:color="auto"/>
              <w:left w:val="single" w:sz="4" w:space="0" w:color="auto"/>
              <w:bottom w:val="single" w:sz="4" w:space="0" w:color="auto"/>
            </w:tcBorders>
            <w:vAlign w:val="bottom"/>
          </w:tcPr>
          <w:p w14:paraId="06E3A1D9" w14:textId="77777777" w:rsidR="00AB4B42" w:rsidRDefault="00C606B1">
            <w:pPr>
              <w:pStyle w:val="a6"/>
              <w:spacing w:after="0" w:line="240" w:lineRule="auto"/>
            </w:pPr>
            <w:r>
              <w:t>Заключна презентація та обговорення планів дій селища</w:t>
            </w:r>
          </w:p>
        </w:tc>
        <w:tc>
          <w:tcPr>
            <w:tcW w:w="1498" w:type="dxa"/>
            <w:tcBorders>
              <w:top w:val="single" w:sz="4" w:space="0" w:color="auto"/>
              <w:left w:val="single" w:sz="4" w:space="0" w:color="auto"/>
              <w:bottom w:val="single" w:sz="4" w:space="0" w:color="auto"/>
            </w:tcBorders>
          </w:tcPr>
          <w:p w14:paraId="65C4A798" w14:textId="77777777" w:rsidR="00AB4B42" w:rsidRDefault="00C606B1">
            <w:pPr>
              <w:pStyle w:val="a6"/>
              <w:spacing w:after="0" w:line="240" w:lineRule="auto"/>
            </w:pPr>
            <w:r>
              <w:t>25 березня 2026</w:t>
            </w:r>
          </w:p>
        </w:tc>
        <w:tc>
          <w:tcPr>
            <w:tcW w:w="1445" w:type="dxa"/>
            <w:tcBorders>
              <w:top w:val="single" w:sz="4" w:space="0" w:color="auto"/>
              <w:left w:val="single" w:sz="4" w:space="0" w:color="auto"/>
              <w:bottom w:val="single" w:sz="4" w:space="0" w:color="auto"/>
            </w:tcBorders>
          </w:tcPr>
          <w:p w14:paraId="445E610A" w14:textId="77777777" w:rsidR="00AB4B42" w:rsidRDefault="00C606B1">
            <w:pPr>
              <w:pStyle w:val="a6"/>
              <w:spacing w:after="0" w:line="240" w:lineRule="auto"/>
            </w:pPr>
            <w:r>
              <w:t>1</w:t>
            </w:r>
          </w:p>
        </w:tc>
        <w:tc>
          <w:tcPr>
            <w:tcW w:w="1392" w:type="dxa"/>
            <w:tcBorders>
              <w:top w:val="single" w:sz="4" w:space="0" w:color="auto"/>
              <w:left w:val="single" w:sz="4" w:space="0" w:color="auto"/>
              <w:bottom w:val="single" w:sz="4" w:space="0" w:color="auto"/>
            </w:tcBorders>
          </w:tcPr>
          <w:p w14:paraId="73BD88E8" w14:textId="77777777" w:rsidR="00AB4B42" w:rsidRDefault="00C606B1">
            <w:pPr>
              <w:pStyle w:val="a6"/>
              <w:spacing w:after="0" w:line="240" w:lineRule="auto"/>
            </w:pPr>
            <w:r>
              <w:t>1</w:t>
            </w:r>
          </w:p>
        </w:tc>
        <w:tc>
          <w:tcPr>
            <w:tcW w:w="806" w:type="dxa"/>
            <w:tcBorders>
              <w:top w:val="single" w:sz="4" w:space="0" w:color="auto"/>
              <w:left w:val="single" w:sz="4" w:space="0" w:color="auto"/>
              <w:bottom w:val="single" w:sz="4" w:space="0" w:color="auto"/>
              <w:right w:val="single" w:sz="4" w:space="0" w:color="auto"/>
            </w:tcBorders>
          </w:tcPr>
          <w:p w14:paraId="493A2909" w14:textId="77777777" w:rsidR="00AB4B42" w:rsidRDefault="00C606B1">
            <w:pPr>
              <w:pStyle w:val="a6"/>
              <w:spacing w:after="0" w:line="240" w:lineRule="auto"/>
            </w:pPr>
            <w:r>
              <w:t>0%</w:t>
            </w:r>
          </w:p>
        </w:tc>
      </w:tr>
    </w:tbl>
    <w:p w14:paraId="1338DF23" w14:textId="77777777" w:rsidR="00AB4B42" w:rsidRDefault="00C606B1">
      <w:pPr>
        <w:pStyle w:val="ad"/>
      </w:pPr>
      <w:r>
        <w:t>* До місцевих посадових осіб належать представники селищної ради, її виконавчих органів, а також</w:t>
      </w:r>
    </w:p>
    <w:p w14:paraId="07D4FA97" w14:textId="77777777" w:rsidR="00AB4B42" w:rsidRDefault="00C606B1" w:rsidP="000157A7">
      <w:pPr>
        <w:pStyle w:val="ad"/>
        <w:jc w:val="both"/>
      </w:pPr>
      <w:r>
        <w:t>представники муніципальних підприємств, установ та організацій</w:t>
      </w:r>
    </w:p>
    <w:p w14:paraId="109E212A" w14:textId="77777777" w:rsidR="00AB4B42" w:rsidRDefault="00AB4B42" w:rsidP="000157A7">
      <w:pPr>
        <w:spacing w:after="539" w:line="1" w:lineRule="exact"/>
        <w:jc w:val="both"/>
      </w:pPr>
    </w:p>
    <w:p w14:paraId="1D6B057A" w14:textId="77777777" w:rsidR="00AB4B42" w:rsidRDefault="00C606B1" w:rsidP="000157A7">
      <w:pPr>
        <w:pStyle w:val="1"/>
        <w:jc w:val="both"/>
      </w:pPr>
      <w:r>
        <w:t>Процес залучення зацікавлених сторін до розробки МПЗВ</w:t>
      </w:r>
    </w:p>
    <w:p w14:paraId="2DBDDC28" w14:textId="77777777" w:rsidR="00AB4B42" w:rsidRDefault="00C606B1" w:rsidP="000157A7">
      <w:pPr>
        <w:pStyle w:val="1"/>
        <w:jc w:val="both"/>
      </w:pPr>
      <w:r>
        <w:rPr>
          <w:lang w:val="ru-RU" w:eastAsia="ru-RU" w:bidi="ru-RU"/>
        </w:rPr>
        <w:t xml:space="preserve">Димер </w:t>
      </w:r>
      <w:r>
        <w:t xml:space="preserve">забезпечив широку участь інституцій, залучення громадянського суспільства та представництво вразливих груп у межах практичних обмежень контексту. Такий підхід посилив актуальність, реалістичність та місцеву відповідальність за МПЗВ, забезпечивши міцну основу для його реалізації та майбутньої співпраці з </w:t>
      </w:r>
      <w:r>
        <w:rPr>
          <w:lang w:val="en-US" w:eastAsia="en-US" w:bidi="en-US"/>
        </w:rPr>
        <w:t>NEFCO</w:t>
      </w:r>
      <w:r w:rsidRPr="000157A7">
        <w:rPr>
          <w:lang w:eastAsia="en-US" w:bidi="en-US"/>
        </w:rPr>
        <w:t xml:space="preserve"> </w:t>
      </w:r>
      <w:r>
        <w:t>та іншими партнерами.</w:t>
      </w:r>
    </w:p>
    <w:p w14:paraId="67B3C544" w14:textId="77777777" w:rsidR="00AB4B42" w:rsidRDefault="00C606B1" w:rsidP="000157A7">
      <w:pPr>
        <w:pStyle w:val="1"/>
        <w:jc w:val="both"/>
      </w:pPr>
      <w:r>
        <w:t>Слід зазначити, що залучення зацікавлених сторін та консультації проводилися в складних умовах через поточну війну в Україні. Особисті зустрічі та переговори часто було важко організувати, особливо в періоди посилення ризиків для безпеки, частих повітряних тривог та обмежень, пов’язаних із заходами цивільного захисту. Крім того, на процес залучення впливали перебої з енергопостачанням, зокрема відключення електроенергії та тимчасова нестабільність теплопостачання в житлових будинках та громадських об’єктах у зимовий період. Ці фактори обмежували тривалість та формат очних зустрічей і вимагали більшого використання гібридних та дистанційних форматів комунікації, а також проведення коротших, більш цілеспрямованих сесій залучення.</w:t>
      </w:r>
    </w:p>
    <w:p w14:paraId="76A3C0A1" w14:textId="77777777" w:rsidR="00AB4B42" w:rsidRDefault="00C606B1" w:rsidP="000157A7">
      <w:pPr>
        <w:pStyle w:val="1"/>
        <w:spacing w:after="540"/>
        <w:jc w:val="both"/>
      </w:pPr>
      <w:bookmarkStart w:id="21" w:name="bookmark30"/>
      <w:r>
        <w:t>Незважаючи на ці обмеження, муніципалітет забезпечив проведення консультацій з ключовими зацікавленими сторонами та врахування їхніх пропозицій у МПЗВ, підтримуючи місцеву відповідальність та безперервність процесу планування в умовах війни.</w:t>
      </w:r>
      <w:bookmarkEnd w:id="21"/>
    </w:p>
    <w:p w14:paraId="0321D528" w14:textId="77777777" w:rsidR="00AB4B42" w:rsidRDefault="00C606B1">
      <w:pPr>
        <w:pStyle w:val="22"/>
        <w:keepNext/>
        <w:keepLines/>
        <w:numPr>
          <w:ilvl w:val="1"/>
          <w:numId w:val="9"/>
        </w:numPr>
        <w:tabs>
          <w:tab w:val="left" w:pos="1731"/>
          <w:tab w:val="left" w:pos="1734"/>
        </w:tabs>
      </w:pPr>
      <w:bookmarkStart w:id="22" w:name="bookmark31"/>
      <w:r>
        <w:t>Потреби у зеленому відновленні</w:t>
      </w:r>
      <w:bookmarkEnd w:id="22"/>
    </w:p>
    <w:p w14:paraId="43FB0BF7" w14:textId="77777777" w:rsidR="00AB4B42" w:rsidRDefault="00C606B1">
      <w:pPr>
        <w:pStyle w:val="1"/>
      </w:pPr>
      <w:r>
        <w:rPr>
          <w:i/>
          <w:iCs/>
        </w:rPr>
        <w:t>Огляд визначених потреб у зеленому відновленні</w:t>
      </w:r>
    </w:p>
    <w:p w14:paraId="1106D190" w14:textId="77777777" w:rsidR="00AB4B42" w:rsidRDefault="00C606B1">
      <w:pPr>
        <w:pStyle w:val="1"/>
        <w:spacing w:after="140"/>
        <w:sectPr w:rsidR="00AB4B42">
          <w:pgSz w:w="11900" w:h="16840"/>
          <w:pgMar w:top="918" w:right="806" w:bottom="1086" w:left="816" w:header="0" w:footer="3" w:gutter="0"/>
          <w:cols w:space="720"/>
          <w:noEndnote/>
          <w:docGrid w:linePitch="360"/>
          <w15:footnoteColumns w:val="1"/>
        </w:sectPr>
      </w:pPr>
      <w:r>
        <w:t xml:space="preserve">Потреби </w:t>
      </w:r>
      <w:r>
        <w:rPr>
          <w:lang w:val="ru-RU" w:eastAsia="ru-RU" w:bidi="ru-RU"/>
        </w:rPr>
        <w:t xml:space="preserve">Димера </w:t>
      </w:r>
      <w:r>
        <w:t>у зеленому відновленні були визначені на основі комунікації із зацікавленими сторонами селища, офлайн-семінару (листопад 2025 року), інтерв’ю з обраними муніципальними департаментами та</w:t>
      </w:r>
    </w:p>
    <w:p w14:paraId="4DA228B9" w14:textId="77777777" w:rsidR="00AB4B42" w:rsidRDefault="00C606B1">
      <w:pPr>
        <w:jc w:val="center"/>
        <w:rPr>
          <w:sz w:val="2"/>
          <w:szCs w:val="2"/>
        </w:rPr>
      </w:pPr>
      <w:r>
        <w:rPr>
          <w:noProof/>
        </w:rPr>
        <w:lastRenderedPageBreak/>
        <w:drawing>
          <wp:inline distT="0" distB="0" distL="0" distR="0" wp14:anchorId="76D36AF6" wp14:editId="27BB45A5">
            <wp:extent cx="402590" cy="494030"/>
            <wp:effectExtent l="0" t="0" r="0" b="0"/>
            <wp:docPr id="161" name="Picut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25"/>
                    <a:stretch/>
                  </pic:blipFill>
                  <pic:spPr>
                    <a:xfrm>
                      <a:off x="0" y="0"/>
                      <a:ext cx="402590" cy="494030"/>
                    </a:xfrm>
                    <a:prstGeom prst="rect">
                      <a:avLst/>
                    </a:prstGeom>
                  </pic:spPr>
                </pic:pic>
              </a:graphicData>
            </a:graphic>
          </wp:inline>
        </w:drawing>
      </w:r>
    </w:p>
    <w:p w14:paraId="61012FE0" w14:textId="77777777" w:rsidR="00AB4B42" w:rsidRDefault="00AB4B42" w:rsidP="000157A7">
      <w:pPr>
        <w:spacing w:after="179" w:line="1" w:lineRule="exact"/>
        <w:jc w:val="both"/>
      </w:pPr>
    </w:p>
    <w:p w14:paraId="05968915" w14:textId="77777777" w:rsidR="00AB4B42" w:rsidRDefault="00C606B1" w:rsidP="000157A7">
      <w:pPr>
        <w:pStyle w:val="1"/>
        <w:jc w:val="both"/>
      </w:pPr>
      <w:r>
        <w:t xml:space="preserve">комунальними підприємствами, результатів опитування, представлених у звіті про визначення обсягу робіт, та секторальної оцінки, проведеної експертами у відповідних галузях. Аналіз було вдосконалено за допомогою результатів аналізу </w:t>
      </w:r>
      <w:r>
        <w:rPr>
          <w:lang w:val="en-US" w:eastAsia="en-US" w:bidi="en-US"/>
        </w:rPr>
        <w:t>SWOT</w:t>
      </w:r>
      <w:r w:rsidRPr="000157A7">
        <w:rPr>
          <w:lang w:val="ru-RU" w:eastAsia="en-US" w:bidi="en-US"/>
        </w:rPr>
        <w:t xml:space="preserve"> </w:t>
      </w:r>
      <w:r>
        <w:t>щодо сталого розвитку, проведеного з представниками селища та підтвердженого під час подальших обговорень (семінар № 1).</w:t>
      </w:r>
    </w:p>
    <w:p w14:paraId="7B15A2E6" w14:textId="77777777" w:rsidR="00AB4B42" w:rsidRDefault="00C606B1" w:rsidP="000157A7">
      <w:pPr>
        <w:pStyle w:val="1"/>
        <w:jc w:val="both"/>
      </w:pPr>
      <w:r>
        <w:t xml:space="preserve">Оцінка підтвердила, що селище </w:t>
      </w:r>
      <w:r w:rsidRPr="000157A7">
        <w:rPr>
          <w:lang w:eastAsia="ru-RU" w:bidi="ru-RU"/>
        </w:rPr>
        <w:t xml:space="preserve">Димер </w:t>
      </w:r>
      <w:r>
        <w:t>стикається зі структурними викликами, пов’язаними зі зносом комунальної інфраструктури, екологічним навантаженням, ризиками енергетичної безпеки та обмеженим муніципальним фінансуванням, і всі ці проблеми поглибилися внаслідок триваючої війни. Водночас селище демонструє потужний інституційний потенціал, активну участь у проєктах, що підтримуються міжнародними фінансовими інституціями, та чітку стратегічну орієнтацію на екологічні стандарти ЄС та циркулярну економіку.</w:t>
      </w:r>
    </w:p>
    <w:p w14:paraId="08173B35" w14:textId="77777777" w:rsidR="00AB4B42" w:rsidRDefault="00C606B1" w:rsidP="000157A7">
      <w:pPr>
        <w:pStyle w:val="1"/>
        <w:jc w:val="both"/>
      </w:pPr>
      <w:r>
        <w:t>На основі цього процесу було визначено пріоритетні потреби зеленого відновлення на короткострокову (0-3 роки) та середньострокову (3-10 років) перспективи, зосередивши увагу на секторах, що забезпечують найбільший соціальний, екологічний та технічний вплив і де реалізація є можливою в межах можливостей муніципалітету.</w:t>
      </w:r>
    </w:p>
    <w:p w14:paraId="7E471839" w14:textId="77777777" w:rsidR="00AB4B42" w:rsidRDefault="00C606B1">
      <w:pPr>
        <w:pStyle w:val="1"/>
      </w:pPr>
      <w:r>
        <w:t xml:space="preserve">Пріоритетними секторами для селища </w:t>
      </w:r>
      <w:r>
        <w:rPr>
          <w:lang w:val="ru-RU" w:eastAsia="ru-RU" w:bidi="ru-RU"/>
        </w:rPr>
        <w:t xml:space="preserve">Димер </w:t>
      </w:r>
      <w:r>
        <w:t>визначено:</w:t>
      </w:r>
    </w:p>
    <w:p w14:paraId="087936DA" w14:textId="77777777" w:rsidR="00AB4B42" w:rsidRDefault="00C606B1">
      <w:pPr>
        <w:pStyle w:val="1"/>
        <w:numPr>
          <w:ilvl w:val="0"/>
          <w:numId w:val="11"/>
        </w:numPr>
        <w:tabs>
          <w:tab w:val="left" w:pos="750"/>
        </w:tabs>
        <w:spacing w:after="0"/>
        <w:ind w:firstLine="380"/>
      </w:pPr>
      <w:r>
        <w:t>Водопостачання та водовідведення</w:t>
      </w:r>
    </w:p>
    <w:p w14:paraId="2D39EB4A" w14:textId="77777777" w:rsidR="00AB4B42" w:rsidRDefault="00C606B1">
      <w:pPr>
        <w:pStyle w:val="1"/>
        <w:numPr>
          <w:ilvl w:val="0"/>
          <w:numId w:val="11"/>
        </w:numPr>
        <w:tabs>
          <w:tab w:val="left" w:pos="750"/>
        </w:tabs>
        <w:spacing w:after="0"/>
        <w:ind w:firstLine="380"/>
      </w:pPr>
      <w:r>
        <w:t>Відходи</w:t>
      </w:r>
    </w:p>
    <w:p w14:paraId="22044229" w14:textId="77777777" w:rsidR="00AB4B42" w:rsidRDefault="00C606B1">
      <w:pPr>
        <w:pStyle w:val="1"/>
        <w:numPr>
          <w:ilvl w:val="0"/>
          <w:numId w:val="11"/>
        </w:numPr>
        <w:tabs>
          <w:tab w:val="left" w:pos="750"/>
        </w:tabs>
        <w:spacing w:after="0"/>
        <w:ind w:firstLine="380"/>
      </w:pPr>
      <w:r>
        <w:t>Енергетика</w:t>
      </w:r>
    </w:p>
    <w:p w14:paraId="186AF54A" w14:textId="77777777" w:rsidR="00AB4B42" w:rsidRDefault="00C606B1">
      <w:pPr>
        <w:pStyle w:val="1"/>
        <w:numPr>
          <w:ilvl w:val="0"/>
          <w:numId w:val="11"/>
        </w:numPr>
        <w:tabs>
          <w:tab w:val="left" w:pos="750"/>
        </w:tabs>
        <w:spacing w:after="360"/>
        <w:ind w:firstLine="380"/>
      </w:pPr>
      <w:r>
        <w:t>Зони найвищого забруднення</w:t>
      </w:r>
    </w:p>
    <w:p w14:paraId="5A50DBEB" w14:textId="77777777" w:rsidR="00AB4B42" w:rsidRDefault="00C606B1">
      <w:pPr>
        <w:pStyle w:val="ad"/>
      </w:pPr>
      <w:r>
        <w:t>Таблиця 2-2: Коротко- та середньострокові потреби у зеленому відновленні</w:t>
      </w:r>
    </w:p>
    <w:tbl>
      <w:tblPr>
        <w:tblOverlap w:val="never"/>
        <w:tblW w:w="0" w:type="auto"/>
        <w:jc w:val="center"/>
        <w:tblLayout w:type="fixed"/>
        <w:tblCellMar>
          <w:left w:w="10" w:type="dxa"/>
          <w:right w:w="10" w:type="dxa"/>
        </w:tblCellMar>
        <w:tblLook w:val="0000" w:firstRow="0" w:lastRow="0" w:firstColumn="0" w:lastColumn="0" w:noHBand="0" w:noVBand="0"/>
      </w:tblPr>
      <w:tblGrid>
        <w:gridCol w:w="610"/>
        <w:gridCol w:w="2794"/>
        <w:gridCol w:w="1277"/>
        <w:gridCol w:w="850"/>
        <w:gridCol w:w="2976"/>
        <w:gridCol w:w="1709"/>
      </w:tblGrid>
      <w:tr w:rsidR="00AB4B42" w14:paraId="7E56515B" w14:textId="77777777">
        <w:trPr>
          <w:trHeight w:hRule="exact" w:val="614"/>
          <w:jc w:val="center"/>
        </w:trPr>
        <w:tc>
          <w:tcPr>
            <w:tcW w:w="4681" w:type="dxa"/>
            <w:gridSpan w:val="3"/>
            <w:tcBorders>
              <w:top w:val="single" w:sz="4" w:space="0" w:color="auto"/>
              <w:left w:val="single" w:sz="4" w:space="0" w:color="auto"/>
            </w:tcBorders>
            <w:shd w:val="clear" w:color="auto" w:fill="C1FEDF"/>
            <w:vAlign w:val="center"/>
          </w:tcPr>
          <w:p w14:paraId="6B119D83" w14:textId="77777777" w:rsidR="00AB4B42" w:rsidRDefault="00C606B1">
            <w:pPr>
              <w:pStyle w:val="a6"/>
              <w:spacing w:after="0" w:line="240" w:lineRule="auto"/>
              <w:jc w:val="center"/>
            </w:pPr>
            <w:r>
              <w:rPr>
                <w:b/>
                <w:bCs/>
              </w:rPr>
              <w:t>Пріоритети на 0-3 роки</w:t>
            </w:r>
          </w:p>
        </w:tc>
        <w:tc>
          <w:tcPr>
            <w:tcW w:w="5535" w:type="dxa"/>
            <w:gridSpan w:val="3"/>
            <w:tcBorders>
              <w:top w:val="single" w:sz="4" w:space="0" w:color="auto"/>
              <w:left w:val="single" w:sz="4" w:space="0" w:color="auto"/>
              <w:right w:val="single" w:sz="4" w:space="0" w:color="auto"/>
            </w:tcBorders>
            <w:shd w:val="clear" w:color="auto" w:fill="C1FEDF"/>
            <w:vAlign w:val="center"/>
          </w:tcPr>
          <w:p w14:paraId="1DD48DF2" w14:textId="77777777" w:rsidR="00AB4B42" w:rsidRDefault="00C606B1">
            <w:pPr>
              <w:pStyle w:val="a6"/>
              <w:spacing w:after="0" w:line="240" w:lineRule="auto"/>
              <w:jc w:val="center"/>
            </w:pPr>
            <w:r>
              <w:rPr>
                <w:b/>
                <w:bCs/>
              </w:rPr>
              <w:t>Пріоритети на 3-10 років</w:t>
            </w:r>
          </w:p>
        </w:tc>
      </w:tr>
      <w:tr w:rsidR="00AB4B42" w14:paraId="19AEBD97" w14:textId="77777777">
        <w:trPr>
          <w:trHeight w:hRule="exact" w:val="701"/>
          <w:jc w:val="center"/>
        </w:trPr>
        <w:tc>
          <w:tcPr>
            <w:tcW w:w="610" w:type="dxa"/>
            <w:shd w:val="clear" w:color="auto" w:fill="00C865"/>
            <w:vAlign w:val="bottom"/>
          </w:tcPr>
          <w:p w14:paraId="507C0519"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Прі ори тет</w:t>
            </w:r>
          </w:p>
        </w:tc>
        <w:tc>
          <w:tcPr>
            <w:tcW w:w="2794" w:type="dxa"/>
            <w:tcBorders>
              <w:top w:val="single" w:sz="4" w:space="0" w:color="auto"/>
            </w:tcBorders>
            <w:shd w:val="clear" w:color="auto" w:fill="00C865"/>
          </w:tcPr>
          <w:p w14:paraId="40DC5F6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Опис</w:t>
            </w:r>
          </w:p>
        </w:tc>
        <w:tc>
          <w:tcPr>
            <w:tcW w:w="1277" w:type="dxa"/>
            <w:tcBorders>
              <w:top w:val="single" w:sz="4" w:space="0" w:color="auto"/>
            </w:tcBorders>
            <w:shd w:val="clear" w:color="auto" w:fill="00C865"/>
          </w:tcPr>
          <w:p w14:paraId="6145E68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c>
          <w:tcPr>
            <w:tcW w:w="850" w:type="dxa"/>
            <w:tcBorders>
              <w:top w:val="single" w:sz="4" w:space="0" w:color="auto"/>
            </w:tcBorders>
            <w:shd w:val="clear" w:color="auto" w:fill="00C865"/>
          </w:tcPr>
          <w:p w14:paraId="51A90A7A"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Пріор итет</w:t>
            </w:r>
          </w:p>
        </w:tc>
        <w:tc>
          <w:tcPr>
            <w:tcW w:w="2976" w:type="dxa"/>
            <w:tcBorders>
              <w:top w:val="single" w:sz="4" w:space="0" w:color="auto"/>
            </w:tcBorders>
            <w:shd w:val="clear" w:color="auto" w:fill="00C865"/>
          </w:tcPr>
          <w:p w14:paraId="5D03D0D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Опис</w:t>
            </w:r>
          </w:p>
        </w:tc>
        <w:tc>
          <w:tcPr>
            <w:tcW w:w="1709" w:type="dxa"/>
            <w:tcBorders>
              <w:top w:val="single" w:sz="4" w:space="0" w:color="auto"/>
            </w:tcBorders>
            <w:shd w:val="clear" w:color="auto" w:fill="00C865"/>
          </w:tcPr>
          <w:p w14:paraId="766EF4B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r>
      <w:tr w:rsidR="00AB4B42" w14:paraId="274AD191" w14:textId="77777777">
        <w:trPr>
          <w:trHeight w:hRule="exact" w:val="5914"/>
          <w:jc w:val="center"/>
        </w:trPr>
        <w:tc>
          <w:tcPr>
            <w:tcW w:w="610" w:type="dxa"/>
            <w:tcBorders>
              <w:left w:val="single" w:sz="4" w:space="0" w:color="auto"/>
              <w:bottom w:val="single" w:sz="4" w:space="0" w:color="auto"/>
            </w:tcBorders>
          </w:tcPr>
          <w:p w14:paraId="5FAC0AD1" w14:textId="77777777" w:rsidR="00AB4B42" w:rsidRDefault="00C606B1">
            <w:pPr>
              <w:pStyle w:val="a6"/>
              <w:spacing w:after="0" w:line="240" w:lineRule="auto"/>
            </w:pPr>
            <w:r>
              <w:rPr>
                <w:i/>
                <w:iCs/>
              </w:rPr>
              <w:t>1</w:t>
            </w:r>
          </w:p>
        </w:tc>
        <w:tc>
          <w:tcPr>
            <w:tcW w:w="2794" w:type="dxa"/>
            <w:tcBorders>
              <w:left w:val="single" w:sz="4" w:space="0" w:color="auto"/>
              <w:bottom w:val="single" w:sz="4" w:space="0" w:color="auto"/>
            </w:tcBorders>
          </w:tcPr>
          <w:p w14:paraId="6627E045" w14:textId="77777777" w:rsidR="00AB4B42" w:rsidRDefault="00C606B1">
            <w:pPr>
              <w:pStyle w:val="a6"/>
              <w:numPr>
                <w:ilvl w:val="0"/>
                <w:numId w:val="12"/>
              </w:numPr>
              <w:tabs>
                <w:tab w:val="left" w:pos="120"/>
              </w:tabs>
              <w:spacing w:after="0" w:line="271" w:lineRule="auto"/>
              <w:ind w:left="240" w:hanging="240"/>
            </w:pPr>
            <w:r>
              <w:rPr>
                <w:i/>
                <w:iCs/>
              </w:rPr>
              <w:t>Встановлення систем очищення води (знезалізнення) на 5 артезіанських свердловинах;</w:t>
            </w:r>
          </w:p>
          <w:p w14:paraId="22D3A9EF" w14:textId="77777777" w:rsidR="00AB4B42" w:rsidRDefault="00C606B1">
            <w:pPr>
              <w:pStyle w:val="a6"/>
              <w:spacing w:after="240" w:line="271" w:lineRule="auto"/>
              <w:ind w:left="240"/>
            </w:pPr>
            <w:r>
              <w:rPr>
                <w:i/>
                <w:iCs/>
              </w:rPr>
              <w:t>Встановлення СЕС на свердловинах.</w:t>
            </w:r>
          </w:p>
          <w:p w14:paraId="2D2AFAC2" w14:textId="77777777" w:rsidR="00AB4B42" w:rsidRDefault="00C606B1">
            <w:pPr>
              <w:pStyle w:val="a6"/>
              <w:numPr>
                <w:ilvl w:val="0"/>
                <w:numId w:val="12"/>
              </w:numPr>
              <w:tabs>
                <w:tab w:val="left" w:pos="120"/>
              </w:tabs>
              <w:spacing w:after="240" w:line="271" w:lineRule="auto"/>
              <w:ind w:left="240" w:hanging="240"/>
            </w:pPr>
            <w:r>
              <w:rPr>
                <w:i/>
                <w:iCs/>
              </w:rPr>
              <w:t>Реконструкція водопровідних мереж 0100 мм, довжина 3,6 км</w:t>
            </w:r>
          </w:p>
          <w:p w14:paraId="64E2C282" w14:textId="77777777" w:rsidR="00AB4B42" w:rsidRDefault="00C606B1">
            <w:pPr>
              <w:pStyle w:val="a6"/>
              <w:numPr>
                <w:ilvl w:val="0"/>
                <w:numId w:val="12"/>
              </w:numPr>
              <w:tabs>
                <w:tab w:val="left" w:pos="120"/>
              </w:tabs>
              <w:spacing w:after="240" w:line="271" w:lineRule="auto"/>
              <w:ind w:left="240" w:hanging="240"/>
            </w:pPr>
            <w:r>
              <w:rPr>
                <w:i/>
                <w:iCs/>
              </w:rPr>
              <w:t xml:space="preserve">Будівництво локальних </w:t>
            </w:r>
            <w:r>
              <w:rPr>
                <w:i/>
                <w:iCs/>
                <w:lang w:val="ru-RU" w:eastAsia="ru-RU" w:bidi="ru-RU"/>
              </w:rPr>
              <w:t xml:space="preserve">КОС </w:t>
            </w:r>
            <w:r>
              <w:rPr>
                <w:i/>
                <w:iCs/>
              </w:rPr>
              <w:t>у селах громади потужністю:</w:t>
            </w:r>
          </w:p>
          <w:p w14:paraId="6A4CF3DA" w14:textId="77777777" w:rsidR="00AB4B42" w:rsidRDefault="00C606B1">
            <w:pPr>
              <w:pStyle w:val="a6"/>
              <w:numPr>
                <w:ilvl w:val="0"/>
                <w:numId w:val="13"/>
              </w:numPr>
              <w:tabs>
                <w:tab w:val="left" w:pos="830"/>
                <w:tab w:val="left" w:pos="835"/>
              </w:tabs>
              <w:spacing w:after="0" w:line="240" w:lineRule="auto"/>
              <w:ind w:firstLine="240"/>
            </w:pPr>
            <w:r>
              <w:rPr>
                <w:i/>
                <w:iCs/>
              </w:rPr>
              <w:t>село Катюжанка -</w:t>
            </w:r>
          </w:p>
          <w:p w14:paraId="2533F15A" w14:textId="77777777" w:rsidR="00AB4B42" w:rsidRDefault="00C606B1">
            <w:pPr>
              <w:pStyle w:val="a6"/>
              <w:spacing w:after="0" w:line="240" w:lineRule="auto"/>
              <w:ind w:firstLine="240"/>
            </w:pPr>
            <w:r>
              <w:rPr>
                <w:i/>
                <w:iCs/>
              </w:rPr>
              <w:t>190 м</w:t>
            </w:r>
            <w:r>
              <w:rPr>
                <w:i/>
                <w:iCs/>
                <w:vertAlign w:val="superscript"/>
              </w:rPr>
              <w:t>3</w:t>
            </w:r>
            <w:r>
              <w:rPr>
                <w:i/>
                <w:iCs/>
              </w:rPr>
              <w:t>/добу</w:t>
            </w:r>
          </w:p>
          <w:p w14:paraId="54BEC689" w14:textId="77777777" w:rsidR="00AB4B42" w:rsidRDefault="00C606B1">
            <w:pPr>
              <w:pStyle w:val="a6"/>
              <w:numPr>
                <w:ilvl w:val="0"/>
                <w:numId w:val="13"/>
              </w:numPr>
              <w:tabs>
                <w:tab w:val="left" w:pos="763"/>
                <w:tab w:val="left" w:pos="835"/>
              </w:tabs>
              <w:spacing w:after="0" w:line="240" w:lineRule="auto"/>
              <w:ind w:firstLine="240"/>
            </w:pPr>
            <w:r>
              <w:rPr>
                <w:i/>
                <w:iCs/>
              </w:rPr>
              <w:t>село Демидів - 80</w:t>
            </w:r>
          </w:p>
          <w:p w14:paraId="35D3627E" w14:textId="77777777" w:rsidR="00AB4B42" w:rsidRDefault="00C606B1">
            <w:pPr>
              <w:pStyle w:val="a6"/>
              <w:spacing w:after="0" w:line="240" w:lineRule="auto"/>
              <w:ind w:firstLine="240"/>
            </w:pPr>
            <w:r>
              <w:rPr>
                <w:i/>
                <w:iCs/>
              </w:rPr>
              <w:t>м</w:t>
            </w:r>
            <w:r>
              <w:rPr>
                <w:i/>
                <w:iCs/>
                <w:vertAlign w:val="superscript"/>
              </w:rPr>
              <w:t>3</w:t>
            </w:r>
            <w:r>
              <w:rPr>
                <w:i/>
                <w:iCs/>
              </w:rPr>
              <w:t>/добу</w:t>
            </w:r>
          </w:p>
          <w:p w14:paraId="097644C2" w14:textId="77777777" w:rsidR="00AB4B42" w:rsidRDefault="00C606B1">
            <w:pPr>
              <w:pStyle w:val="a6"/>
              <w:numPr>
                <w:ilvl w:val="0"/>
                <w:numId w:val="13"/>
              </w:numPr>
              <w:tabs>
                <w:tab w:val="left" w:pos="763"/>
                <w:tab w:val="left" w:pos="835"/>
              </w:tabs>
              <w:spacing w:after="0" w:line="257" w:lineRule="auto"/>
              <w:ind w:firstLine="240"/>
            </w:pPr>
            <w:r>
              <w:rPr>
                <w:i/>
                <w:iCs/>
              </w:rPr>
              <w:t>село Литвинівка -</w:t>
            </w:r>
          </w:p>
          <w:p w14:paraId="193876CF" w14:textId="77777777" w:rsidR="00AB4B42" w:rsidRDefault="00C606B1">
            <w:pPr>
              <w:pStyle w:val="a6"/>
              <w:spacing w:after="240" w:line="271" w:lineRule="auto"/>
              <w:ind w:firstLine="240"/>
            </w:pPr>
            <w:r>
              <w:rPr>
                <w:i/>
                <w:iCs/>
              </w:rPr>
              <w:t>50 м</w:t>
            </w:r>
            <w:r>
              <w:rPr>
                <w:i/>
                <w:iCs/>
                <w:vertAlign w:val="superscript"/>
              </w:rPr>
              <w:t>3</w:t>
            </w:r>
            <w:r>
              <w:rPr>
                <w:i/>
                <w:iCs/>
              </w:rPr>
              <w:t>/добу</w:t>
            </w:r>
          </w:p>
        </w:tc>
        <w:tc>
          <w:tcPr>
            <w:tcW w:w="1277" w:type="dxa"/>
            <w:tcBorders>
              <w:left w:val="single" w:sz="4" w:space="0" w:color="auto"/>
              <w:bottom w:val="single" w:sz="4" w:space="0" w:color="auto"/>
            </w:tcBorders>
          </w:tcPr>
          <w:p w14:paraId="26329CBF" w14:textId="77777777" w:rsidR="00AB4B42" w:rsidRDefault="00C606B1">
            <w:pPr>
              <w:pStyle w:val="a6"/>
              <w:spacing w:after="0" w:line="240" w:lineRule="auto"/>
            </w:pPr>
            <w:r>
              <w:rPr>
                <w:i/>
                <w:iCs/>
              </w:rPr>
              <w:t>Водопост ачаннята водовідвед ення</w:t>
            </w:r>
          </w:p>
        </w:tc>
        <w:tc>
          <w:tcPr>
            <w:tcW w:w="850" w:type="dxa"/>
            <w:tcBorders>
              <w:left w:val="single" w:sz="4" w:space="0" w:color="auto"/>
              <w:bottom w:val="single" w:sz="4" w:space="0" w:color="auto"/>
            </w:tcBorders>
          </w:tcPr>
          <w:p w14:paraId="7EB4120A" w14:textId="77777777" w:rsidR="00AB4B42" w:rsidRDefault="00C606B1">
            <w:pPr>
              <w:pStyle w:val="a6"/>
              <w:spacing w:after="0" w:line="240" w:lineRule="auto"/>
            </w:pPr>
            <w:r>
              <w:rPr>
                <w:i/>
                <w:iCs/>
              </w:rPr>
              <w:t>1</w:t>
            </w:r>
          </w:p>
        </w:tc>
        <w:tc>
          <w:tcPr>
            <w:tcW w:w="2976" w:type="dxa"/>
            <w:tcBorders>
              <w:left w:val="single" w:sz="4" w:space="0" w:color="auto"/>
              <w:bottom w:val="single" w:sz="4" w:space="0" w:color="auto"/>
            </w:tcBorders>
          </w:tcPr>
          <w:p w14:paraId="5D2514D9" w14:textId="77777777" w:rsidR="00AB4B42" w:rsidRDefault="00C606B1">
            <w:pPr>
              <w:pStyle w:val="a6"/>
              <w:spacing w:after="0" w:line="271" w:lineRule="auto"/>
              <w:ind w:left="280" w:hanging="280"/>
            </w:pPr>
            <w:r>
              <w:rPr>
                <w:sz w:val="19"/>
                <w:szCs w:val="19"/>
              </w:rPr>
              <w:t xml:space="preserve">• </w:t>
            </w:r>
            <w:r>
              <w:rPr>
                <w:i/>
                <w:iCs/>
              </w:rPr>
              <w:t>Ремонт та реконструкція мереж водопостачання та водовідведення</w:t>
            </w:r>
          </w:p>
        </w:tc>
        <w:tc>
          <w:tcPr>
            <w:tcW w:w="1709" w:type="dxa"/>
            <w:tcBorders>
              <w:left w:val="single" w:sz="4" w:space="0" w:color="auto"/>
              <w:bottom w:val="single" w:sz="4" w:space="0" w:color="auto"/>
              <w:right w:val="single" w:sz="4" w:space="0" w:color="auto"/>
            </w:tcBorders>
          </w:tcPr>
          <w:p w14:paraId="729DB58D" w14:textId="77777777" w:rsidR="00AB4B42" w:rsidRDefault="00C606B1">
            <w:pPr>
              <w:pStyle w:val="a6"/>
              <w:spacing w:after="0" w:line="240" w:lineRule="auto"/>
            </w:pPr>
            <w:r>
              <w:rPr>
                <w:i/>
                <w:iCs/>
              </w:rPr>
              <w:t>Водопостачан ня та водовідведення</w:t>
            </w:r>
          </w:p>
        </w:tc>
      </w:tr>
    </w:tbl>
    <w:p w14:paraId="7C567E84" w14:textId="77777777" w:rsidR="00AB4B42" w:rsidRDefault="00AB4B42">
      <w:pPr>
        <w:sectPr w:rsidR="00AB4B42">
          <w:headerReference w:type="even" r:id="rId50"/>
          <w:headerReference w:type="default" r:id="rId51"/>
          <w:footerReference w:type="even" r:id="rId52"/>
          <w:footerReference w:type="default" r:id="rId53"/>
          <w:pgSz w:w="11900" w:h="16840"/>
          <w:pgMar w:top="918" w:right="840" w:bottom="1086" w:left="816" w:header="0" w:footer="3" w:gutter="0"/>
          <w:cols w:space="720"/>
          <w:noEndnote/>
          <w:docGrid w:linePitch="360"/>
          <w15:footnoteColumns w:val="1"/>
        </w:sectPr>
      </w:pPr>
    </w:p>
    <w:p w14:paraId="1D407BCD" w14:textId="77777777" w:rsidR="00AB4B42" w:rsidRDefault="00C606B1">
      <w:pPr>
        <w:jc w:val="center"/>
        <w:rPr>
          <w:sz w:val="2"/>
          <w:szCs w:val="2"/>
        </w:rPr>
      </w:pPr>
      <w:r>
        <w:rPr>
          <w:noProof/>
        </w:rPr>
        <w:lastRenderedPageBreak/>
        <w:drawing>
          <wp:inline distT="0" distB="0" distL="0" distR="0" wp14:anchorId="566BA288" wp14:editId="7A472234">
            <wp:extent cx="402590" cy="494030"/>
            <wp:effectExtent l="0" t="0" r="0" b="0"/>
            <wp:docPr id="174" name="Picut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25"/>
                    <a:stretch/>
                  </pic:blipFill>
                  <pic:spPr>
                    <a:xfrm>
                      <a:off x="0" y="0"/>
                      <a:ext cx="402590" cy="494030"/>
                    </a:xfrm>
                    <a:prstGeom prst="rect">
                      <a:avLst/>
                    </a:prstGeom>
                  </pic:spPr>
                </pic:pic>
              </a:graphicData>
            </a:graphic>
          </wp:inline>
        </w:drawing>
      </w:r>
    </w:p>
    <w:p w14:paraId="4DDA260A" w14:textId="77777777" w:rsidR="00AB4B42" w:rsidRDefault="00AB4B42">
      <w:pPr>
        <w:spacing w:after="17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610"/>
        <w:gridCol w:w="2794"/>
        <w:gridCol w:w="1277"/>
        <w:gridCol w:w="850"/>
        <w:gridCol w:w="2976"/>
        <w:gridCol w:w="1709"/>
      </w:tblGrid>
      <w:tr w:rsidR="00AB4B42" w14:paraId="42E4F85B" w14:textId="77777777">
        <w:trPr>
          <w:trHeight w:hRule="exact" w:val="619"/>
          <w:jc w:val="center"/>
        </w:trPr>
        <w:tc>
          <w:tcPr>
            <w:tcW w:w="4681" w:type="dxa"/>
            <w:gridSpan w:val="3"/>
            <w:tcBorders>
              <w:top w:val="single" w:sz="4" w:space="0" w:color="auto"/>
              <w:left w:val="single" w:sz="4" w:space="0" w:color="auto"/>
            </w:tcBorders>
            <w:shd w:val="clear" w:color="auto" w:fill="C1FEDF"/>
            <w:vAlign w:val="center"/>
          </w:tcPr>
          <w:p w14:paraId="44F21ACF" w14:textId="77777777" w:rsidR="00AB4B42" w:rsidRDefault="00C606B1">
            <w:pPr>
              <w:pStyle w:val="a6"/>
              <w:spacing w:after="0" w:line="240" w:lineRule="auto"/>
              <w:jc w:val="center"/>
            </w:pPr>
            <w:r>
              <w:rPr>
                <w:b/>
                <w:bCs/>
              </w:rPr>
              <w:t>Пріоритети на 0-3 роки</w:t>
            </w:r>
          </w:p>
        </w:tc>
        <w:tc>
          <w:tcPr>
            <w:tcW w:w="5535" w:type="dxa"/>
            <w:gridSpan w:val="3"/>
            <w:tcBorders>
              <w:top w:val="single" w:sz="4" w:space="0" w:color="auto"/>
              <w:left w:val="single" w:sz="4" w:space="0" w:color="auto"/>
              <w:right w:val="single" w:sz="4" w:space="0" w:color="auto"/>
            </w:tcBorders>
            <w:shd w:val="clear" w:color="auto" w:fill="C1FEDF"/>
            <w:vAlign w:val="center"/>
          </w:tcPr>
          <w:p w14:paraId="16FB547D" w14:textId="77777777" w:rsidR="00AB4B42" w:rsidRDefault="00C606B1">
            <w:pPr>
              <w:pStyle w:val="a6"/>
              <w:spacing w:after="0" w:line="240" w:lineRule="auto"/>
              <w:jc w:val="center"/>
            </w:pPr>
            <w:r>
              <w:rPr>
                <w:b/>
                <w:bCs/>
              </w:rPr>
              <w:t>Пріоритети на 3-10 років</w:t>
            </w:r>
          </w:p>
        </w:tc>
      </w:tr>
      <w:tr w:rsidR="00AB4B42" w14:paraId="34F0C69E" w14:textId="77777777">
        <w:trPr>
          <w:trHeight w:hRule="exact" w:val="696"/>
          <w:jc w:val="center"/>
        </w:trPr>
        <w:tc>
          <w:tcPr>
            <w:tcW w:w="610" w:type="dxa"/>
            <w:shd w:val="clear" w:color="auto" w:fill="00C865"/>
            <w:vAlign w:val="bottom"/>
          </w:tcPr>
          <w:p w14:paraId="651896B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Прі ори тет</w:t>
            </w:r>
          </w:p>
        </w:tc>
        <w:tc>
          <w:tcPr>
            <w:tcW w:w="2794" w:type="dxa"/>
            <w:tcBorders>
              <w:top w:val="single" w:sz="4" w:space="0" w:color="auto"/>
            </w:tcBorders>
            <w:shd w:val="clear" w:color="auto" w:fill="00C865"/>
          </w:tcPr>
          <w:p w14:paraId="7B5A0A1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Опис</w:t>
            </w:r>
          </w:p>
        </w:tc>
        <w:tc>
          <w:tcPr>
            <w:tcW w:w="1277" w:type="dxa"/>
            <w:tcBorders>
              <w:top w:val="single" w:sz="4" w:space="0" w:color="auto"/>
            </w:tcBorders>
            <w:shd w:val="clear" w:color="auto" w:fill="00C865"/>
          </w:tcPr>
          <w:p w14:paraId="484330D6"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c>
          <w:tcPr>
            <w:tcW w:w="850" w:type="dxa"/>
            <w:tcBorders>
              <w:top w:val="single" w:sz="4" w:space="0" w:color="auto"/>
            </w:tcBorders>
            <w:shd w:val="clear" w:color="auto" w:fill="00C865"/>
          </w:tcPr>
          <w:p w14:paraId="54B5590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Пріор итет</w:t>
            </w:r>
          </w:p>
        </w:tc>
        <w:tc>
          <w:tcPr>
            <w:tcW w:w="2976" w:type="dxa"/>
            <w:tcBorders>
              <w:top w:val="single" w:sz="4" w:space="0" w:color="auto"/>
            </w:tcBorders>
            <w:shd w:val="clear" w:color="auto" w:fill="00C865"/>
          </w:tcPr>
          <w:p w14:paraId="4C25793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Опис</w:t>
            </w:r>
          </w:p>
        </w:tc>
        <w:tc>
          <w:tcPr>
            <w:tcW w:w="1709" w:type="dxa"/>
            <w:tcBorders>
              <w:top w:val="single" w:sz="4" w:space="0" w:color="auto"/>
            </w:tcBorders>
            <w:shd w:val="clear" w:color="auto" w:fill="00C865"/>
          </w:tcPr>
          <w:p w14:paraId="54A7659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r>
      <w:tr w:rsidR="00AB4B42" w14:paraId="3633F595" w14:textId="77777777">
        <w:trPr>
          <w:trHeight w:hRule="exact" w:val="4440"/>
          <w:jc w:val="center"/>
        </w:trPr>
        <w:tc>
          <w:tcPr>
            <w:tcW w:w="610" w:type="dxa"/>
            <w:tcBorders>
              <w:left w:val="single" w:sz="4" w:space="0" w:color="auto"/>
            </w:tcBorders>
          </w:tcPr>
          <w:p w14:paraId="14006BCD" w14:textId="77777777" w:rsidR="00AB4B42" w:rsidRDefault="00C606B1">
            <w:pPr>
              <w:pStyle w:val="a6"/>
              <w:spacing w:after="0" w:line="240" w:lineRule="auto"/>
            </w:pPr>
            <w:r>
              <w:rPr>
                <w:i/>
                <w:iCs/>
              </w:rPr>
              <w:t>2</w:t>
            </w:r>
          </w:p>
        </w:tc>
        <w:tc>
          <w:tcPr>
            <w:tcW w:w="2794" w:type="dxa"/>
            <w:tcBorders>
              <w:left w:val="single" w:sz="4" w:space="0" w:color="auto"/>
            </w:tcBorders>
          </w:tcPr>
          <w:p w14:paraId="6F344720" w14:textId="77777777" w:rsidR="00AB4B42" w:rsidRDefault="00C606B1">
            <w:pPr>
              <w:pStyle w:val="a6"/>
              <w:numPr>
                <w:ilvl w:val="0"/>
                <w:numId w:val="14"/>
              </w:numPr>
              <w:tabs>
                <w:tab w:val="left" w:pos="130"/>
              </w:tabs>
              <w:spacing w:after="240" w:line="271" w:lineRule="auto"/>
              <w:ind w:left="240" w:hanging="240"/>
            </w:pPr>
            <w:r>
              <w:rPr>
                <w:i/>
                <w:iCs/>
              </w:rPr>
              <w:t>Скорочення обсягів захоронення відходів шляхом створення об'єктів роздільного збирання та попереднього оброблення відходів</w:t>
            </w:r>
          </w:p>
          <w:p w14:paraId="4399848B" w14:textId="77777777" w:rsidR="00AB4B42" w:rsidRDefault="00C606B1">
            <w:pPr>
              <w:pStyle w:val="a6"/>
              <w:numPr>
                <w:ilvl w:val="0"/>
                <w:numId w:val="14"/>
              </w:numPr>
              <w:tabs>
                <w:tab w:val="left" w:pos="130"/>
              </w:tabs>
              <w:spacing w:after="0" w:line="271" w:lineRule="auto"/>
              <w:ind w:left="240" w:hanging="240"/>
            </w:pPr>
            <w:r>
              <w:rPr>
                <w:i/>
                <w:iCs/>
              </w:rPr>
              <w:t>Програма ліквідації несанкціонованих звалищ та проведення громадських кампаній з метою популяризації циркулярного управління відходами та сортування відходів.</w:t>
            </w:r>
          </w:p>
        </w:tc>
        <w:tc>
          <w:tcPr>
            <w:tcW w:w="1277" w:type="dxa"/>
            <w:tcBorders>
              <w:left w:val="single" w:sz="4" w:space="0" w:color="auto"/>
            </w:tcBorders>
          </w:tcPr>
          <w:p w14:paraId="737EB451" w14:textId="77777777" w:rsidR="00AB4B42" w:rsidRDefault="00C606B1">
            <w:pPr>
              <w:pStyle w:val="a6"/>
              <w:spacing w:after="0" w:line="240" w:lineRule="auto"/>
            </w:pPr>
            <w:r>
              <w:rPr>
                <w:i/>
                <w:iCs/>
              </w:rPr>
              <w:t>Відходи</w:t>
            </w:r>
          </w:p>
        </w:tc>
        <w:tc>
          <w:tcPr>
            <w:tcW w:w="850" w:type="dxa"/>
            <w:tcBorders>
              <w:left w:val="single" w:sz="4" w:space="0" w:color="auto"/>
            </w:tcBorders>
          </w:tcPr>
          <w:p w14:paraId="5ED86FE0" w14:textId="77777777" w:rsidR="00AB4B42" w:rsidRDefault="00C606B1">
            <w:pPr>
              <w:pStyle w:val="a6"/>
              <w:spacing w:after="0" w:line="240" w:lineRule="auto"/>
            </w:pPr>
            <w:r>
              <w:rPr>
                <w:i/>
                <w:iCs/>
              </w:rPr>
              <w:t>2</w:t>
            </w:r>
          </w:p>
        </w:tc>
        <w:tc>
          <w:tcPr>
            <w:tcW w:w="2976" w:type="dxa"/>
            <w:tcBorders>
              <w:left w:val="single" w:sz="4" w:space="0" w:color="auto"/>
            </w:tcBorders>
          </w:tcPr>
          <w:p w14:paraId="3048C64F" w14:textId="77777777" w:rsidR="00AB4B42" w:rsidRDefault="00C606B1">
            <w:pPr>
              <w:pStyle w:val="a6"/>
              <w:numPr>
                <w:ilvl w:val="0"/>
                <w:numId w:val="15"/>
              </w:numPr>
              <w:tabs>
                <w:tab w:val="left" w:pos="139"/>
              </w:tabs>
              <w:spacing w:after="260" w:line="271" w:lineRule="auto"/>
              <w:ind w:left="280" w:hanging="280"/>
            </w:pPr>
            <w:r>
              <w:rPr>
                <w:i/>
                <w:iCs/>
              </w:rPr>
              <w:t>Будівництво лінії сортування відходів</w:t>
            </w:r>
          </w:p>
          <w:p w14:paraId="72EC87AF" w14:textId="77777777" w:rsidR="00AB4B42" w:rsidRDefault="00C606B1">
            <w:pPr>
              <w:pStyle w:val="a6"/>
              <w:numPr>
                <w:ilvl w:val="0"/>
                <w:numId w:val="15"/>
              </w:numPr>
              <w:tabs>
                <w:tab w:val="left" w:pos="139"/>
              </w:tabs>
              <w:spacing w:after="260" w:line="271" w:lineRule="auto"/>
            </w:pPr>
            <w:r>
              <w:rPr>
                <w:i/>
                <w:iCs/>
              </w:rPr>
              <w:t>Реконструкція звалища</w:t>
            </w:r>
          </w:p>
          <w:p w14:paraId="771E2D3F" w14:textId="77777777" w:rsidR="00AB4B42" w:rsidRDefault="00C606B1">
            <w:pPr>
              <w:pStyle w:val="a6"/>
              <w:numPr>
                <w:ilvl w:val="0"/>
                <w:numId w:val="15"/>
              </w:numPr>
              <w:tabs>
                <w:tab w:val="left" w:pos="139"/>
              </w:tabs>
              <w:spacing w:after="260" w:line="271" w:lineRule="auto"/>
              <w:ind w:left="280" w:hanging="280"/>
            </w:pPr>
            <w:r>
              <w:rPr>
                <w:i/>
                <w:iCs/>
              </w:rPr>
              <w:t>Будівництво нового місця захоронення відходів</w:t>
            </w:r>
          </w:p>
          <w:p w14:paraId="5BBAC0A6" w14:textId="77777777" w:rsidR="00AB4B42" w:rsidRDefault="00C606B1">
            <w:pPr>
              <w:pStyle w:val="a6"/>
              <w:numPr>
                <w:ilvl w:val="0"/>
                <w:numId w:val="15"/>
              </w:numPr>
              <w:tabs>
                <w:tab w:val="left" w:pos="139"/>
              </w:tabs>
              <w:spacing w:after="260" w:line="271" w:lineRule="auto"/>
              <w:ind w:left="280" w:hanging="280"/>
            </w:pPr>
            <w:r>
              <w:rPr>
                <w:i/>
                <w:iCs/>
              </w:rPr>
              <w:t>Об’єкт для перероблення біовідходів</w:t>
            </w:r>
          </w:p>
        </w:tc>
        <w:tc>
          <w:tcPr>
            <w:tcW w:w="1709" w:type="dxa"/>
            <w:tcBorders>
              <w:left w:val="single" w:sz="4" w:space="0" w:color="auto"/>
              <w:right w:val="single" w:sz="4" w:space="0" w:color="auto"/>
            </w:tcBorders>
          </w:tcPr>
          <w:p w14:paraId="267D7666" w14:textId="77777777" w:rsidR="00AB4B42" w:rsidRDefault="00C606B1">
            <w:pPr>
              <w:pStyle w:val="a6"/>
              <w:spacing w:after="0" w:line="240" w:lineRule="auto"/>
            </w:pPr>
            <w:r>
              <w:rPr>
                <w:i/>
                <w:iCs/>
              </w:rPr>
              <w:t>Відходи</w:t>
            </w:r>
          </w:p>
        </w:tc>
      </w:tr>
      <w:tr w:rsidR="00AB4B42" w14:paraId="37A3A5FE" w14:textId="77777777">
        <w:trPr>
          <w:trHeight w:hRule="exact" w:val="7397"/>
          <w:jc w:val="center"/>
        </w:trPr>
        <w:tc>
          <w:tcPr>
            <w:tcW w:w="610" w:type="dxa"/>
            <w:tcBorders>
              <w:top w:val="single" w:sz="4" w:space="0" w:color="auto"/>
              <w:left w:val="single" w:sz="4" w:space="0" w:color="auto"/>
              <w:bottom w:val="single" w:sz="4" w:space="0" w:color="auto"/>
            </w:tcBorders>
          </w:tcPr>
          <w:p w14:paraId="02611665" w14:textId="77777777" w:rsidR="00AB4B42" w:rsidRDefault="00C606B1">
            <w:pPr>
              <w:pStyle w:val="a6"/>
              <w:spacing w:after="0" w:line="240" w:lineRule="auto"/>
            </w:pPr>
            <w:r>
              <w:rPr>
                <w:i/>
                <w:iCs/>
              </w:rPr>
              <w:t>3</w:t>
            </w:r>
          </w:p>
        </w:tc>
        <w:tc>
          <w:tcPr>
            <w:tcW w:w="2794" w:type="dxa"/>
            <w:tcBorders>
              <w:top w:val="single" w:sz="4" w:space="0" w:color="auto"/>
              <w:left w:val="single" w:sz="4" w:space="0" w:color="auto"/>
              <w:bottom w:val="single" w:sz="4" w:space="0" w:color="auto"/>
            </w:tcBorders>
            <w:vAlign w:val="bottom"/>
          </w:tcPr>
          <w:p w14:paraId="61A4DC2F" w14:textId="77777777" w:rsidR="00AB4B42" w:rsidRDefault="00C606B1">
            <w:pPr>
              <w:pStyle w:val="a6"/>
              <w:numPr>
                <w:ilvl w:val="0"/>
                <w:numId w:val="16"/>
              </w:numPr>
              <w:tabs>
                <w:tab w:val="left" w:pos="130"/>
              </w:tabs>
              <w:spacing w:line="271" w:lineRule="auto"/>
              <w:ind w:left="240" w:hanging="240"/>
            </w:pPr>
            <w:r>
              <w:rPr>
                <w:i/>
                <w:iCs/>
              </w:rPr>
              <w:t>Удосконалення енергоменеджменту на комунальних об'єктах.</w:t>
            </w:r>
          </w:p>
          <w:p w14:paraId="0C9FD976" w14:textId="77777777" w:rsidR="00AB4B42" w:rsidRDefault="00C606B1">
            <w:pPr>
              <w:pStyle w:val="a6"/>
              <w:numPr>
                <w:ilvl w:val="0"/>
                <w:numId w:val="16"/>
              </w:numPr>
              <w:tabs>
                <w:tab w:val="left" w:pos="130"/>
              </w:tabs>
              <w:spacing w:line="271" w:lineRule="auto"/>
              <w:ind w:left="240" w:hanging="240"/>
            </w:pPr>
            <w:r>
              <w:rPr>
                <w:i/>
                <w:iCs/>
              </w:rPr>
              <w:t>Встановлення когенераційних установок та котлів, що працюють на біомасі, у котельнях з автоматизацією та цифровізацією системи управління централізованим теплопостачанням.</w:t>
            </w:r>
          </w:p>
          <w:p w14:paraId="6B663AF0" w14:textId="77777777" w:rsidR="00AB4B42" w:rsidRDefault="00C606B1">
            <w:pPr>
              <w:pStyle w:val="a6"/>
              <w:numPr>
                <w:ilvl w:val="0"/>
                <w:numId w:val="16"/>
              </w:numPr>
              <w:tabs>
                <w:tab w:val="left" w:pos="130"/>
              </w:tabs>
              <w:spacing w:line="271" w:lineRule="auto"/>
              <w:ind w:left="240" w:hanging="240"/>
            </w:pPr>
            <w:r>
              <w:rPr>
                <w:i/>
                <w:iCs/>
              </w:rPr>
              <w:t>Заміна всього енергоємного обладнання (наприклад, насосів, кухонного та прального обладнання) на більш енергоефективні альтернативи в комунальних об’єктах.</w:t>
            </w:r>
          </w:p>
          <w:p w14:paraId="4BEFF66F" w14:textId="77777777" w:rsidR="00AB4B42" w:rsidRDefault="00C606B1">
            <w:pPr>
              <w:pStyle w:val="a6"/>
              <w:numPr>
                <w:ilvl w:val="0"/>
                <w:numId w:val="16"/>
              </w:numPr>
              <w:tabs>
                <w:tab w:val="left" w:pos="130"/>
              </w:tabs>
              <w:spacing w:line="271" w:lineRule="auto"/>
              <w:ind w:left="240" w:hanging="240"/>
            </w:pPr>
            <w:r>
              <w:rPr>
                <w:i/>
                <w:iCs/>
              </w:rPr>
              <w:t>Встановлення фотоелектричних систем з пристроями накопичення енергії для резервного живлення</w:t>
            </w:r>
          </w:p>
        </w:tc>
        <w:tc>
          <w:tcPr>
            <w:tcW w:w="1277" w:type="dxa"/>
            <w:tcBorders>
              <w:top w:val="single" w:sz="4" w:space="0" w:color="auto"/>
              <w:left w:val="single" w:sz="4" w:space="0" w:color="auto"/>
              <w:bottom w:val="single" w:sz="4" w:space="0" w:color="auto"/>
            </w:tcBorders>
          </w:tcPr>
          <w:p w14:paraId="4FCDD3DE" w14:textId="77777777" w:rsidR="00AB4B42" w:rsidRDefault="00C606B1">
            <w:pPr>
              <w:pStyle w:val="a6"/>
              <w:spacing w:after="0" w:line="240" w:lineRule="auto"/>
            </w:pPr>
            <w:r>
              <w:rPr>
                <w:i/>
                <w:iCs/>
              </w:rPr>
              <w:t>Енергети ка</w:t>
            </w:r>
          </w:p>
        </w:tc>
        <w:tc>
          <w:tcPr>
            <w:tcW w:w="850" w:type="dxa"/>
            <w:tcBorders>
              <w:top w:val="single" w:sz="4" w:space="0" w:color="auto"/>
              <w:left w:val="single" w:sz="4" w:space="0" w:color="auto"/>
              <w:bottom w:val="single" w:sz="4" w:space="0" w:color="auto"/>
            </w:tcBorders>
          </w:tcPr>
          <w:p w14:paraId="2645D9CB" w14:textId="77777777" w:rsidR="00AB4B42" w:rsidRDefault="00C606B1">
            <w:pPr>
              <w:pStyle w:val="a6"/>
              <w:spacing w:after="0" w:line="240" w:lineRule="auto"/>
            </w:pPr>
            <w:r>
              <w:rPr>
                <w:i/>
                <w:iCs/>
              </w:rPr>
              <w:t>3</w:t>
            </w:r>
          </w:p>
        </w:tc>
        <w:tc>
          <w:tcPr>
            <w:tcW w:w="2976" w:type="dxa"/>
            <w:tcBorders>
              <w:top w:val="single" w:sz="4" w:space="0" w:color="auto"/>
              <w:left w:val="single" w:sz="4" w:space="0" w:color="auto"/>
              <w:bottom w:val="single" w:sz="4" w:space="0" w:color="auto"/>
            </w:tcBorders>
          </w:tcPr>
          <w:p w14:paraId="60C11B08" w14:textId="77777777" w:rsidR="00AB4B42" w:rsidRDefault="00C606B1">
            <w:pPr>
              <w:pStyle w:val="a6"/>
              <w:spacing w:after="0" w:line="271" w:lineRule="auto"/>
              <w:ind w:left="220" w:hanging="220"/>
            </w:pPr>
            <w:r>
              <w:rPr>
                <w:i/>
                <w:iCs/>
                <w:sz w:val="19"/>
                <w:szCs w:val="19"/>
              </w:rPr>
              <w:t xml:space="preserve">• </w:t>
            </w:r>
            <w:r>
              <w:rPr>
                <w:i/>
                <w:iCs/>
              </w:rPr>
              <w:t>Оптимізація та поступова реконструкція мереж централізованого теплопостачання з використанням попередньо ізольованих труб.</w:t>
            </w:r>
          </w:p>
        </w:tc>
        <w:tc>
          <w:tcPr>
            <w:tcW w:w="1709" w:type="dxa"/>
            <w:tcBorders>
              <w:top w:val="single" w:sz="4" w:space="0" w:color="auto"/>
              <w:left w:val="single" w:sz="4" w:space="0" w:color="auto"/>
              <w:bottom w:val="single" w:sz="4" w:space="0" w:color="auto"/>
              <w:right w:val="single" w:sz="4" w:space="0" w:color="auto"/>
            </w:tcBorders>
          </w:tcPr>
          <w:p w14:paraId="6B36FD63" w14:textId="77777777" w:rsidR="00AB4B42" w:rsidRDefault="00C606B1">
            <w:pPr>
              <w:pStyle w:val="a6"/>
              <w:spacing w:after="0" w:line="240" w:lineRule="auto"/>
            </w:pPr>
            <w:r>
              <w:rPr>
                <w:i/>
                <w:iCs/>
              </w:rPr>
              <w:t>Енергія</w:t>
            </w:r>
          </w:p>
        </w:tc>
      </w:tr>
    </w:tbl>
    <w:p w14:paraId="1C23D1D3" w14:textId="77777777" w:rsidR="00AB4B42" w:rsidRDefault="00C606B1">
      <w:pPr>
        <w:spacing w:line="1" w:lineRule="exact"/>
        <w:rPr>
          <w:sz w:val="2"/>
          <w:szCs w:val="2"/>
        </w:rPr>
      </w:pPr>
      <w:r>
        <w:br w:type="page"/>
      </w:r>
    </w:p>
    <w:p w14:paraId="2535493F" w14:textId="77777777" w:rsidR="00AB4B42" w:rsidRDefault="00C606B1">
      <w:pPr>
        <w:jc w:val="center"/>
        <w:rPr>
          <w:sz w:val="2"/>
          <w:szCs w:val="2"/>
        </w:rPr>
      </w:pPr>
      <w:r>
        <w:rPr>
          <w:noProof/>
        </w:rPr>
        <w:lastRenderedPageBreak/>
        <w:drawing>
          <wp:inline distT="0" distB="0" distL="0" distR="0" wp14:anchorId="15F82D30" wp14:editId="6CEA4D7F">
            <wp:extent cx="402590" cy="494030"/>
            <wp:effectExtent l="0" t="0" r="0" b="0"/>
            <wp:docPr id="175" name="Picut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25"/>
                    <a:stretch/>
                  </pic:blipFill>
                  <pic:spPr>
                    <a:xfrm>
                      <a:off x="0" y="0"/>
                      <a:ext cx="402590" cy="494030"/>
                    </a:xfrm>
                    <a:prstGeom prst="rect">
                      <a:avLst/>
                    </a:prstGeom>
                  </pic:spPr>
                </pic:pic>
              </a:graphicData>
            </a:graphic>
          </wp:inline>
        </w:drawing>
      </w:r>
    </w:p>
    <w:p w14:paraId="0847B534" w14:textId="77777777" w:rsidR="00AB4B42" w:rsidRDefault="00AB4B42">
      <w:pPr>
        <w:spacing w:after="17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610"/>
        <w:gridCol w:w="2794"/>
        <w:gridCol w:w="1277"/>
        <w:gridCol w:w="850"/>
        <w:gridCol w:w="2976"/>
        <w:gridCol w:w="1709"/>
      </w:tblGrid>
      <w:tr w:rsidR="00AB4B42" w14:paraId="78A4B273" w14:textId="77777777">
        <w:trPr>
          <w:trHeight w:hRule="exact" w:val="614"/>
          <w:jc w:val="center"/>
        </w:trPr>
        <w:tc>
          <w:tcPr>
            <w:tcW w:w="4681" w:type="dxa"/>
            <w:gridSpan w:val="3"/>
            <w:tcBorders>
              <w:top w:val="single" w:sz="4" w:space="0" w:color="auto"/>
              <w:left w:val="single" w:sz="4" w:space="0" w:color="auto"/>
            </w:tcBorders>
            <w:shd w:val="clear" w:color="auto" w:fill="C1FEDF"/>
            <w:vAlign w:val="center"/>
          </w:tcPr>
          <w:p w14:paraId="41FF5206" w14:textId="77777777" w:rsidR="00AB4B42" w:rsidRDefault="00C606B1">
            <w:pPr>
              <w:pStyle w:val="a6"/>
              <w:spacing w:after="0" w:line="240" w:lineRule="auto"/>
              <w:jc w:val="center"/>
            </w:pPr>
            <w:r>
              <w:rPr>
                <w:b/>
                <w:bCs/>
              </w:rPr>
              <w:t>Пріоритети на 0-3 роки</w:t>
            </w:r>
          </w:p>
        </w:tc>
        <w:tc>
          <w:tcPr>
            <w:tcW w:w="5535" w:type="dxa"/>
            <w:gridSpan w:val="3"/>
            <w:tcBorders>
              <w:top w:val="single" w:sz="4" w:space="0" w:color="auto"/>
              <w:left w:val="single" w:sz="4" w:space="0" w:color="auto"/>
              <w:right w:val="single" w:sz="4" w:space="0" w:color="auto"/>
            </w:tcBorders>
            <w:shd w:val="clear" w:color="auto" w:fill="C1FEDF"/>
            <w:vAlign w:val="center"/>
          </w:tcPr>
          <w:p w14:paraId="7AFA8A9D" w14:textId="77777777" w:rsidR="00AB4B42" w:rsidRDefault="00C606B1">
            <w:pPr>
              <w:pStyle w:val="a6"/>
              <w:spacing w:after="0" w:line="240" w:lineRule="auto"/>
              <w:jc w:val="center"/>
            </w:pPr>
            <w:r>
              <w:rPr>
                <w:b/>
                <w:bCs/>
              </w:rPr>
              <w:t>Пріоритети на 3-10 років</w:t>
            </w:r>
          </w:p>
        </w:tc>
      </w:tr>
      <w:tr w:rsidR="00AB4B42" w14:paraId="4243C6A2" w14:textId="77777777">
        <w:trPr>
          <w:trHeight w:hRule="exact" w:val="696"/>
          <w:jc w:val="center"/>
        </w:trPr>
        <w:tc>
          <w:tcPr>
            <w:tcW w:w="610" w:type="dxa"/>
            <w:shd w:val="clear" w:color="auto" w:fill="00C865"/>
            <w:vAlign w:val="bottom"/>
          </w:tcPr>
          <w:p w14:paraId="615EEB1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Прі ори тет</w:t>
            </w:r>
          </w:p>
        </w:tc>
        <w:tc>
          <w:tcPr>
            <w:tcW w:w="2794" w:type="dxa"/>
            <w:tcBorders>
              <w:top w:val="single" w:sz="4" w:space="0" w:color="auto"/>
            </w:tcBorders>
            <w:shd w:val="clear" w:color="auto" w:fill="00C865"/>
          </w:tcPr>
          <w:p w14:paraId="116D172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Опис</w:t>
            </w:r>
          </w:p>
        </w:tc>
        <w:tc>
          <w:tcPr>
            <w:tcW w:w="1277" w:type="dxa"/>
            <w:tcBorders>
              <w:top w:val="single" w:sz="4" w:space="0" w:color="auto"/>
            </w:tcBorders>
            <w:shd w:val="clear" w:color="auto" w:fill="00C865"/>
          </w:tcPr>
          <w:p w14:paraId="211D6E6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c>
          <w:tcPr>
            <w:tcW w:w="850" w:type="dxa"/>
            <w:tcBorders>
              <w:top w:val="single" w:sz="4" w:space="0" w:color="auto"/>
            </w:tcBorders>
            <w:shd w:val="clear" w:color="auto" w:fill="00C865"/>
          </w:tcPr>
          <w:p w14:paraId="0120892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Пріор итет</w:t>
            </w:r>
          </w:p>
        </w:tc>
        <w:tc>
          <w:tcPr>
            <w:tcW w:w="2976" w:type="dxa"/>
            <w:tcBorders>
              <w:top w:val="single" w:sz="4" w:space="0" w:color="auto"/>
            </w:tcBorders>
            <w:shd w:val="clear" w:color="auto" w:fill="00C865"/>
          </w:tcPr>
          <w:p w14:paraId="583B92E9"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Опис</w:t>
            </w:r>
          </w:p>
        </w:tc>
        <w:tc>
          <w:tcPr>
            <w:tcW w:w="1709" w:type="dxa"/>
            <w:tcBorders>
              <w:top w:val="single" w:sz="4" w:space="0" w:color="auto"/>
            </w:tcBorders>
            <w:shd w:val="clear" w:color="auto" w:fill="00C865"/>
          </w:tcPr>
          <w:p w14:paraId="007FCF6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pPr>
            <w:r>
              <w:rPr>
                <w:b/>
                <w:bCs/>
                <w:color w:val="FFFFFF"/>
              </w:rPr>
              <w:t>Сектор</w:t>
            </w:r>
          </w:p>
        </w:tc>
      </w:tr>
      <w:tr w:rsidR="00AB4B42" w14:paraId="27975BE8" w14:textId="77777777">
        <w:trPr>
          <w:trHeight w:hRule="exact" w:val="653"/>
          <w:jc w:val="center"/>
        </w:trPr>
        <w:tc>
          <w:tcPr>
            <w:tcW w:w="610" w:type="dxa"/>
            <w:tcBorders>
              <w:left w:val="single" w:sz="4" w:space="0" w:color="auto"/>
            </w:tcBorders>
          </w:tcPr>
          <w:p w14:paraId="3D27FB23" w14:textId="77777777" w:rsidR="00AB4B42" w:rsidRDefault="00AB4B42">
            <w:pPr>
              <w:rPr>
                <w:sz w:val="10"/>
                <w:szCs w:val="10"/>
              </w:rPr>
            </w:pPr>
          </w:p>
        </w:tc>
        <w:tc>
          <w:tcPr>
            <w:tcW w:w="2794" w:type="dxa"/>
            <w:tcBorders>
              <w:left w:val="single" w:sz="4" w:space="0" w:color="auto"/>
            </w:tcBorders>
            <w:vAlign w:val="center"/>
          </w:tcPr>
          <w:p w14:paraId="41DA3B31" w14:textId="77777777" w:rsidR="00AB4B42" w:rsidRDefault="00C606B1">
            <w:pPr>
              <w:pStyle w:val="a6"/>
              <w:spacing w:after="0" w:line="271" w:lineRule="auto"/>
              <w:ind w:left="240" w:firstLine="40"/>
            </w:pPr>
            <w:r>
              <w:rPr>
                <w:i/>
                <w:iCs/>
              </w:rPr>
              <w:t>критично важливих об’єктів.</w:t>
            </w:r>
          </w:p>
        </w:tc>
        <w:tc>
          <w:tcPr>
            <w:tcW w:w="1277" w:type="dxa"/>
            <w:tcBorders>
              <w:top w:val="single" w:sz="4" w:space="0" w:color="auto"/>
              <w:left w:val="single" w:sz="4" w:space="0" w:color="auto"/>
            </w:tcBorders>
          </w:tcPr>
          <w:p w14:paraId="6C1D9998" w14:textId="77777777" w:rsidR="00AB4B42" w:rsidRDefault="00AB4B42">
            <w:pPr>
              <w:rPr>
                <w:sz w:val="10"/>
                <w:szCs w:val="10"/>
              </w:rPr>
            </w:pPr>
          </w:p>
        </w:tc>
        <w:tc>
          <w:tcPr>
            <w:tcW w:w="850" w:type="dxa"/>
            <w:tcBorders>
              <w:top w:val="single" w:sz="4" w:space="0" w:color="auto"/>
              <w:left w:val="single" w:sz="4" w:space="0" w:color="auto"/>
            </w:tcBorders>
          </w:tcPr>
          <w:p w14:paraId="469A5168" w14:textId="77777777" w:rsidR="00AB4B42" w:rsidRDefault="00AB4B42">
            <w:pPr>
              <w:rPr>
                <w:sz w:val="10"/>
                <w:szCs w:val="10"/>
              </w:rPr>
            </w:pPr>
          </w:p>
        </w:tc>
        <w:tc>
          <w:tcPr>
            <w:tcW w:w="2976" w:type="dxa"/>
            <w:tcBorders>
              <w:top w:val="single" w:sz="4" w:space="0" w:color="auto"/>
              <w:left w:val="single" w:sz="4" w:space="0" w:color="auto"/>
            </w:tcBorders>
          </w:tcPr>
          <w:p w14:paraId="2931DFEB" w14:textId="77777777" w:rsidR="00AB4B42" w:rsidRDefault="00AB4B42">
            <w:pPr>
              <w:rPr>
                <w:sz w:val="10"/>
                <w:szCs w:val="10"/>
              </w:rPr>
            </w:pPr>
          </w:p>
        </w:tc>
        <w:tc>
          <w:tcPr>
            <w:tcW w:w="1709" w:type="dxa"/>
            <w:tcBorders>
              <w:top w:val="single" w:sz="4" w:space="0" w:color="auto"/>
              <w:left w:val="single" w:sz="4" w:space="0" w:color="auto"/>
              <w:right w:val="single" w:sz="4" w:space="0" w:color="auto"/>
            </w:tcBorders>
          </w:tcPr>
          <w:p w14:paraId="79680BBD" w14:textId="77777777" w:rsidR="00AB4B42" w:rsidRDefault="00AB4B42">
            <w:pPr>
              <w:rPr>
                <w:sz w:val="10"/>
                <w:szCs w:val="10"/>
              </w:rPr>
            </w:pPr>
          </w:p>
        </w:tc>
      </w:tr>
      <w:tr w:rsidR="00AB4B42" w14:paraId="3B26A8D0" w14:textId="77777777">
        <w:trPr>
          <w:trHeight w:hRule="exact" w:val="10642"/>
          <w:jc w:val="center"/>
        </w:trPr>
        <w:tc>
          <w:tcPr>
            <w:tcW w:w="610" w:type="dxa"/>
            <w:tcBorders>
              <w:top w:val="single" w:sz="4" w:space="0" w:color="auto"/>
              <w:left w:val="single" w:sz="4" w:space="0" w:color="auto"/>
              <w:bottom w:val="single" w:sz="4" w:space="0" w:color="auto"/>
            </w:tcBorders>
          </w:tcPr>
          <w:p w14:paraId="74AD8BB3" w14:textId="77777777" w:rsidR="00AB4B42" w:rsidRDefault="00C606B1">
            <w:pPr>
              <w:pStyle w:val="a6"/>
              <w:spacing w:after="0" w:line="240" w:lineRule="auto"/>
            </w:pPr>
            <w:r>
              <w:rPr>
                <w:i/>
                <w:iCs/>
              </w:rPr>
              <w:t>4</w:t>
            </w:r>
          </w:p>
        </w:tc>
        <w:tc>
          <w:tcPr>
            <w:tcW w:w="2794" w:type="dxa"/>
            <w:tcBorders>
              <w:top w:val="single" w:sz="4" w:space="0" w:color="auto"/>
              <w:left w:val="single" w:sz="4" w:space="0" w:color="auto"/>
              <w:bottom w:val="single" w:sz="4" w:space="0" w:color="auto"/>
            </w:tcBorders>
            <w:vAlign w:val="center"/>
          </w:tcPr>
          <w:p w14:paraId="40D5499D" w14:textId="77777777" w:rsidR="00AB4B42" w:rsidRDefault="00C606B1">
            <w:pPr>
              <w:pStyle w:val="a6"/>
              <w:numPr>
                <w:ilvl w:val="0"/>
                <w:numId w:val="17"/>
              </w:numPr>
              <w:tabs>
                <w:tab w:val="left" w:pos="173"/>
              </w:tabs>
              <w:spacing w:line="271" w:lineRule="auto"/>
            </w:pPr>
            <w:r>
              <w:rPr>
                <w:i/>
                <w:iCs/>
              </w:rPr>
              <w:t>Забезпечити стабілізацію берегової лінії та захист Димерсько-Демідівської низовини від затоплення та ерозії шляхом впровадження інженерних та природоорієнтованих рішень.</w:t>
            </w:r>
          </w:p>
          <w:p w14:paraId="5175E1FA" w14:textId="77777777" w:rsidR="00AB4B42" w:rsidRDefault="00C606B1">
            <w:pPr>
              <w:pStyle w:val="a6"/>
              <w:numPr>
                <w:ilvl w:val="0"/>
                <w:numId w:val="17"/>
              </w:numPr>
              <w:tabs>
                <w:tab w:val="left" w:pos="173"/>
              </w:tabs>
              <w:spacing w:line="271" w:lineRule="auto"/>
              <w:ind w:left="280" w:hanging="280"/>
            </w:pPr>
            <w:r>
              <w:rPr>
                <w:i/>
                <w:iCs/>
              </w:rPr>
              <w:t>Створити інтегровану систему управління водними ресурсами та ризиками повеней, яка включатиме моделювання, раннє попередження та заходи з адаптації до кліматичних змін.</w:t>
            </w:r>
          </w:p>
          <w:p w14:paraId="326B1AC6" w14:textId="77777777" w:rsidR="00AB4B42" w:rsidRDefault="00C606B1">
            <w:pPr>
              <w:pStyle w:val="a6"/>
              <w:numPr>
                <w:ilvl w:val="0"/>
                <w:numId w:val="17"/>
              </w:numPr>
              <w:tabs>
                <w:tab w:val="left" w:pos="173"/>
              </w:tabs>
              <w:spacing w:line="271" w:lineRule="auto"/>
              <w:ind w:left="280" w:hanging="280"/>
            </w:pPr>
            <w:r>
              <w:rPr>
                <w:i/>
                <w:iCs/>
              </w:rPr>
              <w:t>Розширити та відновити зелену інфраструктуру громади, включаючи систематичне видаленняінвазивної рослинності та відновлення пошкоджених екосистем.</w:t>
            </w:r>
          </w:p>
          <w:p w14:paraId="51EEE76F" w14:textId="77777777" w:rsidR="00AB4B42" w:rsidRDefault="00C606B1">
            <w:pPr>
              <w:pStyle w:val="a6"/>
              <w:numPr>
                <w:ilvl w:val="0"/>
                <w:numId w:val="17"/>
              </w:numPr>
              <w:tabs>
                <w:tab w:val="left" w:pos="173"/>
              </w:tabs>
              <w:spacing w:line="271" w:lineRule="auto"/>
              <w:ind w:left="280" w:hanging="280"/>
            </w:pPr>
            <w:r>
              <w:rPr>
                <w:i/>
                <w:iCs/>
              </w:rPr>
              <w:t>Запровадити систему екологічного моніторингу шляхом встановлення трьох станцій контролю якості повітря для прийняття рішень на основі даних та підвищення прозорості управління.</w:t>
            </w:r>
          </w:p>
        </w:tc>
        <w:tc>
          <w:tcPr>
            <w:tcW w:w="1277" w:type="dxa"/>
            <w:tcBorders>
              <w:top w:val="single" w:sz="4" w:space="0" w:color="auto"/>
              <w:left w:val="single" w:sz="4" w:space="0" w:color="auto"/>
              <w:bottom w:val="single" w:sz="4" w:space="0" w:color="auto"/>
            </w:tcBorders>
          </w:tcPr>
          <w:p w14:paraId="55316E6E" w14:textId="77777777" w:rsidR="00AB4B42" w:rsidRDefault="00C606B1">
            <w:pPr>
              <w:pStyle w:val="a6"/>
              <w:spacing w:after="0" w:line="240" w:lineRule="auto"/>
            </w:pPr>
            <w:r>
              <w:rPr>
                <w:i/>
                <w:iCs/>
              </w:rPr>
              <w:t>Зони найвищого забруднен ня</w:t>
            </w:r>
          </w:p>
        </w:tc>
        <w:tc>
          <w:tcPr>
            <w:tcW w:w="850" w:type="dxa"/>
            <w:tcBorders>
              <w:top w:val="single" w:sz="4" w:space="0" w:color="auto"/>
              <w:left w:val="single" w:sz="4" w:space="0" w:color="auto"/>
              <w:bottom w:val="single" w:sz="4" w:space="0" w:color="auto"/>
            </w:tcBorders>
          </w:tcPr>
          <w:p w14:paraId="64665B62" w14:textId="77777777" w:rsidR="00AB4B42" w:rsidRDefault="00C606B1">
            <w:pPr>
              <w:pStyle w:val="a6"/>
              <w:spacing w:after="0" w:line="240" w:lineRule="auto"/>
            </w:pPr>
            <w:r>
              <w:rPr>
                <w:i/>
                <w:iCs/>
              </w:rPr>
              <w:t>4</w:t>
            </w:r>
          </w:p>
        </w:tc>
        <w:tc>
          <w:tcPr>
            <w:tcW w:w="2976" w:type="dxa"/>
            <w:tcBorders>
              <w:top w:val="single" w:sz="4" w:space="0" w:color="auto"/>
              <w:left w:val="single" w:sz="4" w:space="0" w:color="auto"/>
              <w:bottom w:val="single" w:sz="4" w:space="0" w:color="auto"/>
            </w:tcBorders>
          </w:tcPr>
          <w:p w14:paraId="45CCAE3F" w14:textId="77777777" w:rsidR="00AB4B42" w:rsidRDefault="00C606B1">
            <w:pPr>
              <w:pStyle w:val="a6"/>
              <w:numPr>
                <w:ilvl w:val="0"/>
                <w:numId w:val="18"/>
              </w:numPr>
              <w:tabs>
                <w:tab w:val="left" w:pos="182"/>
              </w:tabs>
              <w:spacing w:line="271" w:lineRule="auto"/>
              <w:ind w:left="280" w:hanging="280"/>
            </w:pPr>
            <w:r>
              <w:rPr>
                <w:i/>
                <w:iCs/>
              </w:rPr>
              <w:t>Сприяти відновленню та координації роботи гідроспоруди в селі Козаровичі та екологічній реабілітації заплави річки Ірпінь з метою підвищення безпеки, екологічної стійкості та розвитку екотуристичного потенціалу громади.</w:t>
            </w:r>
          </w:p>
          <w:p w14:paraId="58457316" w14:textId="77777777" w:rsidR="00AB4B42" w:rsidRDefault="00C606B1">
            <w:pPr>
              <w:pStyle w:val="a6"/>
              <w:numPr>
                <w:ilvl w:val="0"/>
                <w:numId w:val="18"/>
              </w:numPr>
              <w:tabs>
                <w:tab w:val="left" w:pos="182"/>
              </w:tabs>
              <w:spacing w:after="0" w:line="271" w:lineRule="auto"/>
              <w:ind w:left="280" w:hanging="280"/>
            </w:pPr>
            <w:r>
              <w:rPr>
                <w:i/>
                <w:iCs/>
              </w:rPr>
              <w:t xml:space="preserve">Повне екологічне відновлення екотуристичного потенціалу </w:t>
            </w:r>
            <w:r>
              <w:rPr>
                <w:i/>
                <w:iCs/>
                <w:lang w:val="ru-RU" w:eastAsia="ru-RU" w:bidi="ru-RU"/>
              </w:rPr>
              <w:t>Димера).</w:t>
            </w:r>
          </w:p>
        </w:tc>
        <w:tc>
          <w:tcPr>
            <w:tcW w:w="1709" w:type="dxa"/>
            <w:tcBorders>
              <w:top w:val="single" w:sz="4" w:space="0" w:color="auto"/>
              <w:left w:val="single" w:sz="4" w:space="0" w:color="auto"/>
              <w:bottom w:val="single" w:sz="4" w:space="0" w:color="auto"/>
              <w:right w:val="single" w:sz="4" w:space="0" w:color="auto"/>
            </w:tcBorders>
          </w:tcPr>
          <w:p w14:paraId="7B5D08C7" w14:textId="77777777" w:rsidR="00AB4B42" w:rsidRDefault="00C606B1">
            <w:pPr>
              <w:pStyle w:val="a6"/>
              <w:spacing w:after="0" w:line="240" w:lineRule="auto"/>
            </w:pPr>
            <w:r>
              <w:rPr>
                <w:i/>
                <w:iCs/>
              </w:rPr>
              <w:t>Зони найвищого забруднення</w:t>
            </w:r>
          </w:p>
        </w:tc>
      </w:tr>
    </w:tbl>
    <w:p w14:paraId="55270A67" w14:textId="77777777" w:rsidR="00AB4B42" w:rsidRDefault="00AB4B42">
      <w:pPr>
        <w:spacing w:after="479" w:line="1" w:lineRule="exact"/>
      </w:pPr>
    </w:p>
    <w:p w14:paraId="55C6FF43" w14:textId="77777777" w:rsidR="00AB4B42" w:rsidRDefault="00C606B1">
      <w:pPr>
        <w:pStyle w:val="1"/>
        <w:spacing w:after="340" w:line="240" w:lineRule="auto"/>
        <w:sectPr w:rsidR="00AB4B42">
          <w:headerReference w:type="even" r:id="rId54"/>
          <w:headerReference w:type="default" r:id="rId55"/>
          <w:footerReference w:type="even" r:id="rId56"/>
          <w:footerReference w:type="default" r:id="rId57"/>
          <w:pgSz w:w="11900" w:h="16840"/>
          <w:pgMar w:top="1150" w:right="840" w:bottom="1366" w:left="845" w:header="0" w:footer="3" w:gutter="0"/>
          <w:cols w:space="720"/>
          <w:noEndnote/>
          <w:docGrid w:linePitch="360"/>
          <w15:footnoteColumns w:val="1"/>
        </w:sectPr>
      </w:pPr>
      <w:r>
        <w:t xml:space="preserve">Результати </w:t>
      </w:r>
      <w:r>
        <w:rPr>
          <w:lang w:val="en-US" w:eastAsia="en-US" w:bidi="en-US"/>
        </w:rPr>
        <w:t>SWOT</w:t>
      </w:r>
      <w:r>
        <w:t>-аналізу та пріоритети громади</w:t>
      </w:r>
    </w:p>
    <w:p w14:paraId="4E3B921E" w14:textId="77777777" w:rsidR="00AB4B42" w:rsidRDefault="00C606B1">
      <w:pPr>
        <w:jc w:val="center"/>
        <w:rPr>
          <w:sz w:val="2"/>
          <w:szCs w:val="2"/>
        </w:rPr>
      </w:pPr>
      <w:r>
        <w:rPr>
          <w:noProof/>
        </w:rPr>
        <w:lastRenderedPageBreak/>
        <w:drawing>
          <wp:inline distT="0" distB="0" distL="0" distR="0" wp14:anchorId="73ABF0C7" wp14:editId="2640F503">
            <wp:extent cx="402590" cy="494030"/>
            <wp:effectExtent l="0" t="0" r="0" b="0"/>
            <wp:docPr id="188" name="Picutre 1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25"/>
                    <a:stretch/>
                  </pic:blipFill>
                  <pic:spPr>
                    <a:xfrm>
                      <a:off x="0" y="0"/>
                      <a:ext cx="402590" cy="494030"/>
                    </a:xfrm>
                    <a:prstGeom prst="rect">
                      <a:avLst/>
                    </a:prstGeom>
                  </pic:spPr>
                </pic:pic>
              </a:graphicData>
            </a:graphic>
          </wp:inline>
        </w:drawing>
      </w:r>
    </w:p>
    <w:p w14:paraId="5E616E80" w14:textId="77777777" w:rsidR="00AB4B42" w:rsidRDefault="00AB4B42">
      <w:pPr>
        <w:spacing w:after="179" w:line="1" w:lineRule="exact"/>
      </w:pPr>
    </w:p>
    <w:p w14:paraId="5AD90A07" w14:textId="77777777" w:rsidR="00AB4B42" w:rsidRDefault="00C606B1" w:rsidP="000157A7">
      <w:pPr>
        <w:pStyle w:val="1"/>
        <w:jc w:val="both"/>
      </w:pPr>
      <w:r>
        <w:t xml:space="preserve">Пріоритетність потреб у зеленому відновленні безпосередньо відображає результати </w:t>
      </w:r>
      <w:r>
        <w:rPr>
          <w:lang w:val="en-US" w:eastAsia="en-US" w:bidi="en-US"/>
        </w:rPr>
        <w:t>SWOT</w:t>
      </w:r>
      <w:r>
        <w:t>-аналізу, проведеного під час семінару № 1, який висвітлив:</w:t>
      </w:r>
    </w:p>
    <w:p w14:paraId="53628D1A" w14:textId="77777777" w:rsidR="00AB4B42" w:rsidRDefault="00C606B1" w:rsidP="000157A7">
      <w:pPr>
        <w:pStyle w:val="1"/>
        <w:numPr>
          <w:ilvl w:val="0"/>
          <w:numId w:val="19"/>
        </w:numPr>
        <w:tabs>
          <w:tab w:val="left" w:pos="750"/>
        </w:tabs>
        <w:spacing w:after="0"/>
        <w:ind w:left="740" w:hanging="360"/>
        <w:jc w:val="both"/>
      </w:pPr>
      <w:r>
        <w:t>невідкладні ризики, пов’язані з наслідками війни та відключеннями електроенергії, виснаженням та зміною підземних вод, низьким фінансовим рівнем життя населення, складністю та тривалістю процедури реєстрації об’єктів інфраструктури управління відходами, високою залежністю від зовнішніх енергоресурсів, нестачею кваліфікованих кадрів, недостатнім рівнем реалізації певних місцевих політик, а також державною власністю на греблю, яка потребує реконструкції;</w:t>
      </w:r>
    </w:p>
    <w:p w14:paraId="06CC0121" w14:textId="77777777" w:rsidR="00AB4B42" w:rsidRDefault="00C606B1" w:rsidP="000157A7">
      <w:pPr>
        <w:pStyle w:val="1"/>
        <w:numPr>
          <w:ilvl w:val="0"/>
          <w:numId w:val="19"/>
        </w:numPr>
        <w:tabs>
          <w:tab w:val="left" w:pos="750"/>
        </w:tabs>
        <w:spacing w:after="0" w:line="271" w:lineRule="auto"/>
        <w:ind w:left="740" w:hanging="360"/>
        <w:jc w:val="both"/>
      </w:pPr>
      <w:r>
        <w:t>значні можливості, що виникають завдяки співпраці з міжнародними фінансовими інституціями, гуманітарній та технічній допомозі, активізації органів самоорганізації населення та співпраці з сусідніми громадами з певних питань;</w:t>
      </w:r>
    </w:p>
    <w:p w14:paraId="5B540AEE" w14:textId="77777777" w:rsidR="00AB4B42" w:rsidRDefault="00C606B1" w:rsidP="000157A7">
      <w:pPr>
        <w:pStyle w:val="1"/>
        <w:numPr>
          <w:ilvl w:val="0"/>
          <w:numId w:val="19"/>
        </w:numPr>
        <w:tabs>
          <w:tab w:val="left" w:pos="750"/>
        </w:tabs>
        <w:spacing w:after="0" w:line="271" w:lineRule="auto"/>
        <w:ind w:left="740" w:hanging="360"/>
        <w:jc w:val="both"/>
      </w:pPr>
      <w:r>
        <w:t xml:space="preserve">сильні сторони муніципалітету, такі як постійна співпраця з </w:t>
      </w:r>
      <w:r>
        <w:rPr>
          <w:lang w:val="en-US" w:eastAsia="en-US" w:bidi="en-US"/>
        </w:rPr>
        <w:t>NEFCO</w:t>
      </w:r>
      <w:r w:rsidRPr="000157A7">
        <w:rPr>
          <w:lang w:eastAsia="en-US" w:bidi="en-US"/>
        </w:rPr>
        <w:t xml:space="preserve">, </w:t>
      </w:r>
      <w:r>
        <w:t>прозора внутрішня співпраця між місцевою владою та комунальними підприємствами, особливо розвинена система комунальних послуг та наявність місцевої політики;</w:t>
      </w:r>
    </w:p>
    <w:p w14:paraId="4234324A" w14:textId="77777777" w:rsidR="00AB4B42" w:rsidRDefault="00C606B1" w:rsidP="000157A7">
      <w:pPr>
        <w:pStyle w:val="1"/>
        <w:numPr>
          <w:ilvl w:val="0"/>
          <w:numId w:val="19"/>
        </w:numPr>
        <w:tabs>
          <w:tab w:val="left" w:pos="750"/>
        </w:tabs>
        <w:ind w:left="740" w:hanging="360"/>
        <w:jc w:val="both"/>
      </w:pPr>
      <w:r>
        <w:t>слабкі сторони, зокрема брак кваліфікованого персоналу та матеріально-технічних ресурсів комунального підприємства, дефіцит місцевого бюджету, недостатній контроль та складна система санкцій за безвідповідальне управління відходами, зношеність окремих об’єктів комунального господарства, обмежений досвід реалізації грантових проєктів з міжнародною складовою.</w:t>
      </w:r>
    </w:p>
    <w:p w14:paraId="677A14F3" w14:textId="77777777" w:rsidR="00AB4B42" w:rsidRDefault="00C606B1" w:rsidP="000157A7">
      <w:pPr>
        <w:pStyle w:val="1"/>
        <w:spacing w:after="540"/>
        <w:jc w:val="both"/>
      </w:pPr>
      <w:bookmarkStart w:id="23" w:name="bookmark33"/>
      <w:r>
        <w:t xml:space="preserve">Визначені пріоритети також повністю узгоджені з підтвердженими муніципальними цілями, обговореними під час інтерв’ю та консультацій, а також із зобов’язаннями України в рамках Національно визначеного внеску </w:t>
      </w:r>
      <w:r w:rsidRPr="000157A7">
        <w:rPr>
          <w:lang w:eastAsia="en-US" w:bidi="en-US"/>
        </w:rPr>
        <w:t>(</w:t>
      </w:r>
      <w:r>
        <w:rPr>
          <w:lang w:val="en-US" w:eastAsia="en-US" w:bidi="en-US"/>
        </w:rPr>
        <w:t>NDC</w:t>
      </w:r>
      <w:r w:rsidRPr="000157A7">
        <w:rPr>
          <w:lang w:eastAsia="en-US" w:bidi="en-US"/>
        </w:rPr>
        <w:t xml:space="preserve">) </w:t>
      </w:r>
      <w:r>
        <w:t>до Паризької угоди.</w:t>
      </w:r>
      <w:bookmarkEnd w:id="23"/>
    </w:p>
    <w:p w14:paraId="5182A6D6" w14:textId="77777777" w:rsidR="00AB4B42" w:rsidRDefault="00C606B1">
      <w:pPr>
        <w:pStyle w:val="22"/>
        <w:keepNext/>
        <w:keepLines/>
        <w:tabs>
          <w:tab w:val="left" w:pos="1724"/>
        </w:tabs>
      </w:pPr>
      <w:bookmarkStart w:id="24" w:name="bookmark34"/>
      <w:r>
        <w:t>2.3.</w:t>
      </w:r>
      <w:r>
        <w:tab/>
        <w:t>Оцінка поточної ситуації</w:t>
      </w:r>
      <w:bookmarkEnd w:id="24"/>
    </w:p>
    <w:p w14:paraId="1C47438D" w14:textId="77777777" w:rsidR="00AB4B42" w:rsidRDefault="00C606B1" w:rsidP="000157A7">
      <w:pPr>
        <w:pStyle w:val="1"/>
        <w:jc w:val="both"/>
      </w:pPr>
      <w:r>
        <w:t xml:space="preserve">Огляд поточної ситуації у селищі </w:t>
      </w:r>
      <w:r>
        <w:rPr>
          <w:lang w:val="ru-RU" w:eastAsia="ru-RU" w:bidi="ru-RU"/>
        </w:rPr>
        <w:t>Димер</w:t>
      </w:r>
    </w:p>
    <w:p w14:paraId="74F72999" w14:textId="77777777" w:rsidR="00AB4B42" w:rsidRDefault="00C606B1" w:rsidP="000157A7">
      <w:pPr>
        <w:pStyle w:val="1"/>
        <w:jc w:val="both"/>
      </w:pPr>
      <w:r>
        <w:rPr>
          <w:lang w:val="ru-RU" w:eastAsia="ru-RU" w:bidi="ru-RU"/>
        </w:rPr>
        <w:t xml:space="preserve">Димер </w:t>
      </w:r>
      <w:r>
        <w:t>— це невелике селище з відносно середнім рівнем забезпечення основними комунальними послугами, зокрема централізованим водопостачанням та добре налагодженою системою управління відходами. Селище зазнало окупації, що супроводжувалася постійними руйнуваннями та порушеннями прав людини, зокрема тортурами, а війна, що триває, суттєво вплинула на його функціонування, посиливши навантаження на інфраструктуру, муніципальні фінанси та людські ресурси. Крім того, селище періодично зазнає масових ракетних обстрілів, внаслідок яких було зруйновано або пошкоджено понад 600 будівель, 90 з яких були повністю зруйновані в результаті бойових дій.</w:t>
      </w:r>
    </w:p>
    <w:p w14:paraId="4903C752" w14:textId="77777777" w:rsidR="00AB4B42" w:rsidRDefault="00C606B1" w:rsidP="000157A7">
      <w:pPr>
        <w:pStyle w:val="1"/>
        <w:jc w:val="both"/>
      </w:pPr>
      <w:r>
        <w:t>Військові операції також зруйнували гідроспоруду, внаслідок чого домогосподарства в Димерській громаді зазнають систематичних затоплень.</w:t>
      </w:r>
    </w:p>
    <w:p w14:paraId="31026EA1" w14:textId="77777777" w:rsidR="00AB4B42" w:rsidRDefault="00C606B1" w:rsidP="000157A7">
      <w:pPr>
        <w:pStyle w:val="1"/>
        <w:jc w:val="both"/>
      </w:pPr>
      <w:r>
        <w:t>До непрямих наслідків війни належать повітряні тривоги та періодичні обмеження щодо координації на місці, особливо в зимовий період, який характеризується дефіцитом електроенергії та нестабільним теплопостачанням. Крім того, Димерська громада приймає значну кількість (понад 1400) внутрішньо переміщених осіб (ВПО).</w:t>
      </w:r>
    </w:p>
    <w:p w14:paraId="455AE829" w14:textId="77777777" w:rsidR="00AB4B42" w:rsidRDefault="00C606B1" w:rsidP="000157A7">
      <w:pPr>
        <w:pStyle w:val="1"/>
        <w:jc w:val="both"/>
      </w:pPr>
      <w:r>
        <w:t xml:space="preserve">Основні виклики сталого розвитку </w:t>
      </w:r>
      <w:r w:rsidRPr="000157A7">
        <w:rPr>
          <w:lang w:eastAsia="ru-RU" w:bidi="ru-RU"/>
        </w:rPr>
        <w:t xml:space="preserve">Димера </w:t>
      </w:r>
      <w:r>
        <w:t>є скоріше структурними, ніж пов’язаними з надзвичайними ситуаціями, головним чином через старіння інфраструктури, історично недостатнє фінансування капітальних інвестицій та посилення екологічних і кліматичних вимог, тоді як контекст війни посилює ризики, пов’язані з енергетичною безпекою, безперебійністю послуг та їхньою доступністю.</w:t>
      </w:r>
    </w:p>
    <w:p w14:paraId="4B894649" w14:textId="77777777" w:rsidR="00AB4B42" w:rsidRDefault="00C606B1" w:rsidP="000157A7">
      <w:pPr>
        <w:pStyle w:val="1"/>
        <w:jc w:val="both"/>
      </w:pPr>
      <w:r>
        <w:t>Обґрунтування пріоритетності секторів</w:t>
      </w:r>
    </w:p>
    <w:p w14:paraId="6C5A2CBE" w14:textId="77777777" w:rsidR="00AB4B42" w:rsidRDefault="00C606B1" w:rsidP="000157A7">
      <w:pPr>
        <w:pStyle w:val="1"/>
        <w:jc w:val="both"/>
        <w:sectPr w:rsidR="00AB4B42">
          <w:pgSz w:w="11900" w:h="16840"/>
          <w:pgMar w:top="918" w:right="830" w:bottom="1086" w:left="816" w:header="0" w:footer="3" w:gutter="0"/>
          <w:cols w:space="720"/>
          <w:noEndnote/>
          <w:docGrid w:linePitch="360"/>
          <w15:footnoteColumns w:val="1"/>
        </w:sectPr>
      </w:pPr>
      <w:r>
        <w:t>На основі базової оцінки, семінарів, опитувань та інтерв’ю муніципалітет визначив енергетику, водопостачання та водовідведення, управління відходами та гарячі точки забруднення як пріоритетні сектори для МПЗВ. Ці сектори були обрані, оскільки вони:</w:t>
      </w:r>
    </w:p>
    <w:p w14:paraId="5A736723" w14:textId="77777777" w:rsidR="00AB4B42" w:rsidRDefault="00C606B1">
      <w:pPr>
        <w:jc w:val="center"/>
        <w:rPr>
          <w:sz w:val="2"/>
          <w:szCs w:val="2"/>
        </w:rPr>
      </w:pPr>
      <w:r>
        <w:rPr>
          <w:noProof/>
        </w:rPr>
        <w:lastRenderedPageBreak/>
        <w:drawing>
          <wp:inline distT="0" distB="0" distL="0" distR="0" wp14:anchorId="25042B2A" wp14:editId="2BF8B124">
            <wp:extent cx="402590" cy="494030"/>
            <wp:effectExtent l="0" t="0" r="0" b="0"/>
            <wp:docPr id="189" name="Picutre 189"/>
            <wp:cNvGraphicFramePr/>
            <a:graphic xmlns:a="http://schemas.openxmlformats.org/drawingml/2006/main">
              <a:graphicData uri="http://schemas.openxmlformats.org/drawingml/2006/picture">
                <pic:pic xmlns:pic="http://schemas.openxmlformats.org/drawingml/2006/picture">
                  <pic:nvPicPr>
                    <pic:cNvPr id="189" name="Picture 189"/>
                    <pic:cNvPicPr/>
                  </pic:nvPicPr>
                  <pic:blipFill>
                    <a:blip r:embed="rId25"/>
                    <a:stretch/>
                  </pic:blipFill>
                  <pic:spPr>
                    <a:xfrm>
                      <a:off x="0" y="0"/>
                      <a:ext cx="402590" cy="494030"/>
                    </a:xfrm>
                    <a:prstGeom prst="rect">
                      <a:avLst/>
                    </a:prstGeom>
                  </pic:spPr>
                </pic:pic>
              </a:graphicData>
            </a:graphic>
          </wp:inline>
        </w:drawing>
      </w:r>
    </w:p>
    <w:p w14:paraId="18489C22" w14:textId="77777777" w:rsidR="00AB4B42" w:rsidRDefault="00AB4B42">
      <w:pPr>
        <w:spacing w:after="159" w:line="1" w:lineRule="exact"/>
      </w:pPr>
    </w:p>
    <w:p w14:paraId="349A85D7" w14:textId="77777777" w:rsidR="00AB4B42" w:rsidRDefault="00C606B1" w:rsidP="000157A7">
      <w:pPr>
        <w:pStyle w:val="1"/>
        <w:numPr>
          <w:ilvl w:val="0"/>
          <w:numId w:val="20"/>
        </w:numPr>
        <w:tabs>
          <w:tab w:val="left" w:pos="750"/>
        </w:tabs>
        <w:spacing w:after="0" w:line="266" w:lineRule="auto"/>
        <w:ind w:left="740" w:hanging="360"/>
        <w:jc w:val="both"/>
      </w:pPr>
      <w:r>
        <w:t>мають значний соціальний вплив, безпосередньо впливаючи на здоров’я населення, безпеку та якість життя;</w:t>
      </w:r>
    </w:p>
    <w:p w14:paraId="270D5981" w14:textId="77777777" w:rsidR="00AB4B42" w:rsidRDefault="00C606B1" w:rsidP="000157A7">
      <w:pPr>
        <w:pStyle w:val="1"/>
        <w:numPr>
          <w:ilvl w:val="0"/>
          <w:numId w:val="20"/>
        </w:numPr>
        <w:tabs>
          <w:tab w:val="left" w:pos="750"/>
        </w:tabs>
        <w:spacing w:after="0" w:line="266" w:lineRule="auto"/>
        <w:ind w:left="740" w:hanging="360"/>
        <w:jc w:val="both"/>
      </w:pPr>
      <w:r>
        <w:t>мають високий потенціал впливу на довкілля, особливо щодо викидів, забруднення та ефективного використання ресурсів;</w:t>
      </w:r>
    </w:p>
    <w:p w14:paraId="462F7FE2" w14:textId="77777777" w:rsidR="00AB4B42" w:rsidRDefault="00C606B1" w:rsidP="000157A7">
      <w:pPr>
        <w:pStyle w:val="1"/>
        <w:numPr>
          <w:ilvl w:val="0"/>
          <w:numId w:val="20"/>
        </w:numPr>
        <w:tabs>
          <w:tab w:val="left" w:pos="750"/>
        </w:tabs>
        <w:spacing w:after="0" w:line="266" w:lineRule="auto"/>
        <w:ind w:left="740" w:hanging="360"/>
        <w:jc w:val="both"/>
      </w:pPr>
      <w:r>
        <w:t>демонструють очевидний технічний потенціал для вдосконалення за допомогою перевірених та масштабованих рішень;</w:t>
      </w:r>
    </w:p>
    <w:p w14:paraId="2749C8A9" w14:textId="77777777" w:rsidR="00AB4B42" w:rsidRDefault="00C606B1" w:rsidP="000157A7">
      <w:pPr>
        <w:pStyle w:val="1"/>
        <w:numPr>
          <w:ilvl w:val="0"/>
          <w:numId w:val="20"/>
        </w:numPr>
        <w:tabs>
          <w:tab w:val="left" w:pos="750"/>
        </w:tabs>
        <w:spacing w:after="160" w:line="266" w:lineRule="auto"/>
        <w:ind w:left="740" w:hanging="360"/>
        <w:jc w:val="both"/>
      </w:pPr>
      <w:r>
        <w:t>визначені в муніципальних стратегіях, галузевих програмах та інвестиційних планах міжнародних фінансових інституцій.</w:t>
      </w:r>
    </w:p>
    <w:p w14:paraId="54A3C0C7" w14:textId="77777777" w:rsidR="00AB4B42" w:rsidRDefault="00C606B1">
      <w:pPr>
        <w:pStyle w:val="ad"/>
        <w:spacing w:line="276" w:lineRule="auto"/>
      </w:pPr>
      <w:r>
        <w:t>Таблиця 2-3: Виклики сталого розвитку у секторах</w:t>
      </w:r>
    </w:p>
    <w:tbl>
      <w:tblPr>
        <w:tblOverlap w:val="never"/>
        <w:tblW w:w="0" w:type="auto"/>
        <w:jc w:val="center"/>
        <w:tblLayout w:type="fixed"/>
        <w:tblCellMar>
          <w:left w:w="10" w:type="dxa"/>
          <w:right w:w="10" w:type="dxa"/>
        </w:tblCellMar>
        <w:tblLook w:val="0000" w:firstRow="0" w:lastRow="0" w:firstColumn="0" w:lastColumn="0" w:noHBand="0" w:noVBand="0"/>
      </w:tblPr>
      <w:tblGrid>
        <w:gridCol w:w="614"/>
        <w:gridCol w:w="1238"/>
        <w:gridCol w:w="5678"/>
        <w:gridCol w:w="2678"/>
      </w:tblGrid>
      <w:tr w:rsidR="00AB4B42" w14:paraId="7F5B1417" w14:textId="77777777">
        <w:trPr>
          <w:trHeight w:hRule="exact" w:val="619"/>
          <w:jc w:val="center"/>
        </w:trPr>
        <w:tc>
          <w:tcPr>
            <w:tcW w:w="614" w:type="dxa"/>
            <w:shd w:val="clear" w:color="auto" w:fill="00C865"/>
            <w:vAlign w:val="bottom"/>
          </w:tcPr>
          <w:p w14:paraId="292773C7"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Прі ори тет</w:t>
            </w:r>
          </w:p>
        </w:tc>
        <w:tc>
          <w:tcPr>
            <w:tcW w:w="1238" w:type="dxa"/>
            <w:shd w:val="clear" w:color="auto" w:fill="00C865"/>
          </w:tcPr>
          <w:p w14:paraId="699158D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Сектор</w:t>
            </w:r>
          </w:p>
        </w:tc>
        <w:tc>
          <w:tcPr>
            <w:tcW w:w="5678" w:type="dxa"/>
            <w:shd w:val="clear" w:color="auto" w:fill="00C865"/>
          </w:tcPr>
          <w:p w14:paraId="0809BE6C"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Основні виклики та потреби у відновленні</w:t>
            </w:r>
          </w:p>
        </w:tc>
        <w:tc>
          <w:tcPr>
            <w:tcW w:w="2678" w:type="dxa"/>
            <w:tcBorders>
              <w:top w:val="single" w:sz="4" w:space="0" w:color="auto"/>
            </w:tcBorders>
            <w:shd w:val="clear" w:color="auto" w:fill="00C865"/>
          </w:tcPr>
          <w:p w14:paraId="78DADCF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Вплив на сталий розвиток</w:t>
            </w:r>
          </w:p>
        </w:tc>
      </w:tr>
      <w:tr w:rsidR="00AB4B42" w14:paraId="2070C007" w14:textId="77777777">
        <w:trPr>
          <w:trHeight w:hRule="exact" w:val="5606"/>
          <w:jc w:val="center"/>
        </w:trPr>
        <w:tc>
          <w:tcPr>
            <w:tcW w:w="614" w:type="dxa"/>
            <w:tcBorders>
              <w:left w:val="single" w:sz="4" w:space="0" w:color="auto"/>
            </w:tcBorders>
          </w:tcPr>
          <w:p w14:paraId="641EB103" w14:textId="77777777" w:rsidR="00AB4B42" w:rsidRDefault="00C606B1">
            <w:pPr>
              <w:pStyle w:val="a6"/>
              <w:spacing w:after="0" w:line="240" w:lineRule="auto"/>
              <w:rPr>
                <w:sz w:val="18"/>
                <w:szCs w:val="18"/>
              </w:rPr>
            </w:pPr>
            <w:r>
              <w:rPr>
                <w:sz w:val="18"/>
                <w:szCs w:val="18"/>
              </w:rPr>
              <w:t>3</w:t>
            </w:r>
          </w:p>
        </w:tc>
        <w:tc>
          <w:tcPr>
            <w:tcW w:w="1238" w:type="dxa"/>
            <w:tcBorders>
              <w:left w:val="single" w:sz="4" w:space="0" w:color="auto"/>
            </w:tcBorders>
          </w:tcPr>
          <w:p w14:paraId="0879A745" w14:textId="77777777" w:rsidR="00AB4B42" w:rsidRDefault="00C606B1">
            <w:pPr>
              <w:pStyle w:val="a6"/>
              <w:spacing w:after="0" w:line="240" w:lineRule="auto"/>
              <w:rPr>
                <w:sz w:val="18"/>
                <w:szCs w:val="18"/>
              </w:rPr>
            </w:pPr>
            <w:r>
              <w:rPr>
                <w:i/>
                <w:iCs/>
                <w:sz w:val="18"/>
                <w:szCs w:val="18"/>
              </w:rPr>
              <w:t>Енергетик а</w:t>
            </w:r>
          </w:p>
        </w:tc>
        <w:tc>
          <w:tcPr>
            <w:tcW w:w="5678" w:type="dxa"/>
            <w:tcBorders>
              <w:left w:val="single" w:sz="4" w:space="0" w:color="auto"/>
            </w:tcBorders>
            <w:vAlign w:val="bottom"/>
          </w:tcPr>
          <w:p w14:paraId="3E12BA1D" w14:textId="77777777" w:rsidR="00AB4B42" w:rsidRDefault="00C606B1">
            <w:pPr>
              <w:pStyle w:val="a6"/>
              <w:spacing w:after="0" w:line="240" w:lineRule="auto"/>
              <w:rPr>
                <w:sz w:val="18"/>
                <w:szCs w:val="18"/>
              </w:rPr>
            </w:pPr>
            <w:r>
              <w:rPr>
                <w:b/>
                <w:bCs/>
                <w:sz w:val="18"/>
                <w:szCs w:val="18"/>
              </w:rPr>
              <w:t>Сектор централізованого теплопостачання:</w:t>
            </w:r>
          </w:p>
          <w:p w14:paraId="6F7ABF47" w14:textId="77777777" w:rsidR="00AB4B42" w:rsidRDefault="00C606B1">
            <w:pPr>
              <w:pStyle w:val="a6"/>
              <w:numPr>
                <w:ilvl w:val="0"/>
                <w:numId w:val="21"/>
              </w:numPr>
              <w:tabs>
                <w:tab w:val="left" w:pos="810"/>
                <w:tab w:val="left" w:pos="830"/>
              </w:tabs>
              <w:spacing w:after="0" w:line="240" w:lineRule="auto"/>
              <w:ind w:firstLine="460"/>
              <w:rPr>
                <w:sz w:val="18"/>
                <w:szCs w:val="18"/>
              </w:rPr>
            </w:pPr>
            <w:r>
              <w:rPr>
                <w:sz w:val="18"/>
                <w:szCs w:val="18"/>
              </w:rPr>
              <w:t>Низька ефективність централізованого</w:t>
            </w:r>
          </w:p>
          <w:p w14:paraId="5308F157" w14:textId="77777777" w:rsidR="00AB4B42" w:rsidRDefault="00C606B1">
            <w:pPr>
              <w:pStyle w:val="a6"/>
              <w:spacing w:after="0" w:line="240" w:lineRule="auto"/>
              <w:ind w:firstLine="820"/>
              <w:rPr>
                <w:sz w:val="18"/>
                <w:szCs w:val="18"/>
              </w:rPr>
            </w:pPr>
            <w:r>
              <w:rPr>
                <w:sz w:val="18"/>
                <w:szCs w:val="18"/>
              </w:rPr>
              <w:t>теплопостачання.</w:t>
            </w:r>
          </w:p>
          <w:p w14:paraId="191F7BD6" w14:textId="77777777" w:rsidR="00AB4B42" w:rsidRDefault="00C606B1">
            <w:pPr>
              <w:pStyle w:val="a6"/>
              <w:numPr>
                <w:ilvl w:val="0"/>
                <w:numId w:val="21"/>
              </w:numPr>
              <w:tabs>
                <w:tab w:val="left" w:pos="810"/>
                <w:tab w:val="left" w:pos="830"/>
              </w:tabs>
              <w:spacing w:after="0" w:line="240" w:lineRule="auto"/>
              <w:ind w:firstLine="460"/>
              <w:rPr>
                <w:sz w:val="18"/>
                <w:szCs w:val="18"/>
              </w:rPr>
            </w:pPr>
            <w:r>
              <w:rPr>
                <w:sz w:val="18"/>
                <w:szCs w:val="18"/>
              </w:rPr>
              <w:t>Значно застарілі теплогенеруючі установки (котельні)</w:t>
            </w:r>
          </w:p>
          <w:p w14:paraId="67DE836D" w14:textId="77777777" w:rsidR="00AB4B42" w:rsidRDefault="00C606B1">
            <w:pPr>
              <w:pStyle w:val="a6"/>
              <w:numPr>
                <w:ilvl w:val="0"/>
                <w:numId w:val="21"/>
              </w:numPr>
              <w:tabs>
                <w:tab w:val="left" w:pos="810"/>
                <w:tab w:val="left" w:pos="830"/>
              </w:tabs>
              <w:spacing w:after="0" w:line="240" w:lineRule="auto"/>
              <w:ind w:firstLine="460"/>
              <w:rPr>
                <w:sz w:val="18"/>
                <w:szCs w:val="18"/>
              </w:rPr>
            </w:pPr>
            <w:r>
              <w:rPr>
                <w:sz w:val="18"/>
                <w:szCs w:val="18"/>
              </w:rPr>
              <w:t>Застарілі мережі централізованого теплопостачання з</w:t>
            </w:r>
          </w:p>
          <w:p w14:paraId="5E64DFC3" w14:textId="77777777" w:rsidR="00AB4B42" w:rsidRDefault="00C606B1">
            <w:pPr>
              <w:pStyle w:val="a6"/>
              <w:spacing w:after="0" w:line="240" w:lineRule="auto"/>
              <w:ind w:firstLine="820"/>
              <w:rPr>
                <w:sz w:val="18"/>
                <w:szCs w:val="18"/>
              </w:rPr>
            </w:pPr>
            <w:r>
              <w:rPr>
                <w:sz w:val="18"/>
                <w:szCs w:val="18"/>
              </w:rPr>
              <w:t>великими технічними втратами.</w:t>
            </w:r>
          </w:p>
          <w:p w14:paraId="5EE91CA5" w14:textId="77777777" w:rsidR="00AB4B42" w:rsidRDefault="00C606B1">
            <w:pPr>
              <w:pStyle w:val="a6"/>
              <w:numPr>
                <w:ilvl w:val="0"/>
                <w:numId w:val="21"/>
              </w:numPr>
              <w:tabs>
                <w:tab w:val="left" w:pos="810"/>
                <w:tab w:val="left" w:pos="830"/>
              </w:tabs>
              <w:spacing w:after="0" w:line="240" w:lineRule="auto"/>
              <w:ind w:firstLine="460"/>
              <w:rPr>
                <w:sz w:val="18"/>
                <w:szCs w:val="18"/>
              </w:rPr>
            </w:pPr>
            <w:r>
              <w:rPr>
                <w:sz w:val="18"/>
                <w:szCs w:val="18"/>
              </w:rPr>
              <w:t>Відсутність централізованого гарячого водопостачання.</w:t>
            </w:r>
          </w:p>
          <w:p w14:paraId="2FFCD9DB" w14:textId="77777777" w:rsidR="00AB4B42" w:rsidRDefault="00C606B1">
            <w:pPr>
              <w:pStyle w:val="a6"/>
              <w:numPr>
                <w:ilvl w:val="0"/>
                <w:numId w:val="21"/>
              </w:numPr>
              <w:tabs>
                <w:tab w:val="left" w:pos="820"/>
                <w:tab w:val="left" w:pos="830"/>
              </w:tabs>
              <w:spacing w:after="0" w:line="240" w:lineRule="auto"/>
              <w:ind w:firstLine="460"/>
              <w:rPr>
                <w:sz w:val="18"/>
                <w:szCs w:val="18"/>
              </w:rPr>
            </w:pPr>
            <w:r>
              <w:rPr>
                <w:sz w:val="18"/>
                <w:szCs w:val="18"/>
              </w:rPr>
              <w:t>Значна залежність від природного газу як основного</w:t>
            </w:r>
          </w:p>
          <w:p w14:paraId="123E8053" w14:textId="77777777" w:rsidR="00AB4B42" w:rsidRDefault="00C606B1">
            <w:pPr>
              <w:pStyle w:val="a6"/>
              <w:spacing w:after="0" w:line="240" w:lineRule="auto"/>
              <w:ind w:firstLine="820"/>
              <w:rPr>
                <w:sz w:val="18"/>
                <w:szCs w:val="18"/>
              </w:rPr>
            </w:pPr>
            <w:r>
              <w:rPr>
                <w:sz w:val="18"/>
                <w:szCs w:val="18"/>
              </w:rPr>
              <w:t>палива.</w:t>
            </w:r>
          </w:p>
          <w:p w14:paraId="02CDBADC" w14:textId="77777777" w:rsidR="00AB4B42" w:rsidRDefault="00C606B1">
            <w:pPr>
              <w:pStyle w:val="a6"/>
              <w:numPr>
                <w:ilvl w:val="0"/>
                <w:numId w:val="21"/>
              </w:numPr>
              <w:tabs>
                <w:tab w:val="left" w:pos="825"/>
                <w:tab w:val="left" w:pos="830"/>
              </w:tabs>
              <w:spacing w:after="0" w:line="240" w:lineRule="auto"/>
              <w:ind w:firstLine="460"/>
              <w:rPr>
                <w:sz w:val="18"/>
                <w:szCs w:val="18"/>
              </w:rPr>
            </w:pPr>
            <w:r>
              <w:rPr>
                <w:sz w:val="18"/>
                <w:szCs w:val="18"/>
              </w:rPr>
              <w:t>Високі капітальні витрати на заміну мережі.</w:t>
            </w:r>
          </w:p>
          <w:p w14:paraId="29864112" w14:textId="77777777" w:rsidR="00AB4B42" w:rsidRDefault="00C606B1">
            <w:pPr>
              <w:pStyle w:val="a6"/>
              <w:numPr>
                <w:ilvl w:val="0"/>
                <w:numId w:val="21"/>
              </w:numPr>
              <w:tabs>
                <w:tab w:val="left" w:pos="825"/>
                <w:tab w:val="left" w:pos="830"/>
              </w:tabs>
              <w:spacing w:after="200" w:line="240" w:lineRule="auto"/>
              <w:ind w:firstLine="460"/>
              <w:rPr>
                <w:sz w:val="18"/>
                <w:szCs w:val="18"/>
              </w:rPr>
            </w:pPr>
            <w:r>
              <w:rPr>
                <w:sz w:val="18"/>
                <w:szCs w:val="18"/>
              </w:rPr>
              <w:t>Низька енергоефективність підключених будівель.</w:t>
            </w:r>
          </w:p>
          <w:p w14:paraId="1E7B1D65" w14:textId="77777777" w:rsidR="00AB4B42" w:rsidRDefault="00C606B1">
            <w:pPr>
              <w:pStyle w:val="a6"/>
              <w:spacing w:after="0" w:line="240" w:lineRule="auto"/>
              <w:rPr>
                <w:sz w:val="18"/>
                <w:szCs w:val="18"/>
              </w:rPr>
            </w:pPr>
            <w:r>
              <w:rPr>
                <w:b/>
                <w:bCs/>
                <w:sz w:val="18"/>
                <w:szCs w:val="18"/>
              </w:rPr>
              <w:t>Сектор електропостачання:</w:t>
            </w:r>
          </w:p>
          <w:p w14:paraId="74236B9A" w14:textId="77777777" w:rsidR="00AB4B42" w:rsidRDefault="00C606B1">
            <w:pPr>
              <w:pStyle w:val="a6"/>
              <w:numPr>
                <w:ilvl w:val="0"/>
                <w:numId w:val="21"/>
              </w:numPr>
              <w:tabs>
                <w:tab w:val="left" w:pos="825"/>
                <w:tab w:val="left" w:pos="830"/>
              </w:tabs>
              <w:spacing w:after="0" w:line="240" w:lineRule="auto"/>
              <w:ind w:firstLine="460"/>
              <w:rPr>
                <w:sz w:val="18"/>
                <w:szCs w:val="18"/>
              </w:rPr>
            </w:pPr>
            <w:r>
              <w:rPr>
                <w:sz w:val="18"/>
                <w:szCs w:val="18"/>
              </w:rPr>
              <w:t>Повна залежність від постачання електроенергії з</w:t>
            </w:r>
          </w:p>
          <w:p w14:paraId="0DE3F0D4" w14:textId="77777777" w:rsidR="00AB4B42" w:rsidRDefault="00C606B1">
            <w:pPr>
              <w:pStyle w:val="a6"/>
              <w:spacing w:after="0" w:line="240" w:lineRule="auto"/>
              <w:ind w:firstLine="820"/>
              <w:rPr>
                <w:sz w:val="18"/>
                <w:szCs w:val="18"/>
              </w:rPr>
            </w:pPr>
            <w:r>
              <w:rPr>
                <w:sz w:val="18"/>
                <w:szCs w:val="18"/>
              </w:rPr>
              <w:t>загальнонаціональних електромереж.</w:t>
            </w:r>
          </w:p>
          <w:p w14:paraId="7C9AAE7B" w14:textId="77777777" w:rsidR="00AB4B42" w:rsidRDefault="00C606B1">
            <w:pPr>
              <w:pStyle w:val="a6"/>
              <w:numPr>
                <w:ilvl w:val="0"/>
                <w:numId w:val="21"/>
              </w:numPr>
              <w:tabs>
                <w:tab w:val="left" w:pos="825"/>
                <w:tab w:val="left" w:pos="830"/>
              </w:tabs>
              <w:spacing w:after="0" w:line="240" w:lineRule="auto"/>
              <w:ind w:firstLine="460"/>
              <w:rPr>
                <w:sz w:val="18"/>
                <w:szCs w:val="18"/>
              </w:rPr>
            </w:pPr>
            <w:r>
              <w:rPr>
                <w:sz w:val="18"/>
                <w:szCs w:val="18"/>
              </w:rPr>
              <w:t>Відсутність даних щодо споживання в муніципальних</w:t>
            </w:r>
          </w:p>
          <w:p w14:paraId="5524B119" w14:textId="77777777" w:rsidR="00AB4B42" w:rsidRDefault="00C606B1">
            <w:pPr>
              <w:pStyle w:val="a6"/>
              <w:spacing w:after="0" w:line="240" w:lineRule="auto"/>
              <w:ind w:firstLine="820"/>
              <w:rPr>
                <w:sz w:val="18"/>
                <w:szCs w:val="18"/>
              </w:rPr>
            </w:pPr>
            <w:r>
              <w:rPr>
                <w:sz w:val="18"/>
                <w:szCs w:val="18"/>
              </w:rPr>
              <w:t>громадських будівлях.</w:t>
            </w:r>
          </w:p>
          <w:p w14:paraId="7BAAF534" w14:textId="77777777" w:rsidR="00AB4B42" w:rsidRDefault="00C606B1">
            <w:pPr>
              <w:pStyle w:val="a6"/>
              <w:numPr>
                <w:ilvl w:val="0"/>
                <w:numId w:val="21"/>
              </w:numPr>
              <w:tabs>
                <w:tab w:val="left" w:pos="825"/>
                <w:tab w:val="left" w:pos="830"/>
              </w:tabs>
              <w:spacing w:after="0" w:line="240" w:lineRule="auto"/>
              <w:ind w:firstLine="460"/>
              <w:rPr>
                <w:sz w:val="18"/>
                <w:szCs w:val="18"/>
              </w:rPr>
            </w:pPr>
            <w:r>
              <w:rPr>
                <w:sz w:val="18"/>
                <w:szCs w:val="18"/>
              </w:rPr>
              <w:t>Вразливість до перебоїв у роботі національної</w:t>
            </w:r>
          </w:p>
          <w:p w14:paraId="688DC606" w14:textId="77777777" w:rsidR="00AB4B42" w:rsidRDefault="00C606B1">
            <w:pPr>
              <w:pStyle w:val="a6"/>
              <w:spacing w:after="0" w:line="240" w:lineRule="auto"/>
              <w:ind w:firstLine="820"/>
              <w:rPr>
                <w:sz w:val="18"/>
                <w:szCs w:val="18"/>
              </w:rPr>
            </w:pPr>
            <w:r>
              <w:rPr>
                <w:sz w:val="18"/>
                <w:szCs w:val="18"/>
              </w:rPr>
              <w:t>електромережі.</w:t>
            </w:r>
          </w:p>
          <w:p w14:paraId="21F2B105" w14:textId="77777777" w:rsidR="00AB4B42" w:rsidRDefault="00C606B1">
            <w:pPr>
              <w:pStyle w:val="a6"/>
              <w:numPr>
                <w:ilvl w:val="0"/>
                <w:numId w:val="21"/>
              </w:numPr>
              <w:tabs>
                <w:tab w:val="left" w:pos="825"/>
                <w:tab w:val="left" w:pos="830"/>
              </w:tabs>
              <w:spacing w:after="0" w:line="240" w:lineRule="auto"/>
              <w:ind w:firstLine="460"/>
              <w:rPr>
                <w:sz w:val="18"/>
                <w:szCs w:val="18"/>
              </w:rPr>
            </w:pPr>
            <w:r>
              <w:rPr>
                <w:sz w:val="18"/>
                <w:szCs w:val="18"/>
              </w:rPr>
              <w:t>Низький рівень розвитку місцевих потужностей з</w:t>
            </w:r>
          </w:p>
          <w:p w14:paraId="767DC250" w14:textId="77777777" w:rsidR="00AB4B42" w:rsidRDefault="00C606B1">
            <w:pPr>
              <w:pStyle w:val="a6"/>
              <w:spacing w:after="200" w:line="240" w:lineRule="auto"/>
              <w:ind w:left="820"/>
              <w:rPr>
                <w:sz w:val="18"/>
                <w:szCs w:val="18"/>
              </w:rPr>
            </w:pPr>
            <w:r>
              <w:rPr>
                <w:sz w:val="18"/>
                <w:szCs w:val="18"/>
              </w:rPr>
              <w:t>виробництва та зберігання електроенергії з відновлюваних джерел.</w:t>
            </w:r>
          </w:p>
          <w:p w14:paraId="51946B6D" w14:textId="77777777" w:rsidR="00AB4B42" w:rsidRDefault="00C606B1">
            <w:pPr>
              <w:pStyle w:val="a6"/>
              <w:spacing w:after="0" w:line="240" w:lineRule="auto"/>
              <w:rPr>
                <w:sz w:val="18"/>
                <w:szCs w:val="18"/>
              </w:rPr>
            </w:pPr>
            <w:r>
              <w:rPr>
                <w:b/>
                <w:bCs/>
                <w:sz w:val="18"/>
                <w:szCs w:val="18"/>
              </w:rPr>
              <w:t>Система газопостачання:</w:t>
            </w:r>
          </w:p>
          <w:p w14:paraId="45EA11E2" w14:textId="77777777" w:rsidR="00AB4B42" w:rsidRDefault="00C606B1">
            <w:pPr>
              <w:pStyle w:val="a6"/>
              <w:numPr>
                <w:ilvl w:val="0"/>
                <w:numId w:val="21"/>
              </w:numPr>
              <w:tabs>
                <w:tab w:val="left" w:pos="820"/>
                <w:tab w:val="left" w:pos="830"/>
              </w:tabs>
              <w:spacing w:after="0" w:line="240" w:lineRule="auto"/>
              <w:ind w:firstLine="460"/>
              <w:rPr>
                <w:sz w:val="18"/>
                <w:szCs w:val="18"/>
              </w:rPr>
            </w:pPr>
            <w:r>
              <w:rPr>
                <w:sz w:val="18"/>
                <w:szCs w:val="18"/>
              </w:rPr>
              <w:t>Значна залежність від зовнішніх поставок газу.</w:t>
            </w:r>
          </w:p>
          <w:p w14:paraId="3FBCEA69" w14:textId="77777777" w:rsidR="00AB4B42" w:rsidRDefault="00C606B1">
            <w:pPr>
              <w:pStyle w:val="a6"/>
              <w:numPr>
                <w:ilvl w:val="0"/>
                <w:numId w:val="21"/>
              </w:numPr>
              <w:tabs>
                <w:tab w:val="left" w:pos="825"/>
                <w:tab w:val="left" w:pos="830"/>
              </w:tabs>
              <w:spacing w:after="0" w:line="240" w:lineRule="auto"/>
              <w:ind w:firstLine="460"/>
              <w:rPr>
                <w:sz w:val="18"/>
                <w:szCs w:val="18"/>
              </w:rPr>
            </w:pPr>
            <w:r>
              <w:rPr>
                <w:sz w:val="18"/>
                <w:szCs w:val="18"/>
              </w:rPr>
              <w:t>Високий попит на газ для опалення приміщень у</w:t>
            </w:r>
          </w:p>
          <w:p w14:paraId="4D7999C8" w14:textId="77777777" w:rsidR="00AB4B42" w:rsidRDefault="00C606B1">
            <w:pPr>
              <w:pStyle w:val="a6"/>
              <w:spacing w:after="100" w:line="240" w:lineRule="auto"/>
              <w:ind w:firstLine="820"/>
              <w:rPr>
                <w:sz w:val="18"/>
                <w:szCs w:val="18"/>
              </w:rPr>
            </w:pPr>
            <w:r>
              <w:rPr>
                <w:sz w:val="18"/>
                <w:szCs w:val="18"/>
              </w:rPr>
              <w:t>житловому секторі.</w:t>
            </w:r>
          </w:p>
        </w:tc>
        <w:tc>
          <w:tcPr>
            <w:tcW w:w="2678" w:type="dxa"/>
            <w:tcBorders>
              <w:left w:val="single" w:sz="4" w:space="0" w:color="auto"/>
              <w:right w:val="single" w:sz="4" w:space="0" w:color="auto"/>
            </w:tcBorders>
            <w:vAlign w:val="center"/>
          </w:tcPr>
          <w:p w14:paraId="4D0D6D1D" w14:textId="77777777" w:rsidR="00AB4B42" w:rsidRDefault="00C606B1">
            <w:pPr>
              <w:pStyle w:val="a6"/>
              <w:numPr>
                <w:ilvl w:val="0"/>
                <w:numId w:val="22"/>
              </w:numPr>
              <w:tabs>
                <w:tab w:val="left" w:pos="365"/>
                <w:tab w:val="left" w:pos="370"/>
              </w:tabs>
              <w:spacing w:after="0" w:line="223" w:lineRule="auto"/>
              <w:rPr>
                <w:sz w:val="18"/>
                <w:szCs w:val="18"/>
              </w:rPr>
            </w:pPr>
            <w:r>
              <w:rPr>
                <w:sz w:val="18"/>
                <w:szCs w:val="18"/>
              </w:rPr>
              <w:t>Високий рівень викидів</w:t>
            </w:r>
          </w:p>
          <w:p w14:paraId="171FDB1D" w14:textId="77777777" w:rsidR="00AB4B42" w:rsidRDefault="00C606B1">
            <w:pPr>
              <w:pStyle w:val="a6"/>
              <w:spacing w:after="0" w:line="240" w:lineRule="auto"/>
              <w:ind w:left="400"/>
              <w:rPr>
                <w:sz w:val="18"/>
                <w:szCs w:val="18"/>
              </w:rPr>
            </w:pPr>
            <w:r>
              <w:rPr>
                <w:sz w:val="18"/>
                <w:szCs w:val="18"/>
              </w:rPr>
              <w:t>парникових газів та забруднення повітря.</w:t>
            </w:r>
          </w:p>
          <w:p w14:paraId="3C259864" w14:textId="77777777" w:rsidR="00AB4B42" w:rsidRDefault="00C606B1">
            <w:pPr>
              <w:pStyle w:val="a6"/>
              <w:numPr>
                <w:ilvl w:val="0"/>
                <w:numId w:val="22"/>
              </w:numPr>
              <w:tabs>
                <w:tab w:val="left" w:pos="365"/>
                <w:tab w:val="left" w:pos="370"/>
              </w:tabs>
              <w:spacing w:after="0" w:line="223" w:lineRule="auto"/>
              <w:rPr>
                <w:sz w:val="18"/>
                <w:szCs w:val="18"/>
              </w:rPr>
            </w:pPr>
            <w:r>
              <w:rPr>
                <w:sz w:val="18"/>
                <w:szCs w:val="18"/>
              </w:rPr>
              <w:t>Високі втрати енергії та</w:t>
            </w:r>
          </w:p>
          <w:p w14:paraId="0953F84B" w14:textId="77777777" w:rsidR="00AB4B42" w:rsidRDefault="00C606B1">
            <w:pPr>
              <w:pStyle w:val="a6"/>
              <w:spacing w:after="0" w:line="240" w:lineRule="auto"/>
              <w:ind w:left="400"/>
              <w:rPr>
                <w:sz w:val="18"/>
                <w:szCs w:val="18"/>
              </w:rPr>
            </w:pPr>
            <w:r>
              <w:rPr>
                <w:sz w:val="18"/>
                <w:szCs w:val="18"/>
              </w:rPr>
              <w:t>низька енергоефективність.</w:t>
            </w:r>
          </w:p>
          <w:p w14:paraId="7568FF0E" w14:textId="77777777" w:rsidR="00AB4B42" w:rsidRDefault="00C606B1">
            <w:pPr>
              <w:pStyle w:val="a6"/>
              <w:numPr>
                <w:ilvl w:val="0"/>
                <w:numId w:val="22"/>
              </w:numPr>
              <w:tabs>
                <w:tab w:val="left" w:pos="346"/>
                <w:tab w:val="left" w:pos="370"/>
              </w:tabs>
              <w:spacing w:after="0" w:line="223" w:lineRule="auto"/>
              <w:rPr>
                <w:sz w:val="18"/>
                <w:szCs w:val="18"/>
              </w:rPr>
            </w:pPr>
            <w:r>
              <w:rPr>
                <w:sz w:val="18"/>
                <w:szCs w:val="18"/>
              </w:rPr>
              <w:t>Підвищені ризики</w:t>
            </w:r>
          </w:p>
          <w:p w14:paraId="580DA390" w14:textId="77777777" w:rsidR="00AB4B42" w:rsidRDefault="00C606B1">
            <w:pPr>
              <w:pStyle w:val="a6"/>
              <w:spacing w:after="0" w:line="240" w:lineRule="auto"/>
              <w:ind w:firstLine="400"/>
              <w:rPr>
                <w:sz w:val="18"/>
                <w:szCs w:val="18"/>
              </w:rPr>
            </w:pPr>
            <w:r>
              <w:rPr>
                <w:sz w:val="18"/>
                <w:szCs w:val="18"/>
              </w:rPr>
              <w:t>енергетичної безпеки.</w:t>
            </w:r>
          </w:p>
          <w:p w14:paraId="1E489F4F" w14:textId="77777777" w:rsidR="00AB4B42" w:rsidRDefault="00C606B1">
            <w:pPr>
              <w:pStyle w:val="a6"/>
              <w:numPr>
                <w:ilvl w:val="0"/>
                <w:numId w:val="22"/>
              </w:numPr>
              <w:tabs>
                <w:tab w:val="left" w:pos="346"/>
                <w:tab w:val="left" w:pos="370"/>
              </w:tabs>
              <w:spacing w:after="0" w:line="223" w:lineRule="auto"/>
              <w:rPr>
                <w:sz w:val="18"/>
                <w:szCs w:val="18"/>
              </w:rPr>
            </w:pPr>
            <w:r>
              <w:rPr>
                <w:sz w:val="18"/>
                <w:szCs w:val="18"/>
              </w:rPr>
              <w:t>Високі експлуатаційні</w:t>
            </w:r>
          </w:p>
          <w:p w14:paraId="631464ED" w14:textId="77777777" w:rsidR="00AB4B42" w:rsidRDefault="00C606B1">
            <w:pPr>
              <w:pStyle w:val="a6"/>
              <w:spacing w:after="0" w:line="240" w:lineRule="auto"/>
              <w:ind w:firstLine="400"/>
              <w:rPr>
                <w:sz w:val="18"/>
                <w:szCs w:val="18"/>
              </w:rPr>
            </w:pPr>
            <w:r>
              <w:rPr>
                <w:sz w:val="18"/>
                <w:szCs w:val="18"/>
              </w:rPr>
              <w:t>витрати.</w:t>
            </w:r>
          </w:p>
        </w:tc>
      </w:tr>
      <w:tr w:rsidR="00AB4B42" w14:paraId="02569C9B" w14:textId="77777777">
        <w:trPr>
          <w:trHeight w:hRule="exact" w:val="1920"/>
          <w:jc w:val="center"/>
        </w:trPr>
        <w:tc>
          <w:tcPr>
            <w:tcW w:w="614" w:type="dxa"/>
            <w:tcBorders>
              <w:top w:val="single" w:sz="4" w:space="0" w:color="auto"/>
              <w:left w:val="single" w:sz="4" w:space="0" w:color="auto"/>
            </w:tcBorders>
          </w:tcPr>
          <w:p w14:paraId="20837D8C" w14:textId="77777777" w:rsidR="00AB4B42" w:rsidRDefault="00C606B1">
            <w:pPr>
              <w:pStyle w:val="a6"/>
              <w:spacing w:after="0" w:line="240" w:lineRule="auto"/>
              <w:rPr>
                <w:sz w:val="18"/>
                <w:szCs w:val="18"/>
              </w:rPr>
            </w:pPr>
            <w:r>
              <w:rPr>
                <w:sz w:val="18"/>
                <w:szCs w:val="18"/>
              </w:rPr>
              <w:t>1</w:t>
            </w:r>
          </w:p>
        </w:tc>
        <w:tc>
          <w:tcPr>
            <w:tcW w:w="1238" w:type="dxa"/>
            <w:tcBorders>
              <w:top w:val="single" w:sz="4" w:space="0" w:color="auto"/>
              <w:left w:val="single" w:sz="4" w:space="0" w:color="auto"/>
            </w:tcBorders>
          </w:tcPr>
          <w:p w14:paraId="6F7435C1" w14:textId="77777777" w:rsidR="00AB4B42" w:rsidRDefault="00C606B1">
            <w:pPr>
              <w:pStyle w:val="a6"/>
              <w:spacing w:after="0" w:line="240" w:lineRule="auto"/>
              <w:rPr>
                <w:sz w:val="18"/>
                <w:szCs w:val="18"/>
              </w:rPr>
            </w:pPr>
            <w:r>
              <w:rPr>
                <w:i/>
                <w:iCs/>
                <w:sz w:val="18"/>
                <w:szCs w:val="18"/>
              </w:rPr>
              <w:t>Водопоста чання та водовідведе ння</w:t>
            </w:r>
          </w:p>
        </w:tc>
        <w:tc>
          <w:tcPr>
            <w:tcW w:w="5678" w:type="dxa"/>
            <w:tcBorders>
              <w:top w:val="single" w:sz="4" w:space="0" w:color="auto"/>
              <w:left w:val="single" w:sz="4" w:space="0" w:color="auto"/>
            </w:tcBorders>
            <w:vAlign w:val="bottom"/>
          </w:tcPr>
          <w:p w14:paraId="583F1B68" w14:textId="77777777" w:rsidR="00AB4B42" w:rsidRDefault="00C606B1" w:rsidP="000157A7">
            <w:pPr>
              <w:pStyle w:val="a6"/>
              <w:numPr>
                <w:ilvl w:val="0"/>
                <w:numId w:val="23"/>
              </w:numPr>
              <w:tabs>
                <w:tab w:val="left" w:pos="288"/>
                <w:tab w:val="left" w:pos="293"/>
              </w:tabs>
              <w:spacing w:after="0" w:line="223" w:lineRule="auto"/>
              <w:jc w:val="both"/>
              <w:rPr>
                <w:sz w:val="18"/>
                <w:szCs w:val="18"/>
              </w:rPr>
            </w:pPr>
            <w:r>
              <w:rPr>
                <w:sz w:val="18"/>
                <w:szCs w:val="18"/>
              </w:rPr>
              <w:t>Встановлення систем очищення води (знезалізнення) на 5-</w:t>
            </w:r>
          </w:p>
          <w:p w14:paraId="080B4D03" w14:textId="77777777" w:rsidR="00AB4B42" w:rsidRDefault="00C606B1" w:rsidP="000157A7">
            <w:pPr>
              <w:pStyle w:val="a6"/>
              <w:spacing w:after="0" w:line="240" w:lineRule="auto"/>
              <w:jc w:val="both"/>
              <w:rPr>
                <w:sz w:val="18"/>
                <w:szCs w:val="18"/>
              </w:rPr>
            </w:pPr>
            <w:r>
              <w:rPr>
                <w:sz w:val="18"/>
                <w:szCs w:val="18"/>
              </w:rPr>
              <w:t>ти артезіанських свердловинах; Встановлення СЕС на свердловинах.</w:t>
            </w:r>
          </w:p>
          <w:p w14:paraId="3496129B" w14:textId="77777777" w:rsidR="00AB4B42" w:rsidRDefault="00C606B1" w:rsidP="000157A7">
            <w:pPr>
              <w:pStyle w:val="a6"/>
              <w:numPr>
                <w:ilvl w:val="0"/>
                <w:numId w:val="23"/>
              </w:numPr>
              <w:tabs>
                <w:tab w:val="left" w:pos="288"/>
                <w:tab w:val="left" w:pos="293"/>
              </w:tabs>
              <w:spacing w:after="0" w:line="223" w:lineRule="auto"/>
              <w:jc w:val="both"/>
              <w:rPr>
                <w:sz w:val="18"/>
                <w:szCs w:val="18"/>
              </w:rPr>
            </w:pPr>
            <w:r>
              <w:rPr>
                <w:sz w:val="18"/>
                <w:szCs w:val="18"/>
              </w:rPr>
              <w:t>Реконструкція водопровідних мереж 0100 мм, довжина 3,6</w:t>
            </w:r>
          </w:p>
          <w:p w14:paraId="7C5485B8" w14:textId="77777777" w:rsidR="00AB4B42" w:rsidRDefault="00C606B1" w:rsidP="000157A7">
            <w:pPr>
              <w:pStyle w:val="a6"/>
              <w:spacing w:after="0" w:line="240" w:lineRule="auto"/>
              <w:jc w:val="both"/>
              <w:rPr>
                <w:sz w:val="18"/>
                <w:szCs w:val="18"/>
              </w:rPr>
            </w:pPr>
            <w:r>
              <w:rPr>
                <w:sz w:val="18"/>
                <w:szCs w:val="18"/>
              </w:rPr>
              <w:t>км</w:t>
            </w:r>
          </w:p>
          <w:p w14:paraId="519AD3A3" w14:textId="77777777" w:rsidR="00AB4B42" w:rsidRDefault="00C606B1" w:rsidP="000157A7">
            <w:pPr>
              <w:pStyle w:val="a6"/>
              <w:numPr>
                <w:ilvl w:val="0"/>
                <w:numId w:val="23"/>
              </w:numPr>
              <w:tabs>
                <w:tab w:val="left" w:pos="288"/>
                <w:tab w:val="left" w:pos="293"/>
              </w:tabs>
              <w:spacing w:after="0" w:line="223" w:lineRule="auto"/>
              <w:jc w:val="both"/>
              <w:rPr>
                <w:sz w:val="18"/>
                <w:szCs w:val="18"/>
              </w:rPr>
            </w:pPr>
            <w:r>
              <w:rPr>
                <w:sz w:val="18"/>
                <w:szCs w:val="18"/>
              </w:rPr>
              <w:t xml:space="preserve">Будівництво локальних </w:t>
            </w:r>
            <w:r>
              <w:rPr>
                <w:sz w:val="18"/>
                <w:szCs w:val="18"/>
                <w:lang w:val="ru-RU" w:eastAsia="ru-RU" w:bidi="ru-RU"/>
              </w:rPr>
              <w:t xml:space="preserve">КОС </w:t>
            </w:r>
            <w:r>
              <w:rPr>
                <w:sz w:val="18"/>
                <w:szCs w:val="18"/>
              </w:rPr>
              <w:t>у селах громади з потужністю:</w:t>
            </w:r>
          </w:p>
          <w:p w14:paraId="3BB5EE5B" w14:textId="77777777" w:rsidR="00AB4B42" w:rsidRDefault="00C606B1" w:rsidP="000157A7">
            <w:pPr>
              <w:pStyle w:val="a6"/>
              <w:numPr>
                <w:ilvl w:val="0"/>
                <w:numId w:val="23"/>
              </w:numPr>
              <w:tabs>
                <w:tab w:val="left" w:pos="274"/>
                <w:tab w:val="left" w:pos="293"/>
              </w:tabs>
              <w:spacing w:after="0" w:line="226" w:lineRule="auto"/>
              <w:jc w:val="both"/>
              <w:rPr>
                <w:sz w:val="18"/>
                <w:szCs w:val="18"/>
              </w:rPr>
            </w:pPr>
            <w:r>
              <w:rPr>
                <w:sz w:val="18"/>
                <w:szCs w:val="18"/>
              </w:rPr>
              <w:t>село Катюжанка - 190 м</w:t>
            </w:r>
            <w:r>
              <w:rPr>
                <w:sz w:val="18"/>
                <w:szCs w:val="18"/>
                <w:vertAlign w:val="superscript"/>
              </w:rPr>
              <w:t>3</w:t>
            </w:r>
            <w:r>
              <w:rPr>
                <w:sz w:val="18"/>
                <w:szCs w:val="18"/>
              </w:rPr>
              <w:t>/добу</w:t>
            </w:r>
          </w:p>
          <w:p w14:paraId="4D85E03D" w14:textId="77777777" w:rsidR="00AB4B42" w:rsidRDefault="00C606B1" w:rsidP="000157A7">
            <w:pPr>
              <w:pStyle w:val="a6"/>
              <w:numPr>
                <w:ilvl w:val="0"/>
                <w:numId w:val="23"/>
              </w:numPr>
              <w:tabs>
                <w:tab w:val="left" w:pos="274"/>
                <w:tab w:val="left" w:pos="293"/>
              </w:tabs>
              <w:spacing w:after="0" w:line="226" w:lineRule="auto"/>
              <w:jc w:val="both"/>
              <w:rPr>
                <w:sz w:val="18"/>
                <w:szCs w:val="18"/>
              </w:rPr>
            </w:pPr>
            <w:r>
              <w:rPr>
                <w:sz w:val="18"/>
                <w:szCs w:val="18"/>
              </w:rPr>
              <w:t>село Демидів - 80 мз/добу</w:t>
            </w:r>
          </w:p>
          <w:p w14:paraId="23F8736E" w14:textId="77777777" w:rsidR="00AB4B42" w:rsidRDefault="00C606B1" w:rsidP="000157A7">
            <w:pPr>
              <w:pStyle w:val="a6"/>
              <w:numPr>
                <w:ilvl w:val="0"/>
                <w:numId w:val="23"/>
              </w:numPr>
              <w:tabs>
                <w:tab w:val="left" w:pos="274"/>
                <w:tab w:val="left" w:pos="293"/>
              </w:tabs>
              <w:spacing w:after="0" w:line="226" w:lineRule="auto"/>
              <w:jc w:val="both"/>
              <w:rPr>
                <w:sz w:val="18"/>
                <w:szCs w:val="18"/>
              </w:rPr>
            </w:pPr>
            <w:r>
              <w:rPr>
                <w:sz w:val="18"/>
                <w:szCs w:val="18"/>
              </w:rPr>
              <w:t>село Литвинівка - 50 мз/добу</w:t>
            </w:r>
          </w:p>
        </w:tc>
        <w:tc>
          <w:tcPr>
            <w:tcW w:w="2678" w:type="dxa"/>
            <w:tcBorders>
              <w:top w:val="single" w:sz="4" w:space="0" w:color="auto"/>
              <w:left w:val="single" w:sz="4" w:space="0" w:color="auto"/>
              <w:right w:val="single" w:sz="4" w:space="0" w:color="auto"/>
            </w:tcBorders>
            <w:vAlign w:val="center"/>
          </w:tcPr>
          <w:p w14:paraId="0D7112B0" w14:textId="77777777" w:rsidR="00AB4B42" w:rsidRDefault="00C606B1">
            <w:pPr>
              <w:pStyle w:val="a6"/>
              <w:numPr>
                <w:ilvl w:val="0"/>
                <w:numId w:val="24"/>
              </w:numPr>
              <w:tabs>
                <w:tab w:val="left" w:pos="346"/>
                <w:tab w:val="left" w:pos="360"/>
              </w:tabs>
              <w:spacing w:after="0" w:line="223" w:lineRule="auto"/>
              <w:rPr>
                <w:sz w:val="18"/>
                <w:szCs w:val="18"/>
              </w:rPr>
            </w:pPr>
            <w:r>
              <w:rPr>
                <w:sz w:val="18"/>
                <w:szCs w:val="18"/>
              </w:rPr>
              <w:t>забруднення</w:t>
            </w:r>
          </w:p>
          <w:p w14:paraId="45E6A79A" w14:textId="77777777" w:rsidR="00AB4B42" w:rsidRDefault="00C606B1">
            <w:pPr>
              <w:pStyle w:val="a6"/>
              <w:spacing w:after="0" w:line="240" w:lineRule="auto"/>
              <w:ind w:firstLine="400"/>
              <w:rPr>
                <w:sz w:val="18"/>
                <w:szCs w:val="18"/>
              </w:rPr>
            </w:pPr>
            <w:r>
              <w:rPr>
                <w:sz w:val="18"/>
                <w:szCs w:val="18"/>
              </w:rPr>
              <w:t>поверхневих вод;</w:t>
            </w:r>
          </w:p>
          <w:p w14:paraId="3CB8AB98" w14:textId="77777777" w:rsidR="00AB4B42" w:rsidRDefault="00C606B1">
            <w:pPr>
              <w:pStyle w:val="a6"/>
              <w:numPr>
                <w:ilvl w:val="0"/>
                <w:numId w:val="24"/>
              </w:numPr>
              <w:tabs>
                <w:tab w:val="left" w:pos="346"/>
                <w:tab w:val="left" w:pos="360"/>
              </w:tabs>
              <w:spacing w:after="0" w:line="223" w:lineRule="auto"/>
              <w:rPr>
                <w:sz w:val="18"/>
                <w:szCs w:val="18"/>
              </w:rPr>
            </w:pPr>
            <w:r>
              <w:rPr>
                <w:sz w:val="18"/>
                <w:szCs w:val="18"/>
              </w:rPr>
              <w:t>забруднення ґрунтів;</w:t>
            </w:r>
          </w:p>
          <w:p w14:paraId="139BA83C" w14:textId="77777777" w:rsidR="00AB4B42" w:rsidRDefault="00C606B1">
            <w:pPr>
              <w:pStyle w:val="a6"/>
              <w:spacing w:after="0" w:line="240" w:lineRule="auto"/>
              <w:ind w:left="400"/>
              <w:rPr>
                <w:sz w:val="18"/>
                <w:szCs w:val="18"/>
              </w:rPr>
            </w:pPr>
            <w:r>
              <w:rPr>
                <w:sz w:val="18"/>
                <w:szCs w:val="18"/>
              </w:rPr>
              <w:t>ризики для якості та доступності питної води;</w:t>
            </w:r>
          </w:p>
          <w:p w14:paraId="5591BA3F" w14:textId="77777777" w:rsidR="00AB4B42" w:rsidRDefault="00C606B1">
            <w:pPr>
              <w:pStyle w:val="a6"/>
              <w:numPr>
                <w:ilvl w:val="0"/>
                <w:numId w:val="24"/>
              </w:numPr>
              <w:tabs>
                <w:tab w:val="left" w:pos="312"/>
                <w:tab w:val="left" w:pos="360"/>
              </w:tabs>
              <w:spacing w:after="0" w:line="223" w:lineRule="auto"/>
              <w:rPr>
                <w:sz w:val="18"/>
                <w:szCs w:val="18"/>
              </w:rPr>
            </w:pPr>
            <w:r>
              <w:rPr>
                <w:sz w:val="18"/>
                <w:szCs w:val="18"/>
              </w:rPr>
              <w:t>деградація екосистеми;</w:t>
            </w:r>
          </w:p>
          <w:p w14:paraId="52A2E26B" w14:textId="77777777" w:rsidR="00AB4B42" w:rsidRDefault="00C606B1">
            <w:pPr>
              <w:pStyle w:val="a6"/>
              <w:numPr>
                <w:ilvl w:val="0"/>
                <w:numId w:val="24"/>
              </w:numPr>
              <w:tabs>
                <w:tab w:val="left" w:pos="312"/>
                <w:tab w:val="left" w:pos="360"/>
              </w:tabs>
              <w:spacing w:after="0" w:line="223" w:lineRule="auto"/>
              <w:rPr>
                <w:sz w:val="18"/>
                <w:szCs w:val="18"/>
              </w:rPr>
            </w:pPr>
            <w:r>
              <w:rPr>
                <w:sz w:val="18"/>
                <w:szCs w:val="18"/>
              </w:rPr>
              <w:t>вплив на здоров’я</w:t>
            </w:r>
          </w:p>
          <w:p w14:paraId="4DD5136A" w14:textId="77777777" w:rsidR="00AB4B42" w:rsidRDefault="00C606B1">
            <w:pPr>
              <w:pStyle w:val="a6"/>
              <w:spacing w:after="0" w:line="240" w:lineRule="auto"/>
              <w:ind w:firstLine="400"/>
              <w:rPr>
                <w:sz w:val="18"/>
                <w:szCs w:val="18"/>
              </w:rPr>
            </w:pPr>
            <w:r>
              <w:rPr>
                <w:sz w:val="18"/>
                <w:szCs w:val="18"/>
              </w:rPr>
              <w:t>населення.</w:t>
            </w:r>
          </w:p>
        </w:tc>
      </w:tr>
      <w:tr w:rsidR="00AB4B42" w14:paraId="3C03A6BF" w14:textId="77777777">
        <w:trPr>
          <w:trHeight w:hRule="exact" w:val="2309"/>
          <w:jc w:val="center"/>
        </w:trPr>
        <w:tc>
          <w:tcPr>
            <w:tcW w:w="614" w:type="dxa"/>
            <w:tcBorders>
              <w:top w:val="single" w:sz="4" w:space="0" w:color="auto"/>
              <w:left w:val="single" w:sz="4" w:space="0" w:color="auto"/>
              <w:bottom w:val="single" w:sz="4" w:space="0" w:color="auto"/>
            </w:tcBorders>
          </w:tcPr>
          <w:p w14:paraId="4FC2AAA4" w14:textId="77777777" w:rsidR="00AB4B42" w:rsidRDefault="00C606B1">
            <w:pPr>
              <w:pStyle w:val="a6"/>
              <w:spacing w:after="0" w:line="240" w:lineRule="auto"/>
              <w:rPr>
                <w:sz w:val="18"/>
                <w:szCs w:val="18"/>
              </w:rPr>
            </w:pPr>
            <w:r>
              <w:rPr>
                <w:sz w:val="18"/>
                <w:szCs w:val="18"/>
              </w:rPr>
              <w:t>2</w:t>
            </w:r>
          </w:p>
        </w:tc>
        <w:tc>
          <w:tcPr>
            <w:tcW w:w="1238" w:type="dxa"/>
            <w:tcBorders>
              <w:top w:val="single" w:sz="4" w:space="0" w:color="auto"/>
              <w:left w:val="single" w:sz="4" w:space="0" w:color="auto"/>
              <w:bottom w:val="single" w:sz="4" w:space="0" w:color="auto"/>
            </w:tcBorders>
          </w:tcPr>
          <w:p w14:paraId="7A194898" w14:textId="77777777" w:rsidR="00AB4B42" w:rsidRDefault="00C606B1">
            <w:pPr>
              <w:pStyle w:val="a6"/>
              <w:spacing w:after="0" w:line="240" w:lineRule="auto"/>
              <w:rPr>
                <w:sz w:val="18"/>
                <w:szCs w:val="18"/>
              </w:rPr>
            </w:pPr>
            <w:r>
              <w:rPr>
                <w:i/>
                <w:iCs/>
                <w:sz w:val="18"/>
                <w:szCs w:val="18"/>
              </w:rPr>
              <w:t>Відходи</w:t>
            </w:r>
          </w:p>
        </w:tc>
        <w:tc>
          <w:tcPr>
            <w:tcW w:w="5678" w:type="dxa"/>
            <w:tcBorders>
              <w:top w:val="single" w:sz="4" w:space="0" w:color="auto"/>
              <w:left w:val="single" w:sz="4" w:space="0" w:color="auto"/>
              <w:bottom w:val="single" w:sz="4" w:space="0" w:color="auto"/>
            </w:tcBorders>
            <w:vAlign w:val="center"/>
          </w:tcPr>
          <w:p w14:paraId="3702D918" w14:textId="77777777" w:rsidR="00AB4B42" w:rsidRDefault="00C606B1" w:rsidP="000157A7">
            <w:pPr>
              <w:pStyle w:val="a6"/>
              <w:numPr>
                <w:ilvl w:val="0"/>
                <w:numId w:val="25"/>
              </w:numPr>
              <w:tabs>
                <w:tab w:val="left" w:pos="178"/>
              </w:tabs>
              <w:spacing w:after="0" w:line="240" w:lineRule="auto"/>
              <w:ind w:left="260" w:hanging="260"/>
              <w:jc w:val="both"/>
              <w:rPr>
                <w:sz w:val="18"/>
                <w:szCs w:val="18"/>
              </w:rPr>
            </w:pPr>
            <w:r>
              <w:rPr>
                <w:sz w:val="18"/>
                <w:szCs w:val="18"/>
              </w:rPr>
              <w:t>Низький рівень охоплення населення послугами з управління побутовими відходами (51%) та низька частка офіційних договорів на надання послуг серед домогосподарств у районах з садибною забудовою (односімейні будинки).</w:t>
            </w:r>
          </w:p>
          <w:p w14:paraId="034F3A86" w14:textId="77777777" w:rsidR="00AB4B42" w:rsidRDefault="00C606B1" w:rsidP="000157A7">
            <w:pPr>
              <w:pStyle w:val="a6"/>
              <w:numPr>
                <w:ilvl w:val="0"/>
                <w:numId w:val="25"/>
              </w:numPr>
              <w:tabs>
                <w:tab w:val="left" w:pos="178"/>
              </w:tabs>
              <w:spacing w:after="0" w:line="233" w:lineRule="auto"/>
              <w:ind w:left="260" w:hanging="260"/>
              <w:jc w:val="both"/>
              <w:rPr>
                <w:sz w:val="18"/>
                <w:szCs w:val="18"/>
              </w:rPr>
            </w:pPr>
            <w:r>
              <w:rPr>
                <w:sz w:val="18"/>
                <w:szCs w:val="18"/>
              </w:rPr>
              <w:t>Наявність неконтрольованих нелегальних звалищ, за якими не ведеться моніторинг, створює ризик того, що туди можуть потрапляти медичні, токсичні та інші небезпечні відходи.</w:t>
            </w:r>
          </w:p>
          <w:p w14:paraId="1184E120" w14:textId="77777777" w:rsidR="00AB4B42" w:rsidRDefault="00C606B1" w:rsidP="000157A7">
            <w:pPr>
              <w:pStyle w:val="a6"/>
              <w:numPr>
                <w:ilvl w:val="0"/>
                <w:numId w:val="25"/>
              </w:numPr>
              <w:tabs>
                <w:tab w:val="left" w:pos="178"/>
              </w:tabs>
              <w:spacing w:after="0" w:line="233" w:lineRule="auto"/>
              <w:ind w:left="260" w:hanging="260"/>
              <w:jc w:val="both"/>
              <w:rPr>
                <w:sz w:val="18"/>
                <w:szCs w:val="18"/>
              </w:rPr>
            </w:pPr>
            <w:r>
              <w:rPr>
                <w:sz w:val="18"/>
                <w:szCs w:val="18"/>
              </w:rPr>
              <w:t>Недостатня кількість контейнерів та незадовільний технічний стан багатьох існуючих контейнерів, що знижує ефективність та якість послуг зі збирання відходів.</w:t>
            </w:r>
          </w:p>
        </w:tc>
        <w:tc>
          <w:tcPr>
            <w:tcW w:w="2678" w:type="dxa"/>
            <w:tcBorders>
              <w:top w:val="single" w:sz="4" w:space="0" w:color="auto"/>
              <w:left w:val="single" w:sz="4" w:space="0" w:color="auto"/>
              <w:bottom w:val="single" w:sz="4" w:space="0" w:color="auto"/>
              <w:right w:val="single" w:sz="4" w:space="0" w:color="auto"/>
            </w:tcBorders>
            <w:vAlign w:val="bottom"/>
          </w:tcPr>
          <w:p w14:paraId="31BD562E" w14:textId="77777777" w:rsidR="00AB4B42" w:rsidRDefault="00C606B1">
            <w:pPr>
              <w:pStyle w:val="a6"/>
              <w:numPr>
                <w:ilvl w:val="0"/>
                <w:numId w:val="26"/>
              </w:numPr>
              <w:tabs>
                <w:tab w:val="left" w:pos="336"/>
                <w:tab w:val="left" w:pos="370"/>
              </w:tabs>
              <w:spacing w:after="0" w:line="223" w:lineRule="auto"/>
              <w:rPr>
                <w:sz w:val="18"/>
                <w:szCs w:val="18"/>
              </w:rPr>
            </w:pPr>
            <w:r>
              <w:rPr>
                <w:sz w:val="18"/>
                <w:szCs w:val="18"/>
              </w:rPr>
              <w:t>накопичення відходів;</w:t>
            </w:r>
          </w:p>
          <w:p w14:paraId="479FED1D" w14:textId="77777777" w:rsidR="00AB4B42" w:rsidRDefault="00C606B1">
            <w:pPr>
              <w:pStyle w:val="a6"/>
              <w:numPr>
                <w:ilvl w:val="0"/>
                <w:numId w:val="26"/>
              </w:numPr>
              <w:tabs>
                <w:tab w:val="left" w:pos="336"/>
                <w:tab w:val="left" w:pos="370"/>
              </w:tabs>
              <w:spacing w:after="0" w:line="223" w:lineRule="auto"/>
              <w:rPr>
                <w:sz w:val="18"/>
                <w:szCs w:val="18"/>
              </w:rPr>
            </w:pPr>
            <w:r>
              <w:rPr>
                <w:sz w:val="18"/>
                <w:szCs w:val="18"/>
              </w:rPr>
              <w:t>забруднення ґрунту та</w:t>
            </w:r>
          </w:p>
          <w:p w14:paraId="5D585989" w14:textId="77777777" w:rsidR="00AB4B42" w:rsidRDefault="00C606B1">
            <w:pPr>
              <w:pStyle w:val="a6"/>
              <w:spacing w:after="0" w:line="240" w:lineRule="auto"/>
              <w:ind w:firstLine="400"/>
              <w:rPr>
                <w:sz w:val="18"/>
                <w:szCs w:val="18"/>
              </w:rPr>
            </w:pPr>
            <w:r>
              <w:rPr>
                <w:sz w:val="18"/>
                <w:szCs w:val="18"/>
              </w:rPr>
              <w:t>ґрунтових вод;</w:t>
            </w:r>
          </w:p>
          <w:p w14:paraId="216FBB1B" w14:textId="77777777" w:rsidR="00AB4B42" w:rsidRDefault="00C606B1">
            <w:pPr>
              <w:pStyle w:val="a6"/>
              <w:numPr>
                <w:ilvl w:val="0"/>
                <w:numId w:val="26"/>
              </w:numPr>
              <w:tabs>
                <w:tab w:val="left" w:pos="336"/>
                <w:tab w:val="left" w:pos="370"/>
              </w:tabs>
              <w:spacing w:after="0" w:line="223" w:lineRule="auto"/>
              <w:rPr>
                <w:sz w:val="18"/>
                <w:szCs w:val="18"/>
              </w:rPr>
            </w:pPr>
            <w:r>
              <w:rPr>
                <w:sz w:val="18"/>
                <w:szCs w:val="18"/>
              </w:rPr>
              <w:t>викиди парникових газів</w:t>
            </w:r>
          </w:p>
          <w:p w14:paraId="5669C895" w14:textId="77777777" w:rsidR="00AB4B42" w:rsidRDefault="00C606B1">
            <w:pPr>
              <w:pStyle w:val="a6"/>
              <w:spacing w:after="0" w:line="240" w:lineRule="auto"/>
              <w:ind w:firstLine="400"/>
              <w:rPr>
                <w:sz w:val="18"/>
                <w:szCs w:val="18"/>
              </w:rPr>
            </w:pPr>
            <w:r>
              <w:rPr>
                <w:sz w:val="18"/>
                <w:szCs w:val="18"/>
              </w:rPr>
              <w:t>(метану);</w:t>
            </w:r>
          </w:p>
          <w:p w14:paraId="3340EACD" w14:textId="77777777" w:rsidR="00AB4B42" w:rsidRDefault="00C606B1">
            <w:pPr>
              <w:pStyle w:val="a6"/>
              <w:numPr>
                <w:ilvl w:val="0"/>
                <w:numId w:val="26"/>
              </w:numPr>
              <w:tabs>
                <w:tab w:val="left" w:pos="336"/>
                <w:tab w:val="left" w:pos="370"/>
              </w:tabs>
              <w:spacing w:after="0" w:line="223" w:lineRule="auto"/>
              <w:rPr>
                <w:sz w:val="18"/>
                <w:szCs w:val="18"/>
              </w:rPr>
            </w:pPr>
            <w:r>
              <w:rPr>
                <w:sz w:val="18"/>
                <w:szCs w:val="18"/>
              </w:rPr>
              <w:t>забруднення повітря на</w:t>
            </w:r>
          </w:p>
          <w:p w14:paraId="5C7C78D0" w14:textId="77777777" w:rsidR="00AB4B42" w:rsidRDefault="00C606B1">
            <w:pPr>
              <w:pStyle w:val="a6"/>
              <w:spacing w:after="0" w:line="240" w:lineRule="auto"/>
              <w:ind w:firstLine="400"/>
              <w:rPr>
                <w:sz w:val="18"/>
                <w:szCs w:val="18"/>
              </w:rPr>
            </w:pPr>
            <w:r>
              <w:rPr>
                <w:sz w:val="18"/>
                <w:szCs w:val="18"/>
              </w:rPr>
              <w:t>місцевому рівні;</w:t>
            </w:r>
          </w:p>
          <w:p w14:paraId="2E33A233" w14:textId="77777777" w:rsidR="00AB4B42" w:rsidRDefault="00C606B1">
            <w:pPr>
              <w:pStyle w:val="a6"/>
              <w:numPr>
                <w:ilvl w:val="0"/>
                <w:numId w:val="26"/>
              </w:numPr>
              <w:tabs>
                <w:tab w:val="left" w:pos="336"/>
                <w:tab w:val="left" w:pos="370"/>
              </w:tabs>
              <w:spacing w:after="0" w:line="223" w:lineRule="auto"/>
              <w:rPr>
                <w:sz w:val="18"/>
                <w:szCs w:val="18"/>
              </w:rPr>
            </w:pPr>
            <w:r>
              <w:rPr>
                <w:sz w:val="18"/>
                <w:szCs w:val="18"/>
              </w:rPr>
              <w:t>ризики для здоров’я</w:t>
            </w:r>
          </w:p>
          <w:p w14:paraId="0DE241D1" w14:textId="77777777" w:rsidR="00AB4B42" w:rsidRDefault="00C606B1">
            <w:pPr>
              <w:pStyle w:val="a6"/>
              <w:spacing w:after="0" w:line="240" w:lineRule="auto"/>
              <w:ind w:left="400"/>
              <w:rPr>
                <w:sz w:val="18"/>
                <w:szCs w:val="18"/>
              </w:rPr>
            </w:pPr>
            <w:r>
              <w:rPr>
                <w:sz w:val="18"/>
                <w:szCs w:val="18"/>
              </w:rPr>
              <w:t>населення через неконтрольоване захоронення відходів;</w:t>
            </w:r>
          </w:p>
        </w:tc>
      </w:tr>
    </w:tbl>
    <w:p w14:paraId="7320D396" w14:textId="77777777" w:rsidR="00AB4B42" w:rsidRDefault="00AB4B42">
      <w:pPr>
        <w:sectPr w:rsidR="00AB4B42">
          <w:pgSz w:w="11900" w:h="16840"/>
          <w:pgMar w:top="918" w:right="845" w:bottom="1086" w:left="826" w:header="0" w:footer="3" w:gutter="0"/>
          <w:cols w:space="720"/>
          <w:noEndnote/>
          <w:docGrid w:linePitch="360"/>
          <w15:footnoteColumns w:val="1"/>
        </w:sectPr>
      </w:pPr>
    </w:p>
    <w:p w14:paraId="4D621867" w14:textId="77777777" w:rsidR="00AB4B42" w:rsidRDefault="00C606B1">
      <w:pPr>
        <w:jc w:val="center"/>
        <w:rPr>
          <w:sz w:val="2"/>
          <w:szCs w:val="2"/>
        </w:rPr>
      </w:pPr>
      <w:r>
        <w:rPr>
          <w:noProof/>
        </w:rPr>
        <w:lastRenderedPageBreak/>
        <w:drawing>
          <wp:inline distT="0" distB="0" distL="0" distR="0" wp14:anchorId="7EB08578" wp14:editId="54FD532A">
            <wp:extent cx="402590" cy="494030"/>
            <wp:effectExtent l="0" t="0" r="0" b="0"/>
            <wp:docPr id="190" name="Picutre 190"/>
            <wp:cNvGraphicFramePr/>
            <a:graphic xmlns:a="http://schemas.openxmlformats.org/drawingml/2006/main">
              <a:graphicData uri="http://schemas.openxmlformats.org/drawingml/2006/picture">
                <pic:pic xmlns:pic="http://schemas.openxmlformats.org/drawingml/2006/picture">
                  <pic:nvPicPr>
                    <pic:cNvPr id="190" name="Picture 190"/>
                    <pic:cNvPicPr/>
                  </pic:nvPicPr>
                  <pic:blipFill>
                    <a:blip r:embed="rId25"/>
                    <a:stretch/>
                  </pic:blipFill>
                  <pic:spPr>
                    <a:xfrm>
                      <a:off x="0" y="0"/>
                      <a:ext cx="402590" cy="494030"/>
                    </a:xfrm>
                    <a:prstGeom prst="rect">
                      <a:avLst/>
                    </a:prstGeom>
                  </pic:spPr>
                </pic:pic>
              </a:graphicData>
            </a:graphic>
          </wp:inline>
        </w:drawing>
      </w:r>
    </w:p>
    <w:p w14:paraId="474F0B72" w14:textId="77777777" w:rsidR="00AB4B42" w:rsidRDefault="00AB4B42">
      <w:pPr>
        <w:spacing w:after="17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614"/>
        <w:gridCol w:w="1238"/>
        <w:gridCol w:w="5678"/>
        <w:gridCol w:w="2678"/>
      </w:tblGrid>
      <w:tr w:rsidR="00AB4B42" w14:paraId="799C2261" w14:textId="77777777">
        <w:trPr>
          <w:trHeight w:hRule="exact" w:val="629"/>
          <w:jc w:val="center"/>
        </w:trPr>
        <w:tc>
          <w:tcPr>
            <w:tcW w:w="614" w:type="dxa"/>
            <w:shd w:val="clear" w:color="auto" w:fill="00C865"/>
            <w:vAlign w:val="bottom"/>
          </w:tcPr>
          <w:p w14:paraId="3E77010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Прі ори тет</w:t>
            </w:r>
          </w:p>
        </w:tc>
        <w:tc>
          <w:tcPr>
            <w:tcW w:w="1238" w:type="dxa"/>
            <w:shd w:val="clear" w:color="auto" w:fill="00C865"/>
          </w:tcPr>
          <w:p w14:paraId="767084D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Сектор</w:t>
            </w:r>
          </w:p>
        </w:tc>
        <w:tc>
          <w:tcPr>
            <w:tcW w:w="5678" w:type="dxa"/>
            <w:tcBorders>
              <w:top w:val="single" w:sz="4" w:space="0" w:color="auto"/>
            </w:tcBorders>
            <w:shd w:val="clear" w:color="auto" w:fill="00C865"/>
          </w:tcPr>
          <w:p w14:paraId="55A46D77"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Основні виклики та потреби у відновленні</w:t>
            </w:r>
          </w:p>
        </w:tc>
        <w:tc>
          <w:tcPr>
            <w:tcW w:w="2678" w:type="dxa"/>
            <w:shd w:val="clear" w:color="auto" w:fill="00C865"/>
          </w:tcPr>
          <w:p w14:paraId="20084DC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Вплив на сталий розвиток</w:t>
            </w:r>
          </w:p>
        </w:tc>
      </w:tr>
      <w:tr w:rsidR="00AB4B42" w14:paraId="4670229C" w14:textId="77777777">
        <w:trPr>
          <w:trHeight w:hRule="exact" w:val="643"/>
          <w:jc w:val="center"/>
        </w:trPr>
        <w:tc>
          <w:tcPr>
            <w:tcW w:w="614" w:type="dxa"/>
            <w:tcBorders>
              <w:top w:val="single" w:sz="4" w:space="0" w:color="auto"/>
              <w:left w:val="single" w:sz="4" w:space="0" w:color="auto"/>
            </w:tcBorders>
          </w:tcPr>
          <w:p w14:paraId="75DFDCB2" w14:textId="77777777" w:rsidR="00AB4B42" w:rsidRDefault="00AB4B42">
            <w:pPr>
              <w:rPr>
                <w:sz w:val="10"/>
                <w:szCs w:val="10"/>
              </w:rPr>
            </w:pPr>
          </w:p>
        </w:tc>
        <w:tc>
          <w:tcPr>
            <w:tcW w:w="1238" w:type="dxa"/>
            <w:tcBorders>
              <w:top w:val="single" w:sz="4" w:space="0" w:color="auto"/>
              <w:left w:val="single" w:sz="4" w:space="0" w:color="auto"/>
            </w:tcBorders>
          </w:tcPr>
          <w:p w14:paraId="28228370" w14:textId="77777777" w:rsidR="00AB4B42" w:rsidRDefault="00AB4B42">
            <w:pPr>
              <w:rPr>
                <w:sz w:val="10"/>
                <w:szCs w:val="10"/>
              </w:rPr>
            </w:pPr>
          </w:p>
        </w:tc>
        <w:tc>
          <w:tcPr>
            <w:tcW w:w="5678" w:type="dxa"/>
            <w:tcBorders>
              <w:left w:val="single" w:sz="4" w:space="0" w:color="auto"/>
            </w:tcBorders>
          </w:tcPr>
          <w:p w14:paraId="4F193362" w14:textId="77777777" w:rsidR="00AB4B42" w:rsidRDefault="00AB4B42">
            <w:pPr>
              <w:rPr>
                <w:sz w:val="10"/>
                <w:szCs w:val="10"/>
              </w:rPr>
            </w:pPr>
          </w:p>
        </w:tc>
        <w:tc>
          <w:tcPr>
            <w:tcW w:w="2678" w:type="dxa"/>
            <w:tcBorders>
              <w:left w:val="single" w:sz="4" w:space="0" w:color="auto"/>
              <w:right w:val="single" w:sz="4" w:space="0" w:color="auto"/>
            </w:tcBorders>
            <w:vAlign w:val="bottom"/>
          </w:tcPr>
          <w:p w14:paraId="14D50C53" w14:textId="77777777" w:rsidR="00AB4B42" w:rsidRDefault="00C606B1">
            <w:pPr>
              <w:pStyle w:val="a6"/>
              <w:tabs>
                <w:tab w:val="left" w:pos="365"/>
              </w:tabs>
              <w:spacing w:after="0" w:line="223" w:lineRule="auto"/>
              <w:rPr>
                <w:sz w:val="18"/>
                <w:szCs w:val="18"/>
              </w:rPr>
            </w:pPr>
            <w:r>
              <w:rPr>
                <w:rFonts w:ascii="Calibri" w:eastAsia="Calibri" w:hAnsi="Calibri" w:cs="Calibri"/>
                <w:sz w:val="18"/>
                <w:szCs w:val="18"/>
              </w:rPr>
              <w:t>-</w:t>
            </w:r>
            <w:r>
              <w:rPr>
                <w:rFonts w:ascii="Calibri" w:eastAsia="Calibri" w:hAnsi="Calibri" w:cs="Calibri"/>
                <w:sz w:val="18"/>
                <w:szCs w:val="18"/>
              </w:rPr>
              <w:tab/>
            </w:r>
            <w:r>
              <w:rPr>
                <w:sz w:val="18"/>
                <w:szCs w:val="18"/>
              </w:rPr>
              <w:t>навантаження на</w:t>
            </w:r>
          </w:p>
          <w:p w14:paraId="4C4677D6" w14:textId="77777777" w:rsidR="00AB4B42" w:rsidRDefault="00C606B1">
            <w:pPr>
              <w:pStyle w:val="a6"/>
              <w:spacing w:after="0" w:line="240" w:lineRule="auto"/>
              <w:ind w:left="400"/>
              <w:rPr>
                <w:sz w:val="18"/>
                <w:szCs w:val="18"/>
              </w:rPr>
            </w:pPr>
            <w:r>
              <w:rPr>
                <w:sz w:val="18"/>
                <w:szCs w:val="18"/>
              </w:rPr>
              <w:t>земельні ресурси та біорізноманіття.</w:t>
            </w:r>
          </w:p>
        </w:tc>
      </w:tr>
      <w:tr w:rsidR="00AB4B42" w14:paraId="57F68E1F" w14:textId="77777777">
        <w:trPr>
          <w:trHeight w:hRule="exact" w:val="6029"/>
          <w:jc w:val="center"/>
        </w:trPr>
        <w:tc>
          <w:tcPr>
            <w:tcW w:w="614" w:type="dxa"/>
            <w:tcBorders>
              <w:top w:val="single" w:sz="4" w:space="0" w:color="auto"/>
              <w:left w:val="single" w:sz="4" w:space="0" w:color="auto"/>
              <w:bottom w:val="single" w:sz="4" w:space="0" w:color="auto"/>
            </w:tcBorders>
          </w:tcPr>
          <w:p w14:paraId="56EC9AA7" w14:textId="77777777" w:rsidR="00AB4B42" w:rsidRDefault="00C606B1">
            <w:pPr>
              <w:pStyle w:val="a6"/>
              <w:spacing w:after="0" w:line="240" w:lineRule="auto"/>
              <w:rPr>
                <w:sz w:val="18"/>
                <w:szCs w:val="18"/>
              </w:rPr>
            </w:pPr>
            <w:r>
              <w:rPr>
                <w:sz w:val="18"/>
                <w:szCs w:val="18"/>
              </w:rPr>
              <w:t>4</w:t>
            </w:r>
          </w:p>
        </w:tc>
        <w:tc>
          <w:tcPr>
            <w:tcW w:w="1238" w:type="dxa"/>
            <w:tcBorders>
              <w:top w:val="single" w:sz="4" w:space="0" w:color="auto"/>
              <w:left w:val="single" w:sz="4" w:space="0" w:color="auto"/>
              <w:bottom w:val="single" w:sz="4" w:space="0" w:color="auto"/>
            </w:tcBorders>
          </w:tcPr>
          <w:p w14:paraId="4DF5ECA8" w14:textId="77777777" w:rsidR="00AB4B42" w:rsidRDefault="00AB4B42">
            <w:pPr>
              <w:rPr>
                <w:sz w:val="10"/>
                <w:szCs w:val="10"/>
              </w:rPr>
            </w:pPr>
          </w:p>
        </w:tc>
        <w:tc>
          <w:tcPr>
            <w:tcW w:w="5678" w:type="dxa"/>
            <w:tcBorders>
              <w:top w:val="single" w:sz="4" w:space="0" w:color="auto"/>
              <w:left w:val="single" w:sz="4" w:space="0" w:color="auto"/>
              <w:bottom w:val="single" w:sz="4" w:space="0" w:color="auto"/>
            </w:tcBorders>
          </w:tcPr>
          <w:p w14:paraId="6E84C9C3" w14:textId="77777777" w:rsidR="00AB4B42" w:rsidRDefault="00C606B1" w:rsidP="000157A7">
            <w:pPr>
              <w:pStyle w:val="a6"/>
              <w:numPr>
                <w:ilvl w:val="0"/>
                <w:numId w:val="27"/>
              </w:numPr>
              <w:tabs>
                <w:tab w:val="left" w:pos="163"/>
              </w:tabs>
              <w:spacing w:after="0" w:line="240" w:lineRule="auto"/>
              <w:ind w:left="260" w:hanging="260"/>
              <w:jc w:val="both"/>
              <w:rPr>
                <w:sz w:val="18"/>
                <w:szCs w:val="18"/>
              </w:rPr>
            </w:pPr>
            <w:r>
              <w:rPr>
                <w:sz w:val="18"/>
                <w:szCs w:val="18"/>
              </w:rPr>
              <w:t>Деградація ґрунтів, спричинена ерозією, ущільненням, втратою органічної речовини та відсутністю систематичного моніторингу та управління ґрунтами. Дифузне забруднення від сільськогосподарських стоків, побутових відходів та забруднення осадом після повені в Ірпінській заплаві. Зростаюче поширення інвазивних та алергенних видів рослин на порушених та постраждалих від повені землях у поєднанні з відсутністю структурованих заходів щодо захисту та відновлення ґрунтів</w:t>
            </w:r>
          </w:p>
          <w:p w14:paraId="773D2AC8" w14:textId="77777777" w:rsidR="00AB4B42" w:rsidRDefault="00C606B1" w:rsidP="000157A7">
            <w:pPr>
              <w:pStyle w:val="a6"/>
              <w:numPr>
                <w:ilvl w:val="0"/>
                <w:numId w:val="27"/>
              </w:numPr>
              <w:tabs>
                <w:tab w:val="left" w:pos="163"/>
              </w:tabs>
              <w:spacing w:after="0" w:line="240" w:lineRule="auto"/>
              <w:ind w:left="260" w:hanging="260"/>
              <w:jc w:val="both"/>
              <w:rPr>
                <w:sz w:val="18"/>
                <w:szCs w:val="18"/>
              </w:rPr>
            </w:pPr>
            <w:r>
              <w:rPr>
                <w:sz w:val="18"/>
                <w:szCs w:val="18"/>
              </w:rPr>
              <w:t>Фрагментація та деградація селищної зеленої інфраструктури внаслідок воєнних пошкоджень, повеней та недостатнього обслуговування. Відсутність планування, орієнтованого на біорізноманіття, інвентаризації зелених насаджень та управління екосистемними послугами, у поєднанні з обмеженим інституційним потенціалом та фінансуванням для систематичного озеленення та контролю за інвазивними видами.</w:t>
            </w:r>
          </w:p>
          <w:p w14:paraId="009F3F0F" w14:textId="77777777" w:rsidR="00AB4B42" w:rsidRDefault="00C606B1" w:rsidP="000157A7">
            <w:pPr>
              <w:pStyle w:val="a6"/>
              <w:numPr>
                <w:ilvl w:val="0"/>
                <w:numId w:val="27"/>
              </w:numPr>
              <w:tabs>
                <w:tab w:val="left" w:pos="163"/>
              </w:tabs>
              <w:spacing w:after="0" w:line="240" w:lineRule="auto"/>
              <w:ind w:left="260" w:hanging="260"/>
              <w:jc w:val="both"/>
              <w:rPr>
                <w:sz w:val="18"/>
                <w:szCs w:val="18"/>
              </w:rPr>
            </w:pPr>
            <w:r>
              <w:rPr>
                <w:sz w:val="18"/>
                <w:szCs w:val="18"/>
              </w:rPr>
              <w:t>Серйозні гідроморфологічні зміни після прориву Козаровицької греблі у 2022 році, включаючи тривалі повені, ерозію, та накопичення забруднених відкладень. Постійні ризики повеней у Димерсько-Демідівській низовині. Відсутність інтегрованого управління ризиками повеней, планування на рівні басейну та систем раннього попередження.</w:t>
            </w:r>
          </w:p>
          <w:p w14:paraId="7842D46C" w14:textId="77777777" w:rsidR="00AB4B42" w:rsidRDefault="00C606B1" w:rsidP="000157A7">
            <w:pPr>
              <w:pStyle w:val="a6"/>
              <w:numPr>
                <w:ilvl w:val="0"/>
                <w:numId w:val="27"/>
              </w:numPr>
              <w:tabs>
                <w:tab w:val="left" w:pos="163"/>
              </w:tabs>
              <w:spacing w:after="0" w:line="240" w:lineRule="auto"/>
              <w:ind w:left="260" w:hanging="260"/>
              <w:jc w:val="both"/>
              <w:rPr>
                <w:sz w:val="18"/>
                <w:szCs w:val="18"/>
              </w:rPr>
            </w:pPr>
            <w:r>
              <w:rPr>
                <w:sz w:val="18"/>
                <w:szCs w:val="18"/>
              </w:rPr>
              <w:t>Недостатньо розвинена стратегічна база для екологічного відновлення та сталого використання природних ресурсів, зокрема обмежена інтеграція зеленої інфраструктури у просторове планування та відсутність чіткої концепції розвитку екотуризму, пов’язаної з Ірпінською заплавою.</w:t>
            </w:r>
          </w:p>
        </w:tc>
        <w:tc>
          <w:tcPr>
            <w:tcW w:w="2678" w:type="dxa"/>
            <w:tcBorders>
              <w:top w:val="single" w:sz="4" w:space="0" w:color="auto"/>
              <w:left w:val="single" w:sz="4" w:space="0" w:color="auto"/>
              <w:bottom w:val="single" w:sz="4" w:space="0" w:color="auto"/>
              <w:right w:val="single" w:sz="4" w:space="0" w:color="auto"/>
            </w:tcBorders>
            <w:vAlign w:val="center"/>
          </w:tcPr>
          <w:p w14:paraId="36DC395C" w14:textId="77777777" w:rsidR="00AB4B42" w:rsidRDefault="00C606B1">
            <w:pPr>
              <w:pStyle w:val="a6"/>
              <w:numPr>
                <w:ilvl w:val="0"/>
                <w:numId w:val="28"/>
              </w:numPr>
              <w:tabs>
                <w:tab w:val="left" w:pos="288"/>
                <w:tab w:val="left" w:pos="293"/>
              </w:tabs>
              <w:spacing w:after="0" w:line="240" w:lineRule="auto"/>
              <w:rPr>
                <w:sz w:val="18"/>
                <w:szCs w:val="18"/>
              </w:rPr>
            </w:pPr>
            <w:r>
              <w:rPr>
                <w:sz w:val="18"/>
                <w:szCs w:val="18"/>
              </w:rPr>
              <w:t>погіршення якості та</w:t>
            </w:r>
          </w:p>
          <w:p w14:paraId="399142AF" w14:textId="77777777" w:rsidR="00AB4B42" w:rsidRDefault="00C606B1">
            <w:pPr>
              <w:pStyle w:val="a6"/>
              <w:spacing w:after="0" w:line="240" w:lineRule="auto"/>
              <w:ind w:firstLine="400"/>
              <w:rPr>
                <w:sz w:val="18"/>
                <w:szCs w:val="18"/>
              </w:rPr>
            </w:pPr>
            <w:r>
              <w:rPr>
                <w:sz w:val="18"/>
                <w:szCs w:val="18"/>
              </w:rPr>
              <w:t>продуктивності ґрунтів;</w:t>
            </w:r>
          </w:p>
          <w:p w14:paraId="14B7F943" w14:textId="77777777" w:rsidR="00AB4B42" w:rsidRDefault="00C606B1">
            <w:pPr>
              <w:pStyle w:val="a6"/>
              <w:numPr>
                <w:ilvl w:val="0"/>
                <w:numId w:val="28"/>
              </w:numPr>
              <w:tabs>
                <w:tab w:val="left" w:pos="278"/>
                <w:tab w:val="left" w:pos="293"/>
              </w:tabs>
              <w:spacing w:after="0" w:line="221" w:lineRule="auto"/>
              <w:rPr>
                <w:sz w:val="18"/>
                <w:szCs w:val="18"/>
              </w:rPr>
            </w:pPr>
            <w:r>
              <w:rPr>
                <w:sz w:val="18"/>
                <w:szCs w:val="18"/>
              </w:rPr>
              <w:t>забруднення ґрунту та</w:t>
            </w:r>
          </w:p>
          <w:p w14:paraId="70E22FF7" w14:textId="77777777" w:rsidR="00AB4B42" w:rsidRDefault="00C606B1">
            <w:pPr>
              <w:pStyle w:val="a6"/>
              <w:spacing w:after="0" w:line="240" w:lineRule="auto"/>
              <w:ind w:firstLine="400"/>
              <w:rPr>
                <w:sz w:val="18"/>
                <w:szCs w:val="18"/>
              </w:rPr>
            </w:pPr>
            <w:r>
              <w:rPr>
                <w:sz w:val="18"/>
                <w:szCs w:val="18"/>
              </w:rPr>
              <w:t>ґрунтових вод;</w:t>
            </w:r>
          </w:p>
          <w:p w14:paraId="30571283" w14:textId="77777777" w:rsidR="00AB4B42" w:rsidRDefault="00C606B1">
            <w:pPr>
              <w:pStyle w:val="a6"/>
              <w:numPr>
                <w:ilvl w:val="0"/>
                <w:numId w:val="28"/>
              </w:numPr>
              <w:tabs>
                <w:tab w:val="left" w:pos="288"/>
                <w:tab w:val="left" w:pos="293"/>
              </w:tabs>
              <w:spacing w:after="0" w:line="226" w:lineRule="auto"/>
              <w:rPr>
                <w:sz w:val="18"/>
                <w:szCs w:val="18"/>
              </w:rPr>
            </w:pPr>
            <w:r>
              <w:rPr>
                <w:sz w:val="18"/>
                <w:szCs w:val="18"/>
              </w:rPr>
              <w:t>підвищення ризиків для</w:t>
            </w:r>
          </w:p>
          <w:p w14:paraId="176E0821" w14:textId="77777777" w:rsidR="00AB4B42" w:rsidRDefault="00C606B1">
            <w:pPr>
              <w:pStyle w:val="a6"/>
              <w:spacing w:after="0" w:line="240" w:lineRule="auto"/>
              <w:ind w:firstLine="400"/>
              <w:rPr>
                <w:sz w:val="18"/>
                <w:szCs w:val="18"/>
              </w:rPr>
            </w:pPr>
            <w:r>
              <w:rPr>
                <w:sz w:val="18"/>
                <w:szCs w:val="18"/>
              </w:rPr>
              <w:t>здоров’я населення;</w:t>
            </w:r>
          </w:p>
          <w:p w14:paraId="733A99F9" w14:textId="77777777" w:rsidR="00AB4B42" w:rsidRDefault="00C606B1">
            <w:pPr>
              <w:pStyle w:val="a6"/>
              <w:numPr>
                <w:ilvl w:val="0"/>
                <w:numId w:val="28"/>
              </w:numPr>
              <w:tabs>
                <w:tab w:val="left" w:pos="278"/>
                <w:tab w:val="left" w:pos="293"/>
              </w:tabs>
              <w:spacing w:after="0" w:line="226" w:lineRule="auto"/>
              <w:rPr>
                <w:sz w:val="18"/>
                <w:szCs w:val="18"/>
              </w:rPr>
            </w:pPr>
            <w:r>
              <w:rPr>
                <w:sz w:val="18"/>
                <w:szCs w:val="18"/>
              </w:rPr>
              <w:t>зниження стійкості</w:t>
            </w:r>
          </w:p>
          <w:p w14:paraId="2A31EA4E" w14:textId="77777777" w:rsidR="00AB4B42" w:rsidRDefault="00C606B1">
            <w:pPr>
              <w:pStyle w:val="a6"/>
              <w:spacing w:after="0" w:line="240" w:lineRule="auto"/>
              <w:ind w:firstLine="400"/>
              <w:rPr>
                <w:sz w:val="18"/>
                <w:szCs w:val="18"/>
              </w:rPr>
            </w:pPr>
            <w:r>
              <w:rPr>
                <w:sz w:val="18"/>
                <w:szCs w:val="18"/>
              </w:rPr>
              <w:t>землекористування.</w:t>
            </w:r>
          </w:p>
        </w:tc>
      </w:tr>
    </w:tbl>
    <w:p w14:paraId="28B728A9" w14:textId="77777777" w:rsidR="00AB4B42" w:rsidRDefault="00AB4B42">
      <w:pPr>
        <w:spacing w:after="419" w:line="1" w:lineRule="exact"/>
      </w:pPr>
    </w:p>
    <w:p w14:paraId="159F965E" w14:textId="77777777" w:rsidR="00AB4B42" w:rsidRDefault="00C606B1">
      <w:pPr>
        <w:pStyle w:val="11"/>
        <w:keepNext/>
        <w:keepLines/>
      </w:pPr>
      <w:bookmarkStart w:id="25" w:name="bookmark37"/>
      <w:bookmarkStart w:id="26" w:name="bookmark36"/>
      <w:r>
        <w:rPr>
          <w:lang w:val="en-US" w:eastAsia="en-US" w:bidi="en-US"/>
        </w:rPr>
        <w:t xml:space="preserve">3. </w:t>
      </w:r>
      <w:r>
        <w:rPr>
          <w:lang w:val="ru-RU" w:eastAsia="ru-RU" w:bidi="ru-RU"/>
        </w:rPr>
        <w:t xml:space="preserve">Зелене </w:t>
      </w:r>
      <w:r>
        <w:t>відновлення</w:t>
      </w:r>
      <w:bookmarkEnd w:id="25"/>
      <w:bookmarkEnd w:id="26"/>
    </w:p>
    <w:p w14:paraId="265845C1" w14:textId="77777777" w:rsidR="00AB4B42" w:rsidRDefault="00C606B1">
      <w:pPr>
        <w:pStyle w:val="22"/>
        <w:keepNext/>
        <w:keepLines/>
        <w:numPr>
          <w:ilvl w:val="1"/>
          <w:numId w:val="29"/>
        </w:numPr>
        <w:tabs>
          <w:tab w:val="left" w:pos="1731"/>
          <w:tab w:val="left" w:pos="1734"/>
        </w:tabs>
      </w:pPr>
      <w:bookmarkStart w:id="27" w:name="bookmark40"/>
      <w:bookmarkStart w:id="28" w:name="bookmark39"/>
      <w:r>
        <w:t>Бачення зеленого відновлення</w:t>
      </w:r>
      <w:bookmarkEnd w:id="27"/>
      <w:bookmarkEnd w:id="28"/>
    </w:p>
    <w:p w14:paraId="2378BA08" w14:textId="77777777" w:rsidR="00AB4B42" w:rsidRDefault="00C606B1">
      <w:pPr>
        <w:pStyle w:val="30"/>
        <w:keepNext/>
        <w:keepLines/>
      </w:pPr>
      <w:bookmarkStart w:id="29" w:name="bookmark42"/>
      <w:r>
        <w:t>Короткострокова концепція зеленого відновлення (0-3 роки)</w:t>
      </w:r>
      <w:bookmarkEnd w:id="29"/>
    </w:p>
    <w:p w14:paraId="6985923B" w14:textId="77777777" w:rsidR="00AB4B42" w:rsidRDefault="00C606B1" w:rsidP="000157A7">
      <w:pPr>
        <w:pStyle w:val="1"/>
        <w:jc w:val="both"/>
      </w:pPr>
      <w:r>
        <w:t xml:space="preserve">У перші три роки </w:t>
      </w:r>
      <w:r w:rsidRPr="000157A7">
        <w:rPr>
          <w:lang w:eastAsia="ru-RU" w:bidi="ru-RU"/>
        </w:rPr>
        <w:t xml:space="preserve">Димер </w:t>
      </w:r>
      <w:r>
        <w:t>досягне стабільного та стійкого відновлення базових муніципальних послуг з помітним покращенням екологічної безпеки та надійності енергопостачання. Короткострокове бачення зосереджене на терміновій стабілізації систем та підвищенні ефективності у сферах управління відходами, водопостачання та водовідведення, енергетичної інфраструктури, а також у секторі ліквідації джерел значного забруднення.</w:t>
      </w:r>
    </w:p>
    <w:p w14:paraId="4447CCA8" w14:textId="77777777" w:rsidR="00AB4B42" w:rsidRDefault="00C606B1" w:rsidP="000157A7">
      <w:pPr>
        <w:pStyle w:val="1"/>
        <w:jc w:val="both"/>
      </w:pPr>
      <w:r>
        <w:rPr>
          <w:i/>
          <w:iCs/>
        </w:rPr>
        <w:t>Сектор «Відходи»</w:t>
      </w:r>
    </w:p>
    <w:p w14:paraId="1183201A" w14:textId="77777777" w:rsidR="00AB4B42" w:rsidRDefault="00C606B1" w:rsidP="000157A7">
      <w:pPr>
        <w:pStyle w:val="1"/>
        <w:jc w:val="both"/>
      </w:pPr>
      <w:r>
        <w:t xml:space="preserve">У секторі управління відходами селище </w:t>
      </w:r>
      <w:r w:rsidRPr="000157A7">
        <w:rPr>
          <w:lang w:eastAsia="ru-RU" w:bidi="ru-RU"/>
        </w:rPr>
        <w:t xml:space="preserve">Димер </w:t>
      </w:r>
      <w:r>
        <w:t>посилить місцеве планування управління відходами, запровадить роздільне збирання для сприяння відновленню матеріалів та проводитиме регулярні заходи з підвищення обізнаності громадськості.</w:t>
      </w:r>
    </w:p>
    <w:p w14:paraId="6E733B77" w14:textId="77777777" w:rsidR="00AB4B42" w:rsidRDefault="00C606B1" w:rsidP="000157A7">
      <w:pPr>
        <w:pStyle w:val="1"/>
        <w:spacing w:after="140"/>
        <w:jc w:val="both"/>
        <w:sectPr w:rsidR="00AB4B42">
          <w:pgSz w:w="11900" w:h="16840"/>
          <w:pgMar w:top="918" w:right="845" w:bottom="1086" w:left="821" w:header="0" w:footer="3" w:gutter="0"/>
          <w:cols w:space="720"/>
          <w:noEndnote/>
          <w:docGrid w:linePitch="360"/>
          <w15:footnoteColumns w:val="1"/>
        </w:sectPr>
      </w:pPr>
      <w:r>
        <w:rPr>
          <w:i/>
          <w:iCs/>
        </w:rPr>
        <w:t>Сектор «Водопостачання та водовідведення»</w:t>
      </w:r>
    </w:p>
    <w:p w14:paraId="55BD4302" w14:textId="77777777" w:rsidR="00AB4B42" w:rsidRDefault="00C606B1">
      <w:pPr>
        <w:jc w:val="center"/>
        <w:rPr>
          <w:sz w:val="2"/>
          <w:szCs w:val="2"/>
        </w:rPr>
      </w:pPr>
      <w:r>
        <w:rPr>
          <w:noProof/>
        </w:rPr>
        <w:lastRenderedPageBreak/>
        <w:drawing>
          <wp:inline distT="0" distB="0" distL="0" distR="0" wp14:anchorId="156C54CB" wp14:editId="77FD9DC0">
            <wp:extent cx="402590" cy="494030"/>
            <wp:effectExtent l="0" t="0" r="0" b="0"/>
            <wp:docPr id="191" name="Picutre 191"/>
            <wp:cNvGraphicFramePr/>
            <a:graphic xmlns:a="http://schemas.openxmlformats.org/drawingml/2006/main">
              <a:graphicData uri="http://schemas.openxmlformats.org/drawingml/2006/picture">
                <pic:pic xmlns:pic="http://schemas.openxmlformats.org/drawingml/2006/picture">
                  <pic:nvPicPr>
                    <pic:cNvPr id="191" name="Picture 191"/>
                    <pic:cNvPicPr/>
                  </pic:nvPicPr>
                  <pic:blipFill>
                    <a:blip r:embed="rId25"/>
                    <a:stretch/>
                  </pic:blipFill>
                  <pic:spPr>
                    <a:xfrm>
                      <a:off x="0" y="0"/>
                      <a:ext cx="402590" cy="494030"/>
                    </a:xfrm>
                    <a:prstGeom prst="rect">
                      <a:avLst/>
                    </a:prstGeom>
                  </pic:spPr>
                </pic:pic>
              </a:graphicData>
            </a:graphic>
          </wp:inline>
        </w:drawing>
      </w:r>
    </w:p>
    <w:p w14:paraId="58C08A74" w14:textId="77777777" w:rsidR="00AB4B42" w:rsidRDefault="00AB4B42">
      <w:pPr>
        <w:spacing w:after="179" w:line="1" w:lineRule="exact"/>
      </w:pPr>
    </w:p>
    <w:p w14:paraId="6D8C5F1A" w14:textId="77777777" w:rsidR="00AB4B42" w:rsidRDefault="00C606B1" w:rsidP="000157A7">
      <w:pPr>
        <w:pStyle w:val="1"/>
        <w:jc w:val="both"/>
      </w:pPr>
      <w:r>
        <w:t>У секторі водопостачання та водовідведення передбачено покращення стану об’єктів водопостачання та водовідведення шляхом розробки проєктної документації та залучення фінансових партнерів, інвесторів та донорів. Якість питної води буде покращено, а кількість споживачів послуг водопостачання та водовідведення збільшиться.</w:t>
      </w:r>
    </w:p>
    <w:p w14:paraId="3D2955EB" w14:textId="77777777" w:rsidR="00AB4B42" w:rsidRDefault="00C606B1" w:rsidP="000157A7">
      <w:pPr>
        <w:pStyle w:val="1"/>
        <w:jc w:val="both"/>
      </w:pPr>
      <w:r>
        <w:rPr>
          <w:i/>
          <w:iCs/>
        </w:rPr>
        <w:t>Сектор «Енергетика»</w:t>
      </w:r>
    </w:p>
    <w:p w14:paraId="75D1DA61" w14:textId="77777777" w:rsidR="00AB4B42" w:rsidRDefault="00C606B1" w:rsidP="000157A7">
      <w:pPr>
        <w:pStyle w:val="1"/>
        <w:jc w:val="both"/>
      </w:pPr>
      <w:r>
        <w:t>У секторі енергетики муніципалітет забезпечить ефективне планування та управління розвитком муніципальної енергетики шляхом реалізації місцевої енергетичної політики. Крім того, муніципальні об’єкти будуть модернізовані шляхом заміни неефективного енергетичного обладнання та впровадження автоматизованих і цифрових технологій, збільшення частки відновлюваних джерел енергії та розгортання високоефективної когенерації.</w:t>
      </w:r>
    </w:p>
    <w:p w14:paraId="0EB3BC6B" w14:textId="77777777" w:rsidR="00AB4B42" w:rsidRDefault="00C606B1" w:rsidP="000157A7">
      <w:pPr>
        <w:pStyle w:val="1"/>
        <w:jc w:val="both"/>
      </w:pPr>
      <w:r>
        <w:rPr>
          <w:i/>
          <w:iCs/>
        </w:rPr>
        <w:t>Зони найвищого забруднення</w:t>
      </w:r>
    </w:p>
    <w:p w14:paraId="20500E0B" w14:textId="77777777" w:rsidR="00AB4B42" w:rsidRDefault="00C606B1" w:rsidP="000157A7">
      <w:pPr>
        <w:pStyle w:val="1"/>
        <w:jc w:val="both"/>
      </w:pPr>
      <w:r w:rsidRPr="000157A7">
        <w:rPr>
          <w:lang w:eastAsia="ru-RU" w:bidi="ru-RU"/>
        </w:rPr>
        <w:t xml:space="preserve">Димер </w:t>
      </w:r>
      <w:r>
        <w:t>надасть пріоритет стабілізації берегової лінії та зменшенню ризиків повеней у Димерсько- Демидівській низовині за допомогою цілеспрямованих інженерних та природоорієнтованих рішень. Муніципалітет створить інтегровану систему управління водними ресурсами та ризиками повеней, посилить моніторинг стану довкілля (включно з якістю повітря) та розпочне відновлення зеленої інфраструктури й видалення інвазивної рослинності для вирішення проблеми найкритичніших осередків забруднення.</w:t>
      </w:r>
    </w:p>
    <w:p w14:paraId="3A37862D" w14:textId="77777777" w:rsidR="00AB4B42" w:rsidRDefault="00C606B1" w:rsidP="000157A7">
      <w:pPr>
        <w:pStyle w:val="30"/>
        <w:keepNext/>
        <w:keepLines/>
        <w:jc w:val="both"/>
      </w:pPr>
      <w:bookmarkStart w:id="30" w:name="bookmark44"/>
      <w:r>
        <w:t>Середньострокова концепція зеленого відновлення (3-10 років)</w:t>
      </w:r>
      <w:bookmarkEnd w:id="30"/>
    </w:p>
    <w:p w14:paraId="7F233F71" w14:textId="77777777" w:rsidR="00AB4B42" w:rsidRDefault="00C606B1" w:rsidP="000157A7">
      <w:pPr>
        <w:pStyle w:val="1"/>
        <w:jc w:val="both"/>
      </w:pPr>
      <w:r>
        <w:t xml:space="preserve">У середньостроковій перспективі селище </w:t>
      </w:r>
      <w:r w:rsidRPr="000157A7">
        <w:rPr>
          <w:lang w:eastAsia="ru-RU" w:bidi="ru-RU"/>
        </w:rPr>
        <w:t xml:space="preserve">Димер </w:t>
      </w:r>
      <w:r>
        <w:t>перейде від стабілізації до системної зеленої трансформації, приводячи муніципальні послуги у відповідність до екологічних стандартів ЄС, принципів циркулярної економіки та кліматичних цілей.</w:t>
      </w:r>
    </w:p>
    <w:p w14:paraId="0645BCC1" w14:textId="77777777" w:rsidR="00AB4B42" w:rsidRDefault="00C606B1" w:rsidP="000157A7">
      <w:pPr>
        <w:pStyle w:val="1"/>
        <w:jc w:val="both"/>
      </w:pPr>
      <w:r>
        <w:rPr>
          <w:i/>
          <w:iCs/>
        </w:rPr>
        <w:t>Сектор «Відходи»</w:t>
      </w:r>
    </w:p>
    <w:p w14:paraId="3C66DE67" w14:textId="77777777" w:rsidR="00AB4B42" w:rsidRDefault="00C606B1" w:rsidP="000157A7">
      <w:pPr>
        <w:pStyle w:val="1"/>
        <w:jc w:val="both"/>
      </w:pPr>
      <w:r>
        <w:t xml:space="preserve">У цьому секторі </w:t>
      </w:r>
      <w:r>
        <w:rPr>
          <w:lang w:val="ru-RU" w:eastAsia="ru-RU" w:bidi="ru-RU"/>
        </w:rPr>
        <w:t xml:space="preserve">Димер </w:t>
      </w:r>
      <w:r>
        <w:t>зосередиться на розширенні послуг зі збирання відходів та розвитку інфраструктури попереднього оброблення відходів. Паралельно буде підготовлено проєктну документацію для рекультивації чинного полігону та будівництва нового.</w:t>
      </w:r>
    </w:p>
    <w:p w14:paraId="516EE84A" w14:textId="77777777" w:rsidR="00AB4B42" w:rsidRDefault="00C606B1" w:rsidP="000157A7">
      <w:pPr>
        <w:pStyle w:val="1"/>
        <w:jc w:val="both"/>
      </w:pPr>
      <w:r>
        <w:rPr>
          <w:i/>
          <w:iCs/>
        </w:rPr>
        <w:t>Сектор «Водопостачання та водовідведення»</w:t>
      </w:r>
    </w:p>
    <w:p w14:paraId="26D234AD" w14:textId="77777777" w:rsidR="00AB4B42" w:rsidRDefault="00C606B1" w:rsidP="000157A7">
      <w:pPr>
        <w:pStyle w:val="1"/>
        <w:jc w:val="both"/>
      </w:pPr>
      <w:r>
        <w:t xml:space="preserve">У цьому секторі </w:t>
      </w:r>
      <w:r w:rsidRPr="000157A7">
        <w:rPr>
          <w:lang w:eastAsia="ru-RU" w:bidi="ru-RU"/>
        </w:rPr>
        <w:t xml:space="preserve">Димер </w:t>
      </w:r>
      <w:r>
        <w:t>зосередиться на підвищенні стійкості чинної інфраструктури водопостачання, водовідведення та очищення стічних вод, а також на її розбудові шляхом створення нових об’єктів.</w:t>
      </w:r>
    </w:p>
    <w:p w14:paraId="693BA9DC" w14:textId="77777777" w:rsidR="00AB4B42" w:rsidRDefault="00C606B1" w:rsidP="000157A7">
      <w:pPr>
        <w:pStyle w:val="1"/>
        <w:jc w:val="both"/>
      </w:pPr>
      <w:r>
        <w:rPr>
          <w:i/>
          <w:iCs/>
        </w:rPr>
        <w:t>Сектор «Енергетика»</w:t>
      </w:r>
    </w:p>
    <w:p w14:paraId="30F05508" w14:textId="77777777" w:rsidR="00AB4B42" w:rsidRDefault="00C606B1" w:rsidP="000157A7">
      <w:pPr>
        <w:pStyle w:val="1"/>
        <w:jc w:val="both"/>
      </w:pPr>
      <w:r>
        <w:t>У секторі енергетики муніципалітет прагнутиме збільшити місцеве виробництво низьковуглецевих та відновлюваних джерел енергії, а також забезпечити належний рівень задоволення споживачів послугами енергопостачання. Крім того, муніципалітет продовжить заміну неефективних мереж централізованого теплопостачання на попередньо ізольовані трубопроводи.</w:t>
      </w:r>
    </w:p>
    <w:p w14:paraId="0EFAF444" w14:textId="77777777" w:rsidR="00AB4B42" w:rsidRDefault="00C606B1" w:rsidP="000157A7">
      <w:pPr>
        <w:pStyle w:val="1"/>
        <w:jc w:val="both"/>
      </w:pPr>
      <w:r>
        <w:rPr>
          <w:i/>
          <w:iCs/>
        </w:rPr>
        <w:t>Зони найвищого забруднення</w:t>
      </w:r>
    </w:p>
    <w:p w14:paraId="4C799ECF" w14:textId="77777777" w:rsidR="00AB4B42" w:rsidRDefault="00C606B1" w:rsidP="000157A7">
      <w:pPr>
        <w:pStyle w:val="1"/>
        <w:jc w:val="both"/>
      </w:pPr>
      <w:r w:rsidRPr="000157A7">
        <w:rPr>
          <w:lang w:eastAsia="ru-RU" w:bidi="ru-RU"/>
        </w:rPr>
        <w:t xml:space="preserve">Димер </w:t>
      </w:r>
      <w:r>
        <w:t>забезпечить скоординоване відновлення Козаровицької греблі та повну екологічну реабілітацію Ірпінської заплави, перетворивши деградовані території на стійкі природні системи. Це сприятиме довгостроковій екологічній стабільності, покращенню якості води та екосистем, а також дозволить розвивати сталий екотуризм як рушій зеленого економічного відновлення.</w:t>
      </w:r>
    </w:p>
    <w:p w14:paraId="70CE3753" w14:textId="77777777" w:rsidR="00AB4B42" w:rsidRDefault="00C606B1" w:rsidP="000157A7">
      <w:pPr>
        <w:pStyle w:val="1"/>
        <w:jc w:val="both"/>
      </w:pPr>
      <w:r>
        <w:t xml:space="preserve">Наприкінці цього періоду </w:t>
      </w:r>
      <w:r w:rsidRPr="000157A7">
        <w:rPr>
          <w:lang w:eastAsia="ru-RU" w:bidi="ru-RU"/>
        </w:rPr>
        <w:t xml:space="preserve">Димер </w:t>
      </w:r>
      <w:r>
        <w:t>буде експлуатувати сучасні, ефективні та екологічно безпечні муніципальні системи, що забезпечить відчутні кліматичні, екологічні та соціальні вигоди.</w:t>
      </w:r>
    </w:p>
    <w:p w14:paraId="322D59F9" w14:textId="77777777" w:rsidR="00AB4B42" w:rsidRDefault="00C606B1" w:rsidP="000157A7">
      <w:pPr>
        <w:pStyle w:val="30"/>
        <w:keepNext/>
        <w:keepLines/>
        <w:jc w:val="both"/>
      </w:pPr>
      <w:bookmarkStart w:id="31" w:name="bookmark46"/>
      <w:r>
        <w:t>Довгострокова концепція зеленого відновлення (10+ років)</w:t>
      </w:r>
      <w:bookmarkEnd w:id="31"/>
    </w:p>
    <w:p w14:paraId="10E171D0" w14:textId="77777777" w:rsidR="00AB4B42" w:rsidRDefault="00C606B1" w:rsidP="000157A7">
      <w:pPr>
        <w:pStyle w:val="1"/>
        <w:jc w:val="both"/>
      </w:pPr>
      <w:r>
        <w:t xml:space="preserve">У довгостроковій перспективі </w:t>
      </w:r>
      <w:r w:rsidRPr="000157A7">
        <w:rPr>
          <w:lang w:eastAsia="ru-RU" w:bidi="ru-RU"/>
        </w:rPr>
        <w:t xml:space="preserve">Димер </w:t>
      </w:r>
      <w:r>
        <w:t>прагне стати кліматично стійкою, низьковуглецевою та циркулярною міською системою, повністю інтегрованою в європейські екологічні та енергетичні рамки.</w:t>
      </w:r>
    </w:p>
    <w:p w14:paraId="33D7EF90" w14:textId="77777777" w:rsidR="00AB4B42" w:rsidRDefault="00C606B1" w:rsidP="000157A7">
      <w:pPr>
        <w:pStyle w:val="1"/>
        <w:jc w:val="both"/>
        <w:sectPr w:rsidR="00AB4B42">
          <w:headerReference w:type="even" r:id="rId58"/>
          <w:headerReference w:type="default" r:id="rId59"/>
          <w:footerReference w:type="even" r:id="rId60"/>
          <w:footerReference w:type="default" r:id="rId61"/>
          <w:pgSz w:w="11900" w:h="16840"/>
          <w:pgMar w:top="918" w:right="831" w:bottom="1086" w:left="802" w:header="0" w:footer="3" w:gutter="0"/>
          <w:cols w:space="720"/>
          <w:noEndnote/>
          <w:docGrid w:linePitch="360"/>
          <w15:footnoteColumns w:val="1"/>
        </w:sectPr>
      </w:pPr>
      <w:r>
        <w:rPr>
          <w:i/>
          <w:iCs/>
        </w:rPr>
        <w:t>Сектор «Водопостачання та водовідведення»</w:t>
      </w:r>
    </w:p>
    <w:p w14:paraId="7E0E2739" w14:textId="77777777" w:rsidR="00AB4B42" w:rsidRDefault="00C606B1">
      <w:pPr>
        <w:jc w:val="center"/>
        <w:rPr>
          <w:sz w:val="2"/>
          <w:szCs w:val="2"/>
        </w:rPr>
      </w:pPr>
      <w:r>
        <w:rPr>
          <w:noProof/>
        </w:rPr>
        <w:lastRenderedPageBreak/>
        <w:drawing>
          <wp:inline distT="0" distB="0" distL="0" distR="0" wp14:anchorId="5799BCD2" wp14:editId="3FED97AF">
            <wp:extent cx="402590" cy="494030"/>
            <wp:effectExtent l="0" t="0" r="0" b="0"/>
            <wp:docPr id="204" name="Picut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25"/>
                    <a:stretch/>
                  </pic:blipFill>
                  <pic:spPr>
                    <a:xfrm>
                      <a:off x="0" y="0"/>
                      <a:ext cx="402590" cy="494030"/>
                    </a:xfrm>
                    <a:prstGeom prst="rect">
                      <a:avLst/>
                    </a:prstGeom>
                  </pic:spPr>
                </pic:pic>
              </a:graphicData>
            </a:graphic>
          </wp:inline>
        </w:drawing>
      </w:r>
    </w:p>
    <w:p w14:paraId="0003B397" w14:textId="77777777" w:rsidR="00AB4B42" w:rsidRDefault="00AB4B42">
      <w:pPr>
        <w:spacing w:after="179" w:line="1" w:lineRule="exact"/>
      </w:pPr>
    </w:p>
    <w:p w14:paraId="290D6154" w14:textId="77777777" w:rsidR="00AB4B42" w:rsidRDefault="00C606B1" w:rsidP="000157A7">
      <w:pPr>
        <w:pStyle w:val="1"/>
        <w:jc w:val="both"/>
      </w:pPr>
      <w:r>
        <w:t xml:space="preserve">У цьому секторі </w:t>
      </w:r>
      <w:r w:rsidRPr="000157A7">
        <w:rPr>
          <w:lang w:eastAsia="ru-RU" w:bidi="ru-RU"/>
        </w:rPr>
        <w:t xml:space="preserve">Димер </w:t>
      </w:r>
      <w:r>
        <w:t>забезпечить підвищення незалежності та надійності системи водопостачання/водовідведення, покращить потужність та ефективність системи водопостачання та водовідведення за допомогою нових матеріалів, обладнання та сучасних технологій, підвищить ефективність використання електроенергії, а також збільшить потужність місцевих комунальних служб для надання послуг з водопостачання/водовідведення.</w:t>
      </w:r>
    </w:p>
    <w:p w14:paraId="015B9336" w14:textId="77777777" w:rsidR="00AB4B42" w:rsidRDefault="00C606B1" w:rsidP="000157A7">
      <w:pPr>
        <w:pStyle w:val="1"/>
        <w:jc w:val="both"/>
      </w:pPr>
      <w:r>
        <w:rPr>
          <w:i/>
          <w:iCs/>
        </w:rPr>
        <w:t>Сектор «Відходи»</w:t>
      </w:r>
    </w:p>
    <w:p w14:paraId="312B28B1" w14:textId="77777777" w:rsidR="00AB4B42" w:rsidRDefault="00C606B1" w:rsidP="000157A7">
      <w:pPr>
        <w:pStyle w:val="1"/>
        <w:jc w:val="both"/>
      </w:pPr>
      <w:r>
        <w:t xml:space="preserve">У секторі управління відходами </w:t>
      </w:r>
      <w:r w:rsidRPr="000157A7">
        <w:rPr>
          <w:lang w:eastAsia="ru-RU" w:bidi="ru-RU"/>
        </w:rPr>
        <w:t xml:space="preserve">Димер </w:t>
      </w:r>
      <w:r>
        <w:t xml:space="preserve">розбудує систему управління відходами відповідно до ієрархії відходів, яка функціонуватиме без загрози для здоров’я людей та без завдання шкоди довкіллю. Завдяки міжмуніципальному співробітництву та регіональній інфраструктурі для попереднього оброблення, відновлення матеріалів і кінцевого видалення залишкових відходів, </w:t>
      </w:r>
      <w:r w:rsidRPr="000157A7">
        <w:rPr>
          <w:lang w:eastAsia="ru-RU" w:bidi="ru-RU"/>
        </w:rPr>
        <w:t xml:space="preserve">Димер </w:t>
      </w:r>
      <w:r>
        <w:t>створить умови для досягнення ефекту масштабу, фінансово життєздатних рішень, зменшення обсягів захоронення на полігонах, а також для довгострокових інвестицій та розвитку.</w:t>
      </w:r>
    </w:p>
    <w:p w14:paraId="5FC4D49F" w14:textId="77777777" w:rsidR="00AB4B42" w:rsidRDefault="00C606B1" w:rsidP="000157A7">
      <w:pPr>
        <w:pStyle w:val="1"/>
        <w:jc w:val="both"/>
      </w:pPr>
      <w:r>
        <w:rPr>
          <w:i/>
          <w:iCs/>
        </w:rPr>
        <w:t>Сектор «Енергетика»</w:t>
      </w:r>
    </w:p>
    <w:p w14:paraId="1D1DBBF1" w14:textId="77777777" w:rsidR="00AB4B42" w:rsidRDefault="00C606B1" w:rsidP="000157A7">
      <w:pPr>
        <w:pStyle w:val="1"/>
        <w:jc w:val="both"/>
      </w:pPr>
      <w:r>
        <w:t>У секторі енергетики муніципалітет прагне забезпечити енергетичну безпеку та сталий розвиток енергетики громади шляхом створення стійкої, диверсифікованої, низьковуглецевої місцевої енергетичної інфраструктури з високою ефективністю на основі відновлюваних джерел енергії для надійного тепло- та електропостачання в умовах війни та кліматичних ризиків.</w:t>
      </w:r>
    </w:p>
    <w:p w14:paraId="18BFE0C6" w14:textId="77777777" w:rsidR="00AB4B42" w:rsidRDefault="00C606B1" w:rsidP="000157A7">
      <w:pPr>
        <w:pStyle w:val="1"/>
        <w:jc w:val="both"/>
      </w:pPr>
      <w:r>
        <w:rPr>
          <w:i/>
          <w:iCs/>
        </w:rPr>
        <w:t>Зони найвищого забруднення</w:t>
      </w:r>
    </w:p>
    <w:p w14:paraId="141EC5B4" w14:textId="77777777" w:rsidR="00AB4B42" w:rsidRDefault="00C606B1" w:rsidP="000157A7">
      <w:pPr>
        <w:pStyle w:val="1"/>
        <w:jc w:val="both"/>
      </w:pPr>
      <w:r>
        <w:t xml:space="preserve">У цьому секторі </w:t>
      </w:r>
      <w:r>
        <w:rPr>
          <w:lang w:val="ru-RU" w:eastAsia="ru-RU" w:bidi="ru-RU"/>
        </w:rPr>
        <w:t xml:space="preserve">Димер </w:t>
      </w:r>
      <w:r>
        <w:t>перетворить Ірпінську заплаву та берегову лінію Київського водосховища з розірваної війною, схильної до ерозії та гідрологічно нестабільної території на сталий, екологічно відновлений та економічно продуктивний зелено-блакитний коридор. Крім того, селище забезпечить структурне зниження ризиків повеней, ліквідацію або відновлення забруднених місць та дотримання стандартів якості води відповідно до національних стандартів, а відновлена заплава функціонуватиме як природний буфер проти кліматичних ризиків та привабливий об’єкт екотуризму. Також селище працюватиме над відновленням гідрологічної структури Козаровицької греблі, а скоординоване управління заплавою розглядається не лише як заходи безпеки, а й як основа для екологічного відновлення, покращення біорізноманіття та природного розвитку рекреаційних зон, пов’язаних із «Смарагдовою територією» Київського водосховища.</w:t>
      </w:r>
    </w:p>
    <w:p w14:paraId="7B933F96" w14:textId="77777777" w:rsidR="00AB4B42" w:rsidRDefault="00C606B1" w:rsidP="000157A7">
      <w:pPr>
        <w:pStyle w:val="1"/>
        <w:jc w:val="both"/>
      </w:pPr>
      <w:r>
        <w:t>Позитивні наслідки зеленого відновлення не обмежуватимуться лише пріоритетними секторами, а поширюватимуться на селище в цілому. До довгострокових переваг належатимуть покращення стану здоров’я населення та умов життя, підвищення стійкості селища до кліматичних змін та ризиків безпеки, зростання економічної конкурентоспроможності та інвестиційної привабливості, зміцнення соціальної згуртованості та інклюзивності, покращення міського середовища та громадських просторів, а також підвищення інституційної спроможності та якості врядування. «Зелений перехід» також сприятиме сталому пересуванню, кліматично-орієнтованому розвитку селища та інноваціям у наданні комунальних послуг.</w:t>
      </w:r>
    </w:p>
    <w:p w14:paraId="5AFB5C58" w14:textId="77777777" w:rsidR="00AB4B42" w:rsidRDefault="00C606B1" w:rsidP="000157A7">
      <w:pPr>
        <w:pStyle w:val="1"/>
        <w:spacing w:after="540"/>
        <w:jc w:val="both"/>
      </w:pPr>
      <w:bookmarkStart w:id="32" w:name="bookmark48"/>
      <w:r>
        <w:t xml:space="preserve">Довгострокова концепція позиціонує </w:t>
      </w:r>
      <w:r w:rsidRPr="000157A7">
        <w:rPr>
          <w:lang w:eastAsia="ru-RU" w:bidi="ru-RU"/>
        </w:rPr>
        <w:t xml:space="preserve">Димер </w:t>
      </w:r>
      <w:r>
        <w:t>як стале, енергобезпечне та екологічно відповідальне селище, що забезпечує широкі соціальні, економічні та екологічні вигоди, одночасно підтримуючи зобов’язання України в рамках «Зеленого курсу ЄС» та Паризької угоди.</w:t>
      </w:r>
      <w:bookmarkEnd w:id="32"/>
    </w:p>
    <w:p w14:paraId="781289BC" w14:textId="77777777" w:rsidR="00AB4B42" w:rsidRDefault="00C606B1" w:rsidP="000157A7">
      <w:pPr>
        <w:pStyle w:val="22"/>
        <w:keepNext/>
        <w:keepLines/>
        <w:numPr>
          <w:ilvl w:val="1"/>
          <w:numId w:val="29"/>
        </w:numPr>
        <w:tabs>
          <w:tab w:val="left" w:pos="1724"/>
          <w:tab w:val="left" w:pos="1734"/>
        </w:tabs>
        <w:spacing w:after="120"/>
        <w:jc w:val="both"/>
      </w:pPr>
      <w:bookmarkStart w:id="33" w:name="bookmark49"/>
      <w:r>
        <w:t>Довгострокова концепція, екологічні цілі та</w:t>
      </w:r>
      <w:bookmarkEnd w:id="33"/>
    </w:p>
    <w:p w14:paraId="7A3AF578" w14:textId="77777777" w:rsidR="00AB4B42" w:rsidRDefault="00C606B1" w:rsidP="000157A7">
      <w:pPr>
        <w:pStyle w:val="22"/>
        <w:keepNext/>
        <w:keepLines/>
        <w:ind w:firstLine="820"/>
        <w:jc w:val="both"/>
      </w:pPr>
      <w:r>
        <w:t>прогалини</w:t>
      </w:r>
    </w:p>
    <w:p w14:paraId="42E7E651" w14:textId="77777777" w:rsidR="00AB4B42" w:rsidRDefault="00C606B1" w:rsidP="000157A7">
      <w:pPr>
        <w:pStyle w:val="1"/>
        <w:jc w:val="both"/>
        <w:sectPr w:rsidR="00AB4B42">
          <w:pgSz w:w="11900" w:h="16840"/>
          <w:pgMar w:top="918" w:right="826" w:bottom="1086" w:left="816" w:header="0" w:footer="3" w:gutter="0"/>
          <w:cols w:space="720"/>
          <w:noEndnote/>
          <w:docGrid w:linePitch="360"/>
          <w15:footnoteColumns w:val="1"/>
        </w:sectPr>
      </w:pPr>
      <w:r>
        <w:t>У Таблиці 3-1 представлено довгострокову концепцію зеленого відновлення, екологічні цілі та існуючі прогалини для пріоритетних секторів у Димері. Таблиця була розроблена на основі висновків Звіту про</w:t>
      </w:r>
    </w:p>
    <w:p w14:paraId="557B96A7" w14:textId="77777777" w:rsidR="00AB4B42" w:rsidRDefault="00C606B1" w:rsidP="000157A7">
      <w:pPr>
        <w:jc w:val="both"/>
        <w:rPr>
          <w:sz w:val="2"/>
          <w:szCs w:val="2"/>
        </w:rPr>
      </w:pPr>
      <w:r>
        <w:rPr>
          <w:noProof/>
        </w:rPr>
        <w:lastRenderedPageBreak/>
        <w:drawing>
          <wp:inline distT="0" distB="0" distL="0" distR="0" wp14:anchorId="18E0F4C9" wp14:editId="091B7F31">
            <wp:extent cx="402590" cy="494030"/>
            <wp:effectExtent l="0" t="0" r="0" b="0"/>
            <wp:docPr id="205" name="Picutre 205"/>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25"/>
                    <a:stretch/>
                  </pic:blipFill>
                  <pic:spPr>
                    <a:xfrm>
                      <a:off x="0" y="0"/>
                      <a:ext cx="402590" cy="494030"/>
                    </a:xfrm>
                    <a:prstGeom prst="rect">
                      <a:avLst/>
                    </a:prstGeom>
                  </pic:spPr>
                </pic:pic>
              </a:graphicData>
            </a:graphic>
          </wp:inline>
        </w:drawing>
      </w:r>
    </w:p>
    <w:p w14:paraId="014F6DB9" w14:textId="77777777" w:rsidR="00AB4B42" w:rsidRDefault="00AB4B42" w:rsidP="000157A7">
      <w:pPr>
        <w:spacing w:after="179" w:line="1" w:lineRule="exact"/>
        <w:jc w:val="both"/>
      </w:pPr>
    </w:p>
    <w:p w14:paraId="5F30F8A5" w14:textId="77777777" w:rsidR="00AB4B42" w:rsidRDefault="00C606B1" w:rsidP="000157A7">
      <w:pPr>
        <w:pStyle w:val="1"/>
        <w:jc w:val="both"/>
      </w:pPr>
      <w:r>
        <w:t>існуючу ситуацію та Звіту про обсяг робіт, результатів семінарів та інтерв’ю із зацікавленими сторонами, а також технічної оцінки консультанта. Вона перетворює загальну концепцію зеленого відновлення на довгострокові цілі для конкретних секторів, визначає вимірювані екологічні цілі та висвітлює ключові прогалини та обмеження, які необхідно усунути для досягнення цих цілей.</w:t>
      </w:r>
    </w:p>
    <w:p w14:paraId="74BFB2BF" w14:textId="77777777" w:rsidR="00AB4B42" w:rsidRDefault="00C606B1" w:rsidP="000157A7">
      <w:pPr>
        <w:pStyle w:val="1"/>
        <w:jc w:val="both"/>
      </w:pPr>
      <w:r>
        <w:t xml:space="preserve">Виявлені прогалини відображають технічні, інституційні, фінансові та пов’язані з потенціалом обмеження та слугують основою для визначення пріоритетних заходів у рамках Місцевого плану зеленого відновлення, а також для спрямування майбутньої технічної допомоги та інвестиційної підтримки від </w:t>
      </w:r>
      <w:r>
        <w:rPr>
          <w:lang w:val="en-US" w:eastAsia="en-US" w:bidi="en-US"/>
        </w:rPr>
        <w:t>NEFCO</w:t>
      </w:r>
      <w:r w:rsidRPr="000157A7">
        <w:rPr>
          <w:lang w:eastAsia="en-US" w:bidi="en-US"/>
        </w:rPr>
        <w:t xml:space="preserve"> </w:t>
      </w:r>
      <w:r>
        <w:t>та інших міжнародних партнерів.</w:t>
      </w:r>
    </w:p>
    <w:p w14:paraId="793948C3" w14:textId="77777777" w:rsidR="00AB4B42" w:rsidRDefault="00C606B1" w:rsidP="000157A7">
      <w:pPr>
        <w:pStyle w:val="ad"/>
        <w:spacing w:line="276" w:lineRule="auto"/>
        <w:jc w:val="both"/>
      </w:pPr>
      <w:r>
        <w:t>Таблиця 3-1: Довгострокова концепція, екологічні цілі та прогалини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30"/>
        <w:gridCol w:w="2693"/>
        <w:gridCol w:w="3259"/>
        <w:gridCol w:w="2419"/>
      </w:tblGrid>
      <w:tr w:rsidR="00AB4B42" w14:paraId="6BFF29C5" w14:textId="77777777">
        <w:trPr>
          <w:trHeight w:hRule="exact" w:val="470"/>
          <w:jc w:val="center"/>
        </w:trPr>
        <w:tc>
          <w:tcPr>
            <w:tcW w:w="1430" w:type="dxa"/>
            <w:shd w:val="clear" w:color="auto" w:fill="00C865"/>
          </w:tcPr>
          <w:p w14:paraId="25A958F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Сектор</w:t>
            </w:r>
          </w:p>
        </w:tc>
        <w:tc>
          <w:tcPr>
            <w:tcW w:w="2693" w:type="dxa"/>
            <w:shd w:val="clear" w:color="auto" w:fill="00C865"/>
            <w:vAlign w:val="bottom"/>
          </w:tcPr>
          <w:p w14:paraId="6CC642B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Довгострокова концепція</w:t>
            </w:r>
          </w:p>
        </w:tc>
        <w:tc>
          <w:tcPr>
            <w:tcW w:w="3259" w:type="dxa"/>
            <w:shd w:val="clear" w:color="auto" w:fill="00C865"/>
          </w:tcPr>
          <w:p w14:paraId="0CFA113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Цілі</w:t>
            </w:r>
          </w:p>
        </w:tc>
        <w:tc>
          <w:tcPr>
            <w:tcW w:w="2419" w:type="dxa"/>
            <w:shd w:val="clear" w:color="auto" w:fill="00C865"/>
          </w:tcPr>
          <w:p w14:paraId="70724CF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Прогалини</w:t>
            </w:r>
          </w:p>
        </w:tc>
      </w:tr>
      <w:tr w:rsidR="00AB4B42" w14:paraId="0CA064FD" w14:textId="77777777">
        <w:trPr>
          <w:trHeight w:hRule="exact" w:val="10070"/>
          <w:jc w:val="center"/>
        </w:trPr>
        <w:tc>
          <w:tcPr>
            <w:tcW w:w="1430" w:type="dxa"/>
            <w:tcBorders>
              <w:left w:val="single" w:sz="4" w:space="0" w:color="auto"/>
              <w:bottom w:val="single" w:sz="4" w:space="0" w:color="auto"/>
            </w:tcBorders>
            <w:vAlign w:val="center"/>
          </w:tcPr>
          <w:p w14:paraId="36F25198" w14:textId="77777777" w:rsidR="00AB4B42" w:rsidRDefault="00C606B1">
            <w:pPr>
              <w:pStyle w:val="a6"/>
              <w:spacing w:after="0" w:line="240" w:lineRule="auto"/>
            </w:pPr>
            <w:r>
              <w:rPr>
                <w:b/>
                <w:bCs/>
                <w:i/>
                <w:iCs/>
              </w:rPr>
              <w:t>Відходи</w:t>
            </w:r>
          </w:p>
        </w:tc>
        <w:tc>
          <w:tcPr>
            <w:tcW w:w="2693" w:type="dxa"/>
            <w:tcBorders>
              <w:left w:val="single" w:sz="4" w:space="0" w:color="auto"/>
              <w:bottom w:val="single" w:sz="4" w:space="0" w:color="auto"/>
            </w:tcBorders>
          </w:tcPr>
          <w:p w14:paraId="093104C5" w14:textId="77777777" w:rsidR="00AB4B42" w:rsidRDefault="00C606B1">
            <w:pPr>
              <w:pStyle w:val="a6"/>
              <w:spacing w:after="0"/>
            </w:pPr>
            <w:r>
              <w:rPr>
                <w:lang w:val="ru-RU" w:eastAsia="ru-RU" w:bidi="ru-RU"/>
              </w:rPr>
              <w:t xml:space="preserve">Димер </w:t>
            </w:r>
            <w:r>
              <w:t xml:space="preserve">запровадить систему управління відходами відповідно до ієрархії управління відходами, яка функціонуватиме без загрози для здоров’я людей та шкоди для довкілля. Завдяки міжмуніципальному співробітництву та регіональній інфраструктурі для попереднього оброблення відходів, відновлення матеріалів та остаточного захоронення залишкових відходів </w:t>
            </w:r>
            <w:r w:rsidRPr="000157A7">
              <w:rPr>
                <w:lang w:eastAsia="ru-RU" w:bidi="ru-RU"/>
              </w:rPr>
              <w:t xml:space="preserve">Димер </w:t>
            </w:r>
            <w:r>
              <w:t>створить умови для досягнення ефекту масштабу, фінансово вигідних рішень, зменшення обсягів захоронення відходів, а також довгострокових інвестицій та розвитку.</w:t>
            </w:r>
          </w:p>
        </w:tc>
        <w:tc>
          <w:tcPr>
            <w:tcW w:w="3259" w:type="dxa"/>
            <w:tcBorders>
              <w:left w:val="single" w:sz="4" w:space="0" w:color="auto"/>
              <w:bottom w:val="single" w:sz="4" w:space="0" w:color="auto"/>
            </w:tcBorders>
          </w:tcPr>
          <w:p w14:paraId="3890B729" w14:textId="77777777" w:rsidR="00AB4B42" w:rsidRDefault="00C606B1">
            <w:pPr>
              <w:pStyle w:val="a6"/>
              <w:spacing w:after="100" w:line="240" w:lineRule="auto"/>
            </w:pPr>
            <w:r>
              <w:rPr>
                <w:i/>
                <w:iCs/>
              </w:rPr>
              <w:t>Ціль 1: Формування основи для ефективної та фінансово сталої системи управління відходами на основі фактичних даних і прозорих механізмів планування та тарифоутворення.</w:t>
            </w:r>
          </w:p>
          <w:p w14:paraId="22CF5F36" w14:textId="77777777" w:rsidR="00AB4B42" w:rsidRDefault="00C606B1">
            <w:pPr>
              <w:pStyle w:val="a6"/>
              <w:spacing w:after="100" w:line="240" w:lineRule="auto"/>
            </w:pPr>
            <w:r>
              <w:rPr>
                <w:i/>
                <w:iCs/>
              </w:rPr>
              <w:t>Ціль 2: Створення та модернізація інфраструктури комплексного управління відходами (роздільне збирання, оброблення та кінцеве видалення) з метою зменшення обсягів захоронення та викидів метану, а також підвищення рівня відновлення матеріалів.</w:t>
            </w:r>
          </w:p>
          <w:p w14:paraId="088460C1" w14:textId="77777777" w:rsidR="00AB4B42" w:rsidRDefault="00C606B1">
            <w:pPr>
              <w:pStyle w:val="a6"/>
              <w:spacing w:after="100" w:line="240" w:lineRule="auto"/>
            </w:pPr>
            <w:r>
              <w:rPr>
                <w:i/>
                <w:iCs/>
              </w:rPr>
              <w:t>Ціль 3: Підвищення обізнаності та участі громадськості у роздільному зборі та запобіганні утворенню відходів.</w:t>
            </w:r>
          </w:p>
        </w:tc>
        <w:tc>
          <w:tcPr>
            <w:tcW w:w="2419" w:type="dxa"/>
            <w:tcBorders>
              <w:left w:val="single" w:sz="4" w:space="0" w:color="auto"/>
              <w:bottom w:val="single" w:sz="4" w:space="0" w:color="auto"/>
              <w:right w:val="single" w:sz="4" w:space="0" w:color="auto"/>
            </w:tcBorders>
            <w:vAlign w:val="center"/>
          </w:tcPr>
          <w:p w14:paraId="59808030" w14:textId="77777777" w:rsidR="00AB4B42" w:rsidRDefault="00C606B1">
            <w:pPr>
              <w:pStyle w:val="a6"/>
              <w:spacing w:after="100" w:line="240" w:lineRule="auto"/>
            </w:pPr>
            <w:r>
              <w:rPr>
                <w:i/>
                <w:iCs/>
              </w:rPr>
              <w:t>Низький рівень охоплення населення послугами з управління побутовими відходами (51 %).</w:t>
            </w:r>
          </w:p>
          <w:p w14:paraId="31C2947E" w14:textId="77777777" w:rsidR="00AB4B42" w:rsidRDefault="00C606B1">
            <w:pPr>
              <w:pStyle w:val="a6"/>
              <w:spacing w:after="100" w:line="240" w:lineRule="auto"/>
            </w:pPr>
            <w:r>
              <w:rPr>
                <w:i/>
                <w:iCs/>
              </w:rPr>
              <w:t>Наявність несанкціонованих звалищ.</w:t>
            </w:r>
          </w:p>
          <w:p w14:paraId="10C78490" w14:textId="77777777" w:rsidR="00AB4B42" w:rsidRDefault="00C606B1">
            <w:pPr>
              <w:pStyle w:val="a6"/>
              <w:spacing w:after="100" w:line="240" w:lineRule="auto"/>
            </w:pPr>
            <w:r>
              <w:rPr>
                <w:i/>
                <w:iCs/>
              </w:rPr>
              <w:t>Недостатнє забезпечення контейнерами для збирання відходів.</w:t>
            </w:r>
          </w:p>
          <w:p w14:paraId="5135332C" w14:textId="77777777" w:rsidR="00AB4B42" w:rsidRDefault="00C606B1">
            <w:pPr>
              <w:pStyle w:val="a6"/>
              <w:spacing w:after="0" w:line="240" w:lineRule="auto"/>
            </w:pPr>
            <w:r>
              <w:rPr>
                <w:i/>
                <w:iCs/>
              </w:rPr>
              <w:t>Відсутність системи роздільного збирання, зокрема збору небезпечних відходів у складі побутових та біовідходів.</w:t>
            </w:r>
          </w:p>
          <w:p w14:paraId="00F8F4EE" w14:textId="77777777" w:rsidR="00AB4B42" w:rsidRDefault="00C606B1">
            <w:pPr>
              <w:pStyle w:val="a6"/>
              <w:spacing w:after="100" w:line="240" w:lineRule="auto"/>
            </w:pPr>
            <w:r>
              <w:rPr>
                <w:i/>
                <w:iCs/>
              </w:rPr>
              <w:t>Відсутність проєкту реконструкції полігону.</w:t>
            </w:r>
          </w:p>
          <w:p w14:paraId="69D90F0C" w14:textId="77777777" w:rsidR="00AB4B42" w:rsidRDefault="00C606B1">
            <w:pPr>
              <w:pStyle w:val="a6"/>
              <w:spacing w:after="100" w:line="240" w:lineRule="auto"/>
            </w:pPr>
            <w:r>
              <w:rPr>
                <w:i/>
                <w:iCs/>
              </w:rPr>
              <w:t>Відсутність системи обліку відходів за вагою.</w:t>
            </w:r>
          </w:p>
          <w:p w14:paraId="47232F3A" w14:textId="77777777" w:rsidR="00AB4B42" w:rsidRDefault="00C606B1">
            <w:pPr>
              <w:pStyle w:val="a6"/>
              <w:spacing w:after="100" w:line="240" w:lineRule="auto"/>
            </w:pPr>
            <w:r>
              <w:rPr>
                <w:i/>
                <w:iCs/>
              </w:rPr>
              <w:t>Звалище наближається до вичерпання своєї експлуатаційної потужності, при цьому вже використано приблизно 95 % його доступної місткості.</w:t>
            </w:r>
          </w:p>
          <w:p w14:paraId="2BD7B0A5" w14:textId="77777777" w:rsidR="00AB4B42" w:rsidRDefault="00C606B1">
            <w:pPr>
              <w:pStyle w:val="a6"/>
              <w:spacing w:after="100" w:line="240" w:lineRule="auto"/>
            </w:pPr>
            <w:r>
              <w:rPr>
                <w:i/>
                <w:iCs/>
              </w:rPr>
              <w:t>Відсутність належного доступу до звалища через відсутність асфальтованої дороги.</w:t>
            </w:r>
          </w:p>
        </w:tc>
      </w:tr>
    </w:tbl>
    <w:p w14:paraId="004EF67C" w14:textId="77777777" w:rsidR="00AB4B42" w:rsidRDefault="00AB4B42">
      <w:pPr>
        <w:sectPr w:rsidR="00AB4B42">
          <w:headerReference w:type="even" r:id="rId62"/>
          <w:headerReference w:type="default" r:id="rId63"/>
          <w:footerReference w:type="even" r:id="rId64"/>
          <w:footerReference w:type="default" r:id="rId65"/>
          <w:pgSz w:w="11900" w:h="16840"/>
          <w:pgMar w:top="918" w:right="961" w:bottom="1086" w:left="817" w:header="0" w:footer="3" w:gutter="0"/>
          <w:cols w:space="720"/>
          <w:noEndnote/>
          <w:docGrid w:linePitch="360"/>
          <w15:footnoteColumns w:val="1"/>
        </w:sectPr>
      </w:pPr>
    </w:p>
    <w:p w14:paraId="7052ABD7" w14:textId="77777777" w:rsidR="00AB4B42" w:rsidRDefault="00C606B1">
      <w:pPr>
        <w:jc w:val="center"/>
        <w:rPr>
          <w:sz w:val="2"/>
          <w:szCs w:val="2"/>
        </w:rPr>
      </w:pPr>
      <w:r>
        <w:rPr>
          <w:noProof/>
        </w:rPr>
        <w:lastRenderedPageBreak/>
        <w:drawing>
          <wp:inline distT="0" distB="0" distL="0" distR="0" wp14:anchorId="7EEB28CE" wp14:editId="1E8954E8">
            <wp:extent cx="402590" cy="494030"/>
            <wp:effectExtent l="0" t="0" r="0" b="0"/>
            <wp:docPr id="218" name="Picutre 218"/>
            <wp:cNvGraphicFramePr/>
            <a:graphic xmlns:a="http://schemas.openxmlformats.org/drawingml/2006/main">
              <a:graphicData uri="http://schemas.openxmlformats.org/drawingml/2006/picture">
                <pic:pic xmlns:pic="http://schemas.openxmlformats.org/drawingml/2006/picture">
                  <pic:nvPicPr>
                    <pic:cNvPr id="218" name="Picture 218"/>
                    <pic:cNvPicPr/>
                  </pic:nvPicPr>
                  <pic:blipFill>
                    <a:blip r:embed="rId25"/>
                    <a:stretch/>
                  </pic:blipFill>
                  <pic:spPr>
                    <a:xfrm>
                      <a:off x="0" y="0"/>
                      <a:ext cx="402590" cy="494030"/>
                    </a:xfrm>
                    <a:prstGeom prst="rect">
                      <a:avLst/>
                    </a:prstGeom>
                  </pic:spPr>
                </pic:pic>
              </a:graphicData>
            </a:graphic>
          </wp:inline>
        </w:drawing>
      </w:r>
    </w:p>
    <w:p w14:paraId="2E974B2C" w14:textId="77777777" w:rsidR="00AB4B42" w:rsidRDefault="00AB4B42">
      <w:pPr>
        <w:spacing w:after="17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30"/>
        <w:gridCol w:w="2693"/>
        <w:gridCol w:w="3259"/>
        <w:gridCol w:w="2419"/>
      </w:tblGrid>
      <w:tr w:rsidR="00AB4B42" w14:paraId="38D3D484" w14:textId="77777777">
        <w:trPr>
          <w:trHeight w:hRule="exact" w:val="480"/>
          <w:jc w:val="center"/>
        </w:trPr>
        <w:tc>
          <w:tcPr>
            <w:tcW w:w="1430" w:type="dxa"/>
            <w:shd w:val="clear" w:color="auto" w:fill="00C865"/>
          </w:tcPr>
          <w:p w14:paraId="7D2BA6C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Сектор</w:t>
            </w:r>
          </w:p>
        </w:tc>
        <w:tc>
          <w:tcPr>
            <w:tcW w:w="2693" w:type="dxa"/>
            <w:tcBorders>
              <w:top w:val="single" w:sz="4" w:space="0" w:color="auto"/>
            </w:tcBorders>
            <w:shd w:val="clear" w:color="auto" w:fill="00C865"/>
            <w:vAlign w:val="bottom"/>
          </w:tcPr>
          <w:p w14:paraId="0EAA31A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Довгострокова концепція</w:t>
            </w:r>
          </w:p>
        </w:tc>
        <w:tc>
          <w:tcPr>
            <w:tcW w:w="3259" w:type="dxa"/>
            <w:tcBorders>
              <w:top w:val="single" w:sz="4" w:space="0" w:color="auto"/>
            </w:tcBorders>
            <w:shd w:val="clear" w:color="auto" w:fill="00C865"/>
          </w:tcPr>
          <w:p w14:paraId="323FBC3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Цілі</w:t>
            </w:r>
          </w:p>
        </w:tc>
        <w:tc>
          <w:tcPr>
            <w:tcW w:w="2419" w:type="dxa"/>
            <w:tcBorders>
              <w:top w:val="single" w:sz="4" w:space="0" w:color="auto"/>
            </w:tcBorders>
            <w:shd w:val="clear" w:color="auto" w:fill="00C865"/>
          </w:tcPr>
          <w:p w14:paraId="52238C8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Прогалини</w:t>
            </w:r>
          </w:p>
        </w:tc>
      </w:tr>
      <w:tr w:rsidR="00AB4B42" w14:paraId="5B75E576" w14:textId="77777777">
        <w:trPr>
          <w:trHeight w:hRule="exact" w:val="5208"/>
          <w:jc w:val="center"/>
        </w:trPr>
        <w:tc>
          <w:tcPr>
            <w:tcW w:w="1430" w:type="dxa"/>
            <w:tcBorders>
              <w:left w:val="single" w:sz="4" w:space="0" w:color="auto"/>
            </w:tcBorders>
            <w:vAlign w:val="center"/>
          </w:tcPr>
          <w:p w14:paraId="318C96E2" w14:textId="77777777" w:rsidR="00AB4B42" w:rsidRDefault="00C606B1">
            <w:pPr>
              <w:pStyle w:val="a6"/>
              <w:spacing w:after="0" w:line="240" w:lineRule="auto"/>
            </w:pPr>
            <w:r>
              <w:rPr>
                <w:b/>
                <w:bCs/>
                <w:i/>
                <w:iCs/>
              </w:rPr>
              <w:t>Водопоста чаннята водовідвед ення</w:t>
            </w:r>
          </w:p>
        </w:tc>
        <w:tc>
          <w:tcPr>
            <w:tcW w:w="2693" w:type="dxa"/>
            <w:tcBorders>
              <w:left w:val="single" w:sz="4" w:space="0" w:color="auto"/>
            </w:tcBorders>
            <w:vAlign w:val="bottom"/>
          </w:tcPr>
          <w:p w14:paraId="79852827" w14:textId="77777777" w:rsidR="00AB4B42" w:rsidRDefault="00C606B1">
            <w:pPr>
              <w:pStyle w:val="a6"/>
              <w:spacing w:line="240" w:lineRule="auto"/>
            </w:pPr>
            <w:r>
              <w:rPr>
                <w:i/>
                <w:iCs/>
              </w:rPr>
              <w:t>Підвищення незалежності та надійності системи водопостачання/водовідв едення селища;</w:t>
            </w:r>
          </w:p>
          <w:p w14:paraId="04624806" w14:textId="77777777" w:rsidR="00AB4B42" w:rsidRDefault="00C606B1">
            <w:pPr>
              <w:pStyle w:val="a6"/>
              <w:spacing w:line="240" w:lineRule="auto"/>
            </w:pPr>
            <w:r>
              <w:rPr>
                <w:i/>
                <w:iCs/>
              </w:rPr>
              <w:t>Покращення потужності та ефективності системи водопостачання та водовідведення за допомогою нових матеріалів, обладнання та сучасних технологій;</w:t>
            </w:r>
          </w:p>
          <w:p w14:paraId="4971B85D" w14:textId="77777777" w:rsidR="00AB4B42" w:rsidRDefault="00C606B1">
            <w:pPr>
              <w:pStyle w:val="a6"/>
              <w:spacing w:line="240" w:lineRule="auto"/>
            </w:pPr>
            <w:r>
              <w:rPr>
                <w:i/>
                <w:iCs/>
              </w:rPr>
              <w:t>Підвищення ефективності використання електроенергії;</w:t>
            </w:r>
          </w:p>
          <w:p w14:paraId="2ABAABBE" w14:textId="77777777" w:rsidR="00AB4B42" w:rsidRDefault="00C606B1">
            <w:pPr>
              <w:pStyle w:val="a6"/>
              <w:spacing w:line="240" w:lineRule="auto"/>
            </w:pPr>
            <w:r>
              <w:rPr>
                <w:i/>
                <w:iCs/>
              </w:rPr>
              <w:t>Збільшення потужності місцевої комунальної служби з надання послуг водопостачання/водовідв едення.</w:t>
            </w:r>
          </w:p>
        </w:tc>
        <w:tc>
          <w:tcPr>
            <w:tcW w:w="3259" w:type="dxa"/>
            <w:tcBorders>
              <w:left w:val="single" w:sz="4" w:space="0" w:color="auto"/>
            </w:tcBorders>
            <w:vAlign w:val="center"/>
          </w:tcPr>
          <w:p w14:paraId="565B5756" w14:textId="77777777" w:rsidR="00AB4B42" w:rsidRDefault="00C606B1">
            <w:pPr>
              <w:pStyle w:val="a6"/>
              <w:spacing w:after="240" w:line="240" w:lineRule="auto"/>
            </w:pPr>
            <w:r>
              <w:rPr>
                <w:b/>
                <w:bCs/>
                <w:i/>
                <w:iCs/>
              </w:rPr>
              <w:t xml:space="preserve">Ціль 1: </w:t>
            </w:r>
            <w:r>
              <w:rPr>
                <w:i/>
                <w:iCs/>
              </w:rPr>
              <w:t>Підвищення надійності та безперебійної роботи системи водовідведення селища.</w:t>
            </w:r>
          </w:p>
          <w:p w14:paraId="09326ABE" w14:textId="77777777" w:rsidR="00AB4B42" w:rsidRDefault="00C606B1">
            <w:pPr>
              <w:pStyle w:val="a6"/>
              <w:spacing w:after="0" w:line="240" w:lineRule="auto"/>
            </w:pPr>
            <w:r>
              <w:rPr>
                <w:b/>
                <w:bCs/>
                <w:i/>
                <w:iCs/>
              </w:rPr>
              <w:t xml:space="preserve">Ціль 2: </w:t>
            </w:r>
            <w:r>
              <w:rPr>
                <w:i/>
                <w:iCs/>
              </w:rPr>
              <w:t>Підвищення надійності системи водопостачання селища.</w:t>
            </w:r>
          </w:p>
        </w:tc>
        <w:tc>
          <w:tcPr>
            <w:tcW w:w="2419" w:type="dxa"/>
            <w:tcBorders>
              <w:left w:val="single" w:sz="4" w:space="0" w:color="auto"/>
              <w:right w:val="single" w:sz="4" w:space="0" w:color="auto"/>
            </w:tcBorders>
            <w:vAlign w:val="center"/>
          </w:tcPr>
          <w:p w14:paraId="6E35AF19" w14:textId="77777777" w:rsidR="00AB4B42" w:rsidRDefault="00C606B1">
            <w:pPr>
              <w:pStyle w:val="a6"/>
              <w:spacing w:line="240" w:lineRule="auto"/>
            </w:pPr>
            <w:r>
              <w:rPr>
                <w:i/>
                <w:iCs/>
              </w:rPr>
              <w:t>Обмеженість бюджетного фінансування.</w:t>
            </w:r>
          </w:p>
          <w:p w14:paraId="1C8B3524" w14:textId="77777777" w:rsidR="00AB4B42" w:rsidRDefault="00C606B1">
            <w:pPr>
              <w:pStyle w:val="a6"/>
              <w:spacing w:line="240" w:lineRule="auto"/>
            </w:pPr>
            <w:r>
              <w:rPr>
                <w:i/>
                <w:iCs/>
              </w:rPr>
              <w:t>Відсутність розробленої проєктної документації.</w:t>
            </w:r>
          </w:p>
          <w:p w14:paraId="23825EA7" w14:textId="77777777" w:rsidR="00AB4B42" w:rsidRDefault="00C606B1">
            <w:pPr>
              <w:pStyle w:val="a6"/>
              <w:spacing w:line="240" w:lineRule="auto"/>
            </w:pPr>
            <w:r>
              <w:rPr>
                <w:i/>
                <w:iCs/>
              </w:rPr>
              <w:t>Потреба у нарощуванні потенціалу та навчанні персоналу.</w:t>
            </w:r>
          </w:p>
        </w:tc>
      </w:tr>
      <w:tr w:rsidR="00AB4B42" w14:paraId="759E456D" w14:textId="77777777">
        <w:trPr>
          <w:trHeight w:hRule="exact" w:val="7790"/>
          <w:jc w:val="center"/>
        </w:trPr>
        <w:tc>
          <w:tcPr>
            <w:tcW w:w="1430" w:type="dxa"/>
            <w:tcBorders>
              <w:top w:val="single" w:sz="4" w:space="0" w:color="auto"/>
              <w:left w:val="single" w:sz="4" w:space="0" w:color="auto"/>
              <w:bottom w:val="single" w:sz="4" w:space="0" w:color="auto"/>
            </w:tcBorders>
            <w:vAlign w:val="center"/>
          </w:tcPr>
          <w:p w14:paraId="54F0D3EE" w14:textId="77777777" w:rsidR="00AB4B42" w:rsidRDefault="00C606B1">
            <w:pPr>
              <w:pStyle w:val="a6"/>
              <w:spacing w:after="0" w:line="240" w:lineRule="auto"/>
            </w:pPr>
            <w:r>
              <w:rPr>
                <w:b/>
                <w:bCs/>
                <w:i/>
                <w:iCs/>
              </w:rPr>
              <w:t>Джерела значного забрудненн я</w:t>
            </w:r>
          </w:p>
        </w:tc>
        <w:tc>
          <w:tcPr>
            <w:tcW w:w="2693" w:type="dxa"/>
            <w:tcBorders>
              <w:top w:val="single" w:sz="4" w:space="0" w:color="auto"/>
              <w:left w:val="single" w:sz="4" w:space="0" w:color="auto"/>
              <w:bottom w:val="single" w:sz="4" w:space="0" w:color="auto"/>
            </w:tcBorders>
            <w:vAlign w:val="bottom"/>
          </w:tcPr>
          <w:p w14:paraId="35FF392A" w14:textId="77777777" w:rsidR="00AB4B42" w:rsidRDefault="00C606B1">
            <w:pPr>
              <w:pStyle w:val="a6"/>
              <w:spacing w:after="40" w:line="240" w:lineRule="auto"/>
            </w:pPr>
            <w:r>
              <w:rPr>
                <w:i/>
                <w:iCs/>
              </w:rPr>
              <w:t>Довгострокове полягає в перетворенні Ірпінської заплави та берегової лінії Київського водосховища з ураженої війною, схильної до ерозії та гідрологічної нестабільної території на стійкий, екологічно відновлений та економічно продуктивний зелено-блакитний коридор.</w:t>
            </w:r>
          </w:p>
          <w:p w14:paraId="1B40C2B9" w14:textId="77777777" w:rsidR="00AB4B42" w:rsidRDefault="00C606B1">
            <w:pPr>
              <w:pStyle w:val="a6"/>
              <w:spacing w:after="40" w:line="240" w:lineRule="auto"/>
            </w:pPr>
            <w:r>
              <w:rPr>
                <w:i/>
                <w:iCs/>
              </w:rPr>
              <w:t>Забезпечення структурного зниження ризиків повеней, усунення або відновлення забруднених місць, відповідність якості води національним стандартам, а відновлена заплава функціонуватиме як природний буфер захисту від кліматичних ризиків, так і приваблива точка екотуризму.</w:t>
            </w:r>
          </w:p>
          <w:p w14:paraId="1E7AEB1B" w14:textId="77777777" w:rsidR="00AB4B42" w:rsidRDefault="00C606B1">
            <w:pPr>
              <w:pStyle w:val="a6"/>
              <w:spacing w:after="40" w:line="240" w:lineRule="auto"/>
            </w:pPr>
            <w:r>
              <w:rPr>
                <w:i/>
                <w:iCs/>
              </w:rPr>
              <w:t>Відновлення гідрологічної структури дамби в Козаровичахта скоординоване управління заплавою розглядаються не лише як заходи безпеки, але й</w:t>
            </w:r>
          </w:p>
        </w:tc>
        <w:tc>
          <w:tcPr>
            <w:tcW w:w="3259" w:type="dxa"/>
            <w:tcBorders>
              <w:top w:val="single" w:sz="4" w:space="0" w:color="auto"/>
              <w:left w:val="single" w:sz="4" w:space="0" w:color="auto"/>
              <w:bottom w:val="single" w:sz="4" w:space="0" w:color="auto"/>
            </w:tcBorders>
            <w:vAlign w:val="center"/>
          </w:tcPr>
          <w:p w14:paraId="6C9A319D" w14:textId="77777777" w:rsidR="00AB4B42" w:rsidRDefault="00C606B1">
            <w:pPr>
              <w:pStyle w:val="a6"/>
              <w:spacing w:after="100" w:line="240" w:lineRule="auto"/>
            </w:pPr>
            <w:r>
              <w:rPr>
                <w:b/>
                <w:bCs/>
                <w:i/>
                <w:iCs/>
              </w:rPr>
              <w:t xml:space="preserve">Ціль 1: </w:t>
            </w:r>
            <w:r>
              <w:rPr>
                <w:i/>
                <w:iCs/>
              </w:rPr>
              <w:t>Забезпечити стабілізацію берегової лінії та захист територій Димер- Демидівської низини від підтоплення й ерозії шляхом впровадження інженерних та природоорієнтованих рішень.</w:t>
            </w:r>
          </w:p>
          <w:p w14:paraId="726E46D3" w14:textId="77777777" w:rsidR="00AB4B42" w:rsidRDefault="00C606B1">
            <w:pPr>
              <w:pStyle w:val="a6"/>
              <w:spacing w:after="100" w:line="240" w:lineRule="auto"/>
            </w:pPr>
            <w:r>
              <w:rPr>
                <w:b/>
                <w:bCs/>
                <w:i/>
                <w:iCs/>
              </w:rPr>
              <w:t xml:space="preserve">Ціль 2: </w:t>
            </w:r>
            <w:r>
              <w:rPr>
                <w:i/>
                <w:iCs/>
              </w:rPr>
              <w:t>Створити інтегровану систему управління водними ресурсами та ризиками підтоплення, що включатиме моделювання, раннє попередження та заходи з кліматичної адаптації.</w:t>
            </w:r>
          </w:p>
          <w:p w14:paraId="0B9FF0FC" w14:textId="77777777" w:rsidR="00AB4B42" w:rsidRDefault="00C606B1">
            <w:pPr>
              <w:pStyle w:val="a6"/>
              <w:spacing w:after="100" w:line="240" w:lineRule="auto"/>
            </w:pPr>
            <w:r>
              <w:rPr>
                <w:b/>
                <w:bCs/>
                <w:i/>
                <w:iCs/>
              </w:rPr>
              <w:t xml:space="preserve">Ціль 3: </w:t>
            </w:r>
            <w:r>
              <w:rPr>
                <w:i/>
                <w:iCs/>
              </w:rPr>
              <w:t>Розширити та відновити зелену інфраструктуру громади, включаючи системне видалення інвазійної рослинності та відновлення пошкоджених екосистем.</w:t>
            </w:r>
          </w:p>
          <w:p w14:paraId="11ECAF6B" w14:textId="77777777" w:rsidR="00AB4B42" w:rsidRDefault="00C606B1">
            <w:pPr>
              <w:pStyle w:val="a6"/>
              <w:spacing w:after="100" w:line="240" w:lineRule="auto"/>
            </w:pPr>
            <w:r>
              <w:rPr>
                <w:b/>
                <w:bCs/>
                <w:i/>
                <w:iCs/>
              </w:rPr>
              <w:t xml:space="preserve">Ціль 4: </w:t>
            </w:r>
            <w:r>
              <w:rPr>
                <w:i/>
                <w:iCs/>
              </w:rPr>
              <w:t>Запровадити систему екологічного моніторингу з встановленням трьох станцій контролю якості повітря для прийняття рішень на основі даних та підвищення прозорості управління.</w:t>
            </w:r>
          </w:p>
          <w:p w14:paraId="4012545E" w14:textId="77777777" w:rsidR="00AB4B42" w:rsidRDefault="00C606B1">
            <w:pPr>
              <w:pStyle w:val="a6"/>
              <w:spacing w:after="100" w:line="240" w:lineRule="auto"/>
            </w:pPr>
            <w:r>
              <w:rPr>
                <w:b/>
                <w:bCs/>
                <w:i/>
                <w:iCs/>
              </w:rPr>
              <w:t>Ціль 5</w:t>
            </w:r>
            <w:r>
              <w:rPr>
                <w:i/>
                <w:iCs/>
              </w:rPr>
              <w:t>: Сприяти відновленню та координації функціонування гідроспоруди в с. Козаровичі та</w:t>
            </w:r>
          </w:p>
        </w:tc>
        <w:tc>
          <w:tcPr>
            <w:tcW w:w="2419" w:type="dxa"/>
            <w:tcBorders>
              <w:top w:val="single" w:sz="4" w:space="0" w:color="auto"/>
              <w:left w:val="single" w:sz="4" w:space="0" w:color="auto"/>
              <w:bottom w:val="single" w:sz="4" w:space="0" w:color="auto"/>
              <w:right w:val="single" w:sz="4" w:space="0" w:color="auto"/>
            </w:tcBorders>
            <w:vAlign w:val="center"/>
          </w:tcPr>
          <w:p w14:paraId="1A3B7257" w14:textId="77777777" w:rsidR="00AB4B42" w:rsidRDefault="00C606B1">
            <w:pPr>
              <w:pStyle w:val="a6"/>
              <w:spacing w:after="0" w:line="240" w:lineRule="auto"/>
            </w:pPr>
            <w:r>
              <w:rPr>
                <w:i/>
                <w:iCs/>
              </w:rPr>
              <w:t>Головною екологічною проблемою є відсутність інтегрованої та скоординованої системи для систематичного вирішення проблем забруднення. Хоча муніципалітет визначив ключові дії - управління ризиками повеней, стабілізацію берегової лінії, розширення зеленої інфраструктури, контроль інвазивних видів, моніторинг якості повітря та відновлення Козаровичської дамби - ці ініціативи залишаються фрагментарними та недостатньо підкріпленими моделюванням, моніторингом та міжурядовою координацією. Тому створення інтегрованої системи планування та</w:t>
            </w:r>
          </w:p>
        </w:tc>
      </w:tr>
    </w:tbl>
    <w:p w14:paraId="53DA4DEC" w14:textId="77777777" w:rsidR="00AB4B42" w:rsidRDefault="00AB4B42">
      <w:pPr>
        <w:sectPr w:rsidR="00AB4B42">
          <w:headerReference w:type="even" r:id="rId66"/>
          <w:headerReference w:type="default" r:id="rId67"/>
          <w:footerReference w:type="even" r:id="rId68"/>
          <w:footerReference w:type="default" r:id="rId69"/>
          <w:pgSz w:w="11900" w:h="16840"/>
          <w:pgMar w:top="918" w:right="1263" w:bottom="1086" w:left="836" w:header="0" w:footer="3" w:gutter="0"/>
          <w:cols w:space="720"/>
          <w:noEndnote/>
          <w:docGrid w:linePitch="360"/>
          <w15:footnoteColumns w:val="1"/>
        </w:sectPr>
      </w:pPr>
    </w:p>
    <w:p w14:paraId="78EC4327" w14:textId="77777777" w:rsidR="00AB4B42" w:rsidRDefault="00C606B1">
      <w:pPr>
        <w:jc w:val="center"/>
        <w:rPr>
          <w:sz w:val="2"/>
          <w:szCs w:val="2"/>
        </w:rPr>
      </w:pPr>
      <w:r>
        <w:rPr>
          <w:noProof/>
        </w:rPr>
        <w:lastRenderedPageBreak/>
        <w:drawing>
          <wp:inline distT="0" distB="0" distL="0" distR="0" wp14:anchorId="158B1BAE" wp14:editId="14B19C0F">
            <wp:extent cx="402590" cy="494030"/>
            <wp:effectExtent l="0" t="0" r="0" b="0"/>
            <wp:docPr id="231" name="Picut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25"/>
                    <a:stretch/>
                  </pic:blipFill>
                  <pic:spPr>
                    <a:xfrm>
                      <a:off x="0" y="0"/>
                      <a:ext cx="402590" cy="494030"/>
                    </a:xfrm>
                    <a:prstGeom prst="rect">
                      <a:avLst/>
                    </a:prstGeom>
                  </pic:spPr>
                </pic:pic>
              </a:graphicData>
            </a:graphic>
          </wp:inline>
        </w:drawing>
      </w:r>
    </w:p>
    <w:p w14:paraId="1AD92901" w14:textId="77777777" w:rsidR="00AB4B42" w:rsidRDefault="00AB4B42">
      <w:pPr>
        <w:spacing w:after="179" w:line="1" w:lineRule="exact"/>
      </w:pPr>
    </w:p>
    <w:p w14:paraId="1806CC54" w14:textId="77777777" w:rsidR="00AB4B42" w:rsidRDefault="00AB4B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30"/>
        <w:gridCol w:w="2693"/>
        <w:gridCol w:w="3259"/>
        <w:gridCol w:w="2419"/>
      </w:tblGrid>
      <w:tr w:rsidR="00AB4B42" w14:paraId="44C99135" w14:textId="77777777">
        <w:trPr>
          <w:trHeight w:hRule="exact" w:val="480"/>
          <w:jc w:val="center"/>
        </w:trPr>
        <w:tc>
          <w:tcPr>
            <w:tcW w:w="1430" w:type="dxa"/>
            <w:tcBorders>
              <w:top w:val="single" w:sz="4" w:space="0" w:color="auto"/>
              <w:left w:val="single" w:sz="4" w:space="0" w:color="auto"/>
            </w:tcBorders>
            <w:shd w:val="clear" w:color="auto" w:fill="00C865"/>
          </w:tcPr>
          <w:p w14:paraId="57D9787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Сектор</w:t>
            </w:r>
          </w:p>
        </w:tc>
        <w:tc>
          <w:tcPr>
            <w:tcW w:w="2693" w:type="dxa"/>
            <w:tcBorders>
              <w:top w:val="single" w:sz="4" w:space="0" w:color="auto"/>
              <w:left w:val="single" w:sz="4" w:space="0" w:color="auto"/>
            </w:tcBorders>
            <w:shd w:val="clear" w:color="auto" w:fill="00C865"/>
            <w:vAlign w:val="bottom"/>
          </w:tcPr>
          <w:p w14:paraId="4CF0930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Довгострокова концепція</w:t>
            </w:r>
          </w:p>
        </w:tc>
        <w:tc>
          <w:tcPr>
            <w:tcW w:w="3259" w:type="dxa"/>
            <w:tcBorders>
              <w:top w:val="single" w:sz="4" w:space="0" w:color="auto"/>
              <w:left w:val="single" w:sz="4" w:space="0" w:color="auto"/>
            </w:tcBorders>
            <w:shd w:val="clear" w:color="auto" w:fill="00C865"/>
          </w:tcPr>
          <w:p w14:paraId="4444524C"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Цілі</w:t>
            </w:r>
          </w:p>
        </w:tc>
        <w:tc>
          <w:tcPr>
            <w:tcW w:w="2419" w:type="dxa"/>
            <w:tcBorders>
              <w:top w:val="single" w:sz="4" w:space="0" w:color="auto"/>
              <w:left w:val="single" w:sz="4" w:space="0" w:color="auto"/>
              <w:right w:val="single" w:sz="4" w:space="0" w:color="auto"/>
            </w:tcBorders>
            <w:shd w:val="clear" w:color="auto" w:fill="00C865"/>
          </w:tcPr>
          <w:p w14:paraId="0C160BA6"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Прогалини</w:t>
            </w:r>
          </w:p>
        </w:tc>
      </w:tr>
      <w:tr w:rsidR="00AB4B42" w14:paraId="33F91A89" w14:textId="77777777">
        <w:trPr>
          <w:trHeight w:hRule="exact" w:val="2381"/>
          <w:jc w:val="center"/>
        </w:trPr>
        <w:tc>
          <w:tcPr>
            <w:tcW w:w="1430" w:type="dxa"/>
            <w:tcBorders>
              <w:top w:val="single" w:sz="4" w:space="0" w:color="auto"/>
              <w:left w:val="single" w:sz="4" w:space="0" w:color="auto"/>
            </w:tcBorders>
          </w:tcPr>
          <w:p w14:paraId="03D4770C" w14:textId="77777777" w:rsidR="00AB4B42" w:rsidRDefault="00AB4B42">
            <w:pPr>
              <w:rPr>
                <w:sz w:val="10"/>
                <w:szCs w:val="10"/>
              </w:rPr>
            </w:pPr>
          </w:p>
        </w:tc>
        <w:tc>
          <w:tcPr>
            <w:tcW w:w="2693" w:type="dxa"/>
            <w:tcBorders>
              <w:top w:val="single" w:sz="4" w:space="0" w:color="auto"/>
              <w:left w:val="single" w:sz="4" w:space="0" w:color="auto"/>
            </w:tcBorders>
            <w:vAlign w:val="center"/>
          </w:tcPr>
          <w:p w14:paraId="08E7C434" w14:textId="77777777" w:rsidR="00AB4B42" w:rsidRDefault="00C606B1">
            <w:pPr>
              <w:pStyle w:val="a6"/>
              <w:spacing w:after="0" w:line="240" w:lineRule="auto"/>
            </w:pPr>
            <w:r>
              <w:rPr>
                <w:i/>
                <w:iCs/>
              </w:rPr>
              <w:t>як основа для екологічного відновлення, покращення біорізноманіття та природного розвитку рекреаційних зон, пов'язаних з Смарагдовою територією «Київське водосховище».</w:t>
            </w:r>
          </w:p>
        </w:tc>
        <w:tc>
          <w:tcPr>
            <w:tcW w:w="3259" w:type="dxa"/>
            <w:tcBorders>
              <w:top w:val="single" w:sz="4" w:space="0" w:color="auto"/>
              <w:left w:val="single" w:sz="4" w:space="0" w:color="auto"/>
            </w:tcBorders>
          </w:tcPr>
          <w:p w14:paraId="3E5EC540" w14:textId="77777777" w:rsidR="00AB4B42" w:rsidRDefault="00C606B1">
            <w:pPr>
              <w:pStyle w:val="a6"/>
              <w:spacing w:after="0" w:line="240" w:lineRule="auto"/>
            </w:pPr>
            <w:r>
              <w:rPr>
                <w:i/>
                <w:iCs/>
              </w:rPr>
              <w:t>екологічній реабілітації заплави річки Ірпінь з метою підвищення безпеки, екологічної стійкості та розвитку екотуристичного потенціалу громади.</w:t>
            </w:r>
          </w:p>
        </w:tc>
        <w:tc>
          <w:tcPr>
            <w:tcW w:w="2419" w:type="dxa"/>
            <w:tcBorders>
              <w:top w:val="single" w:sz="4" w:space="0" w:color="auto"/>
              <w:left w:val="single" w:sz="4" w:space="0" w:color="auto"/>
              <w:right w:val="single" w:sz="4" w:space="0" w:color="auto"/>
            </w:tcBorders>
          </w:tcPr>
          <w:p w14:paraId="54C1F13B" w14:textId="77777777" w:rsidR="00AB4B42" w:rsidRDefault="00C606B1">
            <w:pPr>
              <w:pStyle w:val="a6"/>
              <w:spacing w:after="0" w:line="240" w:lineRule="auto"/>
            </w:pPr>
            <w:r>
              <w:rPr>
                <w:i/>
                <w:iCs/>
              </w:rPr>
              <w:t>моніторингу є важливим для</w:t>
            </w:r>
          </w:p>
          <w:p w14:paraId="2F503B21" w14:textId="77777777" w:rsidR="00AB4B42" w:rsidRDefault="00C606B1">
            <w:pPr>
              <w:pStyle w:val="a6"/>
              <w:spacing w:after="0" w:line="240" w:lineRule="auto"/>
            </w:pPr>
            <w:r>
              <w:rPr>
                <w:i/>
                <w:iCs/>
              </w:rPr>
              <w:t xml:space="preserve">перетворення зусиль </w:t>
            </w:r>
            <w:r>
              <w:rPr>
                <w:i/>
                <w:iCs/>
                <w:lang w:val="ru-RU" w:eastAsia="ru-RU" w:bidi="ru-RU"/>
              </w:rPr>
              <w:t xml:space="preserve">Димера </w:t>
            </w:r>
            <w:r>
              <w:rPr>
                <w:i/>
                <w:iCs/>
              </w:rPr>
              <w:t>з відновлення на узгоджену та сталу екологічну стратегію.</w:t>
            </w:r>
          </w:p>
        </w:tc>
      </w:tr>
      <w:tr w:rsidR="00AB4B42" w14:paraId="0B66CC18" w14:textId="77777777">
        <w:trPr>
          <w:trHeight w:hRule="exact" w:val="10450"/>
          <w:jc w:val="center"/>
        </w:trPr>
        <w:tc>
          <w:tcPr>
            <w:tcW w:w="1430" w:type="dxa"/>
            <w:tcBorders>
              <w:top w:val="single" w:sz="4" w:space="0" w:color="auto"/>
              <w:left w:val="single" w:sz="4" w:space="0" w:color="auto"/>
              <w:bottom w:val="single" w:sz="4" w:space="0" w:color="auto"/>
            </w:tcBorders>
            <w:vAlign w:val="center"/>
          </w:tcPr>
          <w:p w14:paraId="767BC06D" w14:textId="77777777" w:rsidR="00AB4B42" w:rsidRDefault="00C606B1">
            <w:pPr>
              <w:pStyle w:val="a6"/>
              <w:spacing w:after="0" w:line="240" w:lineRule="auto"/>
            </w:pPr>
            <w:r>
              <w:rPr>
                <w:b/>
                <w:bCs/>
                <w:i/>
                <w:iCs/>
              </w:rPr>
              <w:t>Енергетик а</w:t>
            </w:r>
          </w:p>
        </w:tc>
        <w:tc>
          <w:tcPr>
            <w:tcW w:w="2693" w:type="dxa"/>
            <w:tcBorders>
              <w:top w:val="single" w:sz="4" w:space="0" w:color="auto"/>
              <w:left w:val="single" w:sz="4" w:space="0" w:color="auto"/>
              <w:bottom w:val="single" w:sz="4" w:space="0" w:color="auto"/>
            </w:tcBorders>
            <w:vAlign w:val="center"/>
          </w:tcPr>
          <w:p w14:paraId="0491FA75" w14:textId="77777777" w:rsidR="00AB4B42" w:rsidRDefault="00C606B1">
            <w:pPr>
              <w:pStyle w:val="a6"/>
              <w:spacing w:after="0" w:line="240" w:lineRule="auto"/>
            </w:pPr>
            <w:r>
              <w:rPr>
                <w:i/>
                <w:iCs/>
              </w:rPr>
              <w:t>Забезпечення енергетичної безпеки та сталого енергетичного розвитку громади шляхом створення стійкої, диверсифікованої, низьковуглецевої, високоефективної місцевої енергетичної інфраструктури на основі відновлюваних джерел енергії для надійного тепло- та електропостачання в умовах військових та кліматичних ризиків.</w:t>
            </w:r>
          </w:p>
        </w:tc>
        <w:tc>
          <w:tcPr>
            <w:tcW w:w="3259" w:type="dxa"/>
            <w:tcBorders>
              <w:top w:val="single" w:sz="4" w:space="0" w:color="auto"/>
              <w:left w:val="single" w:sz="4" w:space="0" w:color="auto"/>
              <w:bottom w:val="single" w:sz="4" w:space="0" w:color="auto"/>
            </w:tcBorders>
            <w:vAlign w:val="center"/>
          </w:tcPr>
          <w:p w14:paraId="6F41FA7F" w14:textId="77777777" w:rsidR="00AB4B42" w:rsidRDefault="00C606B1">
            <w:pPr>
              <w:pStyle w:val="a6"/>
              <w:spacing w:after="40" w:line="240" w:lineRule="auto"/>
            </w:pPr>
            <w:r>
              <w:rPr>
                <w:b/>
                <w:bCs/>
                <w:i/>
                <w:iCs/>
              </w:rPr>
              <w:t>Ціль 1</w:t>
            </w:r>
            <w:r>
              <w:rPr>
                <w:i/>
                <w:iCs/>
              </w:rPr>
              <w:t>: Забезпечити ефективне планування та управління розвитком муніципальної енергетики.</w:t>
            </w:r>
          </w:p>
          <w:p w14:paraId="5133C97B" w14:textId="77777777" w:rsidR="00AB4B42" w:rsidRDefault="00C606B1">
            <w:pPr>
              <w:pStyle w:val="a6"/>
              <w:spacing w:after="40" w:line="240" w:lineRule="auto"/>
            </w:pPr>
            <w:r>
              <w:rPr>
                <w:b/>
                <w:bCs/>
                <w:i/>
                <w:iCs/>
              </w:rPr>
              <w:t>Ціль 2</w:t>
            </w:r>
            <w:r>
              <w:rPr>
                <w:i/>
                <w:iCs/>
              </w:rPr>
              <w:t>: Підвищити ефективність, надійність та рівень задоволеності споживачів централізованого теплопостачання.</w:t>
            </w:r>
          </w:p>
          <w:p w14:paraId="4AC54A86" w14:textId="77777777" w:rsidR="00AB4B42" w:rsidRDefault="00C606B1">
            <w:pPr>
              <w:pStyle w:val="a6"/>
              <w:spacing w:after="40" w:line="240" w:lineRule="auto"/>
            </w:pPr>
            <w:r>
              <w:rPr>
                <w:b/>
                <w:bCs/>
                <w:i/>
                <w:iCs/>
              </w:rPr>
              <w:t>Ціль 3</w:t>
            </w:r>
            <w:r>
              <w:rPr>
                <w:i/>
                <w:iCs/>
              </w:rPr>
              <w:t>: Збільшити місцеве виробництво відновлюваної та низьковуглецевої енергії.</w:t>
            </w:r>
          </w:p>
        </w:tc>
        <w:tc>
          <w:tcPr>
            <w:tcW w:w="2419" w:type="dxa"/>
            <w:tcBorders>
              <w:top w:val="single" w:sz="4" w:space="0" w:color="auto"/>
              <w:left w:val="single" w:sz="4" w:space="0" w:color="auto"/>
              <w:bottom w:val="single" w:sz="4" w:space="0" w:color="auto"/>
              <w:right w:val="single" w:sz="4" w:space="0" w:color="auto"/>
            </w:tcBorders>
            <w:vAlign w:val="center"/>
          </w:tcPr>
          <w:p w14:paraId="0DC8E487" w14:textId="77777777" w:rsidR="00AB4B42" w:rsidRDefault="00C606B1">
            <w:pPr>
              <w:pStyle w:val="a6"/>
              <w:spacing w:after="40" w:line="240" w:lineRule="auto"/>
            </w:pPr>
            <w:r>
              <w:rPr>
                <w:i/>
                <w:iCs/>
              </w:rPr>
              <w:t>Відсутність комплексної муніципальної стратегії енергетичного розвитку.</w:t>
            </w:r>
          </w:p>
          <w:p w14:paraId="6EF3CD75" w14:textId="77777777" w:rsidR="00AB4B42" w:rsidRDefault="00C606B1">
            <w:pPr>
              <w:pStyle w:val="a6"/>
              <w:spacing w:after="40" w:line="240" w:lineRule="auto"/>
            </w:pPr>
            <w:r>
              <w:rPr>
                <w:i/>
                <w:iCs/>
              </w:rPr>
              <w:t>Обмежене бюджетне фінансування для масштабної енергетичної трансформації.</w:t>
            </w:r>
          </w:p>
          <w:p w14:paraId="1A1DE71C" w14:textId="77777777" w:rsidR="00AB4B42" w:rsidRDefault="00C606B1">
            <w:pPr>
              <w:pStyle w:val="a6"/>
              <w:spacing w:after="40" w:line="240" w:lineRule="auto"/>
            </w:pPr>
            <w:r>
              <w:rPr>
                <w:i/>
                <w:iCs/>
              </w:rPr>
              <w:t>Необхідність детальних техніко- економічних обґрунтувань для впровадження когенерації, джерел відновлювальної енергії, оцінки стійкості постачання біомаси.</w:t>
            </w:r>
          </w:p>
          <w:p w14:paraId="0837DC57" w14:textId="77777777" w:rsidR="00AB4B42" w:rsidRDefault="00C606B1">
            <w:pPr>
              <w:pStyle w:val="a6"/>
              <w:spacing w:after="40" w:line="240" w:lineRule="auto"/>
            </w:pPr>
            <w:r>
              <w:rPr>
                <w:i/>
                <w:iCs/>
              </w:rPr>
              <w:t>Обмежений місцевий досвід у сфері технологій відновлюваної енергії та передової автоматизації систем.</w:t>
            </w:r>
          </w:p>
          <w:p w14:paraId="620CADCD" w14:textId="77777777" w:rsidR="00AB4B42" w:rsidRDefault="00C606B1">
            <w:pPr>
              <w:pStyle w:val="a6"/>
              <w:spacing w:after="40" w:line="240" w:lineRule="auto"/>
            </w:pPr>
            <w:r>
              <w:rPr>
                <w:i/>
                <w:iCs/>
              </w:rPr>
              <w:t xml:space="preserve">Брак досвіду в реалізації проєктів </w:t>
            </w:r>
            <w:r>
              <w:rPr>
                <w:i/>
                <w:iCs/>
                <w:lang w:val="ru-RU" w:eastAsia="ru-RU" w:bidi="ru-RU"/>
              </w:rPr>
              <w:t>МФО.</w:t>
            </w:r>
          </w:p>
          <w:p w14:paraId="1B747428" w14:textId="77777777" w:rsidR="00AB4B42" w:rsidRDefault="00C606B1">
            <w:pPr>
              <w:pStyle w:val="a6"/>
              <w:spacing w:after="40" w:line="240" w:lineRule="auto"/>
            </w:pPr>
            <w:r>
              <w:rPr>
                <w:i/>
                <w:iCs/>
              </w:rPr>
              <w:t>Відсутність централізованого гарячого водопостачання в селищі.</w:t>
            </w:r>
          </w:p>
          <w:p w14:paraId="5D98DE79" w14:textId="77777777" w:rsidR="00AB4B42" w:rsidRDefault="00C606B1">
            <w:pPr>
              <w:pStyle w:val="a6"/>
              <w:spacing w:after="40" w:line="240" w:lineRule="auto"/>
            </w:pPr>
            <w:r>
              <w:rPr>
                <w:i/>
                <w:iCs/>
              </w:rPr>
              <w:t>Недостатній рівень контролю процесів теплогенерації та теплопостачання.</w:t>
            </w:r>
          </w:p>
          <w:p w14:paraId="4C9BADC9" w14:textId="77777777" w:rsidR="00AB4B42" w:rsidRDefault="00C606B1">
            <w:pPr>
              <w:pStyle w:val="a6"/>
              <w:spacing w:after="40" w:line="240" w:lineRule="auto"/>
            </w:pPr>
            <w:r>
              <w:rPr>
                <w:i/>
                <w:iCs/>
              </w:rPr>
              <w:t>Низька енергоефективність будівельного фонду.</w:t>
            </w:r>
          </w:p>
        </w:tc>
      </w:tr>
    </w:tbl>
    <w:p w14:paraId="01B0608E" w14:textId="77777777" w:rsidR="00AB4B42" w:rsidRDefault="00AB4B42">
      <w:pPr>
        <w:spacing w:line="1" w:lineRule="exact"/>
      </w:pPr>
    </w:p>
    <w:p w14:paraId="6674E506" w14:textId="77777777" w:rsidR="00AB4B42" w:rsidRDefault="00C606B1">
      <w:pPr>
        <w:jc w:val="center"/>
        <w:rPr>
          <w:sz w:val="2"/>
          <w:szCs w:val="2"/>
        </w:rPr>
      </w:pPr>
      <w:r>
        <w:rPr>
          <w:noProof/>
        </w:rPr>
        <w:lastRenderedPageBreak/>
        <w:drawing>
          <wp:inline distT="0" distB="0" distL="0" distR="0" wp14:anchorId="7CBCA79D" wp14:editId="6C772CC4">
            <wp:extent cx="402590" cy="494030"/>
            <wp:effectExtent l="0" t="0" r="0" b="0"/>
            <wp:docPr id="232" name="Picutre 232"/>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25"/>
                    <a:stretch/>
                  </pic:blipFill>
                  <pic:spPr>
                    <a:xfrm>
                      <a:off x="0" y="0"/>
                      <a:ext cx="402590" cy="494030"/>
                    </a:xfrm>
                    <a:prstGeom prst="rect">
                      <a:avLst/>
                    </a:prstGeom>
                  </pic:spPr>
                </pic:pic>
              </a:graphicData>
            </a:graphic>
          </wp:inline>
        </w:drawing>
      </w:r>
    </w:p>
    <w:p w14:paraId="2D83154A" w14:textId="77777777" w:rsidR="00AB4B42" w:rsidRDefault="00AB4B42">
      <w:pPr>
        <w:spacing w:after="179" w:line="1" w:lineRule="exact"/>
      </w:pPr>
    </w:p>
    <w:p w14:paraId="18D476E6" w14:textId="77777777" w:rsidR="00AB4B42" w:rsidRDefault="00AB4B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30"/>
        <w:gridCol w:w="2693"/>
        <w:gridCol w:w="3259"/>
        <w:gridCol w:w="2419"/>
      </w:tblGrid>
      <w:tr w:rsidR="00AB4B42" w14:paraId="3AE728C5" w14:textId="77777777">
        <w:trPr>
          <w:trHeight w:hRule="exact" w:val="475"/>
          <w:jc w:val="center"/>
        </w:trPr>
        <w:tc>
          <w:tcPr>
            <w:tcW w:w="1430" w:type="dxa"/>
            <w:tcBorders>
              <w:left w:val="single" w:sz="4" w:space="0" w:color="auto"/>
            </w:tcBorders>
            <w:shd w:val="clear" w:color="auto" w:fill="00C865"/>
          </w:tcPr>
          <w:p w14:paraId="29E2262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Сектор</w:t>
            </w:r>
          </w:p>
        </w:tc>
        <w:tc>
          <w:tcPr>
            <w:tcW w:w="2693" w:type="dxa"/>
            <w:tcBorders>
              <w:top w:val="single" w:sz="4" w:space="0" w:color="auto"/>
              <w:left w:val="single" w:sz="4" w:space="0" w:color="auto"/>
            </w:tcBorders>
            <w:shd w:val="clear" w:color="auto" w:fill="00C865"/>
            <w:vAlign w:val="bottom"/>
          </w:tcPr>
          <w:p w14:paraId="63DF774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Довгострокова концепція</w:t>
            </w:r>
          </w:p>
        </w:tc>
        <w:tc>
          <w:tcPr>
            <w:tcW w:w="3259" w:type="dxa"/>
            <w:tcBorders>
              <w:top w:val="single" w:sz="4" w:space="0" w:color="auto"/>
            </w:tcBorders>
            <w:shd w:val="clear" w:color="auto" w:fill="00C865"/>
          </w:tcPr>
          <w:p w14:paraId="0EEF73A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Цілі</w:t>
            </w:r>
          </w:p>
        </w:tc>
        <w:tc>
          <w:tcPr>
            <w:tcW w:w="2419" w:type="dxa"/>
            <w:tcBorders>
              <w:top w:val="single" w:sz="4" w:space="0" w:color="auto"/>
            </w:tcBorders>
            <w:shd w:val="clear" w:color="auto" w:fill="00C865"/>
          </w:tcPr>
          <w:p w14:paraId="133387A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pPr>
            <w:r>
              <w:rPr>
                <w:b/>
                <w:bCs/>
                <w:color w:val="FFFFFF"/>
              </w:rPr>
              <w:t>Прогалини</w:t>
            </w:r>
          </w:p>
        </w:tc>
      </w:tr>
      <w:tr w:rsidR="00AB4B42" w14:paraId="452F4985" w14:textId="77777777">
        <w:trPr>
          <w:trHeight w:hRule="exact" w:val="1018"/>
          <w:jc w:val="center"/>
        </w:trPr>
        <w:tc>
          <w:tcPr>
            <w:tcW w:w="1430" w:type="dxa"/>
            <w:tcBorders>
              <w:top w:val="single" w:sz="4" w:space="0" w:color="auto"/>
              <w:left w:val="single" w:sz="4" w:space="0" w:color="auto"/>
              <w:bottom w:val="single" w:sz="4" w:space="0" w:color="auto"/>
            </w:tcBorders>
          </w:tcPr>
          <w:p w14:paraId="5113DC04" w14:textId="77777777" w:rsidR="00AB4B42" w:rsidRDefault="00AB4B42">
            <w:pPr>
              <w:rPr>
                <w:sz w:val="10"/>
                <w:szCs w:val="10"/>
              </w:rPr>
            </w:pPr>
          </w:p>
        </w:tc>
        <w:tc>
          <w:tcPr>
            <w:tcW w:w="2693" w:type="dxa"/>
            <w:tcBorders>
              <w:top w:val="single" w:sz="4" w:space="0" w:color="auto"/>
              <w:left w:val="single" w:sz="4" w:space="0" w:color="auto"/>
              <w:bottom w:val="single" w:sz="4" w:space="0" w:color="auto"/>
            </w:tcBorders>
          </w:tcPr>
          <w:p w14:paraId="01EC661D" w14:textId="77777777" w:rsidR="00AB4B42" w:rsidRDefault="00AB4B42">
            <w:pPr>
              <w:rPr>
                <w:sz w:val="10"/>
                <w:szCs w:val="10"/>
              </w:rPr>
            </w:pPr>
          </w:p>
        </w:tc>
        <w:tc>
          <w:tcPr>
            <w:tcW w:w="3259" w:type="dxa"/>
            <w:tcBorders>
              <w:top w:val="single" w:sz="4" w:space="0" w:color="auto"/>
              <w:left w:val="single" w:sz="4" w:space="0" w:color="auto"/>
              <w:bottom w:val="single" w:sz="4" w:space="0" w:color="auto"/>
            </w:tcBorders>
          </w:tcPr>
          <w:p w14:paraId="65162626" w14:textId="77777777" w:rsidR="00AB4B42" w:rsidRDefault="00AB4B42">
            <w:pPr>
              <w:rPr>
                <w:sz w:val="10"/>
                <w:szCs w:val="10"/>
              </w:rPr>
            </w:pPr>
          </w:p>
        </w:tc>
        <w:tc>
          <w:tcPr>
            <w:tcW w:w="2419" w:type="dxa"/>
            <w:tcBorders>
              <w:left w:val="single" w:sz="4" w:space="0" w:color="auto"/>
              <w:bottom w:val="single" w:sz="4" w:space="0" w:color="auto"/>
              <w:right w:val="single" w:sz="4" w:space="0" w:color="auto"/>
            </w:tcBorders>
            <w:vAlign w:val="center"/>
          </w:tcPr>
          <w:p w14:paraId="1DC261D1" w14:textId="77777777" w:rsidR="00AB4B42" w:rsidRDefault="00C606B1">
            <w:pPr>
              <w:pStyle w:val="a6"/>
              <w:spacing w:after="0" w:line="240" w:lineRule="auto"/>
            </w:pPr>
            <w:r>
              <w:rPr>
                <w:i/>
                <w:iCs/>
              </w:rPr>
              <w:t>Необхідність нарощування потенціалу та навчання персоналу.</w:t>
            </w:r>
          </w:p>
        </w:tc>
      </w:tr>
    </w:tbl>
    <w:p w14:paraId="42244ECE" w14:textId="77777777" w:rsidR="00AB4B42" w:rsidRDefault="00AB4B42">
      <w:pPr>
        <w:spacing w:after="1219" w:line="1" w:lineRule="exact"/>
      </w:pPr>
    </w:p>
    <w:p w14:paraId="05F0065D" w14:textId="77777777" w:rsidR="00AB4B42" w:rsidRDefault="00C606B1">
      <w:pPr>
        <w:pStyle w:val="22"/>
        <w:keepNext/>
        <w:keepLines/>
        <w:numPr>
          <w:ilvl w:val="1"/>
          <w:numId w:val="29"/>
        </w:numPr>
        <w:tabs>
          <w:tab w:val="left" w:pos="1717"/>
          <w:tab w:val="left" w:pos="1734"/>
        </w:tabs>
        <w:spacing w:after="120"/>
      </w:pPr>
      <w:bookmarkStart w:id="34" w:name="bookmark53"/>
      <w:bookmarkStart w:id="35" w:name="bookmark52"/>
      <w:r>
        <w:t>Тенденції, ризики та можливості для зеленого</w:t>
      </w:r>
      <w:bookmarkEnd w:id="34"/>
      <w:bookmarkEnd w:id="35"/>
    </w:p>
    <w:p w14:paraId="6430C2DF" w14:textId="77777777" w:rsidR="00AB4B42" w:rsidRDefault="00C606B1">
      <w:pPr>
        <w:pStyle w:val="22"/>
        <w:keepNext/>
        <w:keepLines/>
        <w:ind w:firstLine="820"/>
      </w:pPr>
      <w:r>
        <w:t>відновлення</w:t>
      </w:r>
    </w:p>
    <w:p w14:paraId="3DB0E1D8" w14:textId="77777777" w:rsidR="00AB4B42" w:rsidRDefault="00C606B1">
      <w:pPr>
        <w:pStyle w:val="30"/>
        <w:keepNext/>
        <w:keepLines/>
      </w:pPr>
      <w:bookmarkStart w:id="36" w:name="bookmark56"/>
      <w:r>
        <w:t>Тенденції</w:t>
      </w:r>
      <w:bookmarkEnd w:id="36"/>
    </w:p>
    <w:p w14:paraId="45D4E679" w14:textId="77777777" w:rsidR="00AB4B42" w:rsidRDefault="00C606B1" w:rsidP="000157A7">
      <w:pPr>
        <w:pStyle w:val="1"/>
        <w:jc w:val="both"/>
      </w:pPr>
      <w:r>
        <w:t xml:space="preserve">На планування та реалізацію зеленого муніципального розвитку селища </w:t>
      </w:r>
      <w:r w:rsidRPr="000157A7">
        <w:rPr>
          <w:lang w:eastAsia="ru-RU" w:bidi="ru-RU"/>
        </w:rPr>
        <w:t xml:space="preserve">Димер </w:t>
      </w:r>
      <w:r>
        <w:t>впливає сукупність місцевих, національних та глобальних тенденцій, багато з яких значно посилилися внаслідок триваючої війни в Україні та прискорення кліматичних змін. Розуміння цих тенденцій є надзвичайно важливим для забезпечення того, щоб бачення та цілі зеленого відновлення, визначені у МПЗВ, залишалися реалістичними, стійкими та адаптивними в умовах тривалої невизначеності.</w:t>
      </w:r>
    </w:p>
    <w:p w14:paraId="139A82FB" w14:textId="77777777" w:rsidR="00AB4B42" w:rsidRDefault="00C606B1" w:rsidP="000157A7">
      <w:pPr>
        <w:pStyle w:val="1"/>
        <w:jc w:val="both"/>
      </w:pPr>
      <w:r>
        <w:rPr>
          <w:i/>
          <w:iCs/>
        </w:rPr>
        <w:t>Місцевий рівень</w:t>
      </w:r>
    </w:p>
    <w:p w14:paraId="299F948D" w14:textId="77777777" w:rsidR="00AB4B42" w:rsidRDefault="00C606B1" w:rsidP="000157A7">
      <w:pPr>
        <w:pStyle w:val="1"/>
        <w:jc w:val="both"/>
      </w:pPr>
      <w:r>
        <w:t xml:space="preserve">На місцевому рівні на </w:t>
      </w:r>
      <w:r w:rsidRPr="000157A7">
        <w:rPr>
          <w:lang w:eastAsia="ru-RU" w:bidi="ru-RU"/>
        </w:rPr>
        <w:t xml:space="preserve">Димер </w:t>
      </w:r>
      <w:r>
        <w:t xml:space="preserve">впливають наслідки війни, зокрема окупації, а саме пошкодження та руйнування житлових і громадських будівель, знищення гідротехнічної споруди, внаслідок чого домогосподарства громади </w:t>
      </w:r>
      <w:r w:rsidRPr="000157A7">
        <w:rPr>
          <w:lang w:eastAsia="ru-RU" w:bidi="ru-RU"/>
        </w:rPr>
        <w:t xml:space="preserve">Димера </w:t>
      </w:r>
      <w:r>
        <w:t>систематично страждають від повеней. Крім того, на сьогодні селище систематично зазнає масових ракетних та дронових атак. Перебої з енергопостачанням та відключення електроенергії також є значними факторами впливу.</w:t>
      </w:r>
    </w:p>
    <w:p w14:paraId="6A12B5FE" w14:textId="77777777" w:rsidR="00AB4B42" w:rsidRDefault="00C606B1" w:rsidP="000157A7">
      <w:pPr>
        <w:pStyle w:val="1"/>
        <w:jc w:val="both"/>
      </w:pPr>
      <w:r>
        <w:t xml:space="preserve">Крім того, на місцевому рівні </w:t>
      </w:r>
      <w:r>
        <w:rPr>
          <w:lang w:val="ru-RU" w:eastAsia="ru-RU" w:bidi="ru-RU"/>
        </w:rPr>
        <w:t xml:space="preserve">Димер </w:t>
      </w:r>
      <w:r>
        <w:t>стикається з невизначеністю політичних змін. Незважаючи на незалежність органів місцевого самоврядування від центральних виконавчих органів влади України, зміни посадових осіб на державному рівні впливають на кадровий склад на місцевому рівні.</w:t>
      </w:r>
    </w:p>
    <w:p w14:paraId="6ADCCA21" w14:textId="77777777" w:rsidR="00AB4B42" w:rsidRDefault="00C606B1" w:rsidP="000157A7">
      <w:pPr>
        <w:pStyle w:val="1"/>
        <w:jc w:val="both"/>
      </w:pPr>
      <w:r>
        <w:t>Нестача місцевого фінансування залежить від обсягу доходів місцевого бюджету від підприємств, бізнесу та суб’єктів господарювання, що діють на території громади. З огляду на небезпеку розширення війни всередині країни існує ризик витіснення місцевих підприємств та бізнесу з громади і, відповідно, зменшення доходів бюджету.</w:t>
      </w:r>
    </w:p>
    <w:p w14:paraId="334353AB" w14:textId="77777777" w:rsidR="00AB4B42" w:rsidRDefault="00C606B1" w:rsidP="000157A7">
      <w:pPr>
        <w:pStyle w:val="1"/>
        <w:jc w:val="both"/>
      </w:pPr>
      <w:r>
        <w:t>Міграційні процеси та мобілізація до Збройних сил України спричинили значний дефіцит кадрів у Димері, зокрема у сфері комунальних послуг.</w:t>
      </w:r>
    </w:p>
    <w:p w14:paraId="38ED8E61" w14:textId="77777777" w:rsidR="00AB4B42" w:rsidRDefault="00C606B1" w:rsidP="000157A7">
      <w:pPr>
        <w:pStyle w:val="1"/>
        <w:jc w:val="both"/>
      </w:pPr>
      <w:r>
        <w:rPr>
          <w:i/>
          <w:iCs/>
        </w:rPr>
        <w:t>Національний рівень</w:t>
      </w:r>
    </w:p>
    <w:p w14:paraId="0C7BEF1E" w14:textId="77777777" w:rsidR="00AB4B42" w:rsidRDefault="00C606B1" w:rsidP="000157A7">
      <w:pPr>
        <w:pStyle w:val="1"/>
        <w:jc w:val="both"/>
      </w:pPr>
      <w:r>
        <w:t>На національному рівні поточна програма реформ України, включаючи приведення законодавства у відповідність до екологічного законодавства ЄС, вимог щодо енергоефективності та реформ у сфері управління відходами, безпосередньо впливає на муніципальне планування. Ці реформи запроваджують вищі стандарти відповідності та зобов’язання щодо звітності, водночас створюючи можливості для міжнародного фінансування, технічної допомоги та інституційного зміцнення. Війна прискорила визначення пріоритетності енергетичної безпеки, стійкості та децентралізації в рамках цих реформ.</w:t>
      </w:r>
    </w:p>
    <w:p w14:paraId="0990F724" w14:textId="77777777" w:rsidR="00AB4B42" w:rsidRDefault="00C606B1" w:rsidP="000157A7">
      <w:pPr>
        <w:pStyle w:val="1"/>
        <w:jc w:val="both"/>
        <w:sectPr w:rsidR="00AB4B42">
          <w:pgSz w:w="11900" w:h="16840"/>
          <w:pgMar w:top="1268" w:right="255" w:bottom="1162" w:left="830" w:header="0" w:footer="3" w:gutter="0"/>
          <w:cols w:space="720"/>
          <w:noEndnote/>
          <w:docGrid w:linePitch="360"/>
          <w15:footnoteColumns w:val="1"/>
        </w:sectPr>
      </w:pPr>
      <w:r>
        <w:t>Крім того, через війну Україна зіткнулася з демографічною кризою. З початку війни за кордон виїхало майже 6,5 млн українців. Крім того, за офіційними даними, під час війни загинуло 46 000 військових та 14 534 цивільних особи, серед яких 745 дітей. При цьому Росія викрала приблизно 20 000 дітей. До того ж</w:t>
      </w:r>
    </w:p>
    <w:p w14:paraId="1965DE1F" w14:textId="77777777" w:rsidR="00AB4B42" w:rsidRDefault="00C606B1">
      <w:pPr>
        <w:jc w:val="center"/>
        <w:rPr>
          <w:sz w:val="2"/>
          <w:szCs w:val="2"/>
        </w:rPr>
      </w:pPr>
      <w:r>
        <w:rPr>
          <w:noProof/>
        </w:rPr>
        <w:lastRenderedPageBreak/>
        <w:drawing>
          <wp:inline distT="0" distB="0" distL="0" distR="0" wp14:anchorId="32FD496C" wp14:editId="39F69591">
            <wp:extent cx="402590" cy="494030"/>
            <wp:effectExtent l="0" t="0" r="0" b="0"/>
            <wp:docPr id="233" name="Picutre 233"/>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25"/>
                    <a:stretch/>
                  </pic:blipFill>
                  <pic:spPr>
                    <a:xfrm>
                      <a:off x="0" y="0"/>
                      <a:ext cx="402590" cy="494030"/>
                    </a:xfrm>
                    <a:prstGeom prst="rect">
                      <a:avLst/>
                    </a:prstGeom>
                  </pic:spPr>
                </pic:pic>
              </a:graphicData>
            </a:graphic>
          </wp:inline>
        </w:drawing>
      </w:r>
    </w:p>
    <w:p w14:paraId="74070E05" w14:textId="77777777" w:rsidR="00AB4B42" w:rsidRDefault="00AB4B42">
      <w:pPr>
        <w:spacing w:after="179" w:line="1" w:lineRule="exact"/>
      </w:pPr>
    </w:p>
    <w:p w14:paraId="4DB1CFF3" w14:textId="77777777" w:rsidR="00AB4B42" w:rsidRDefault="00C606B1" w:rsidP="000157A7">
      <w:pPr>
        <w:pStyle w:val="1"/>
        <w:jc w:val="both"/>
      </w:pPr>
      <w:r>
        <w:t xml:space="preserve">посилилися імміграційні процеси. На сьогодні в Україні налічується понад 4,6 млн внутрішньо переміщених осіб. Наразі у громаді </w:t>
      </w:r>
      <w:r w:rsidRPr="000157A7">
        <w:rPr>
          <w:lang w:eastAsia="ru-RU" w:bidi="ru-RU"/>
        </w:rPr>
        <w:t xml:space="preserve">Димер </w:t>
      </w:r>
      <w:r>
        <w:t>перебуває 1425 внутрішньо переміщених осіб.</w:t>
      </w:r>
    </w:p>
    <w:p w14:paraId="39837A1D" w14:textId="77777777" w:rsidR="00AB4B42" w:rsidRDefault="00C606B1" w:rsidP="000157A7">
      <w:pPr>
        <w:pStyle w:val="1"/>
        <w:jc w:val="both"/>
      </w:pPr>
      <w:r>
        <w:rPr>
          <w:i/>
          <w:iCs/>
        </w:rPr>
        <w:t>Глобальний рівень</w:t>
      </w:r>
    </w:p>
    <w:p w14:paraId="03F08667" w14:textId="77777777" w:rsidR="00AB4B42" w:rsidRDefault="00C606B1" w:rsidP="000157A7">
      <w:pPr>
        <w:pStyle w:val="1"/>
        <w:jc w:val="both"/>
      </w:pPr>
      <w:r>
        <w:t xml:space="preserve">На глобальному рівні прискорення кліматичних змін, посилення кліматичної політики та нестабільність енергетичних ринків формують довгостроковий контекст для муніципальних інвестицій. Зростання частоти екстремальних погодних явищ, зокрема повеней та спекотних хвиль, підсилює необхідність створення адаптованої до кліматичних змін інфраструктури водопостачання, водовідведення та енергетики. Водночас глобальні зобов’язання в рамках Паризької угоди та «Зеленого курсу» ЄС продовжують стимулювати перехід до низьковуглецевих, циркулярних та ресурсоефективних міських систем, впливаючи на пріоритети фінансування та вибір технологій, що мають значення для зеленого відновлення </w:t>
      </w:r>
      <w:r w:rsidRPr="000157A7">
        <w:rPr>
          <w:lang w:eastAsia="ru-RU" w:bidi="ru-RU"/>
        </w:rPr>
        <w:t>Димера.</w:t>
      </w:r>
    </w:p>
    <w:p w14:paraId="3D60C50E" w14:textId="77777777" w:rsidR="00AB4B42" w:rsidRDefault="00C606B1" w:rsidP="000157A7">
      <w:pPr>
        <w:pStyle w:val="30"/>
        <w:keepNext/>
        <w:keepLines/>
        <w:jc w:val="both"/>
      </w:pPr>
      <w:bookmarkStart w:id="37" w:name="bookmark58"/>
      <w:r>
        <w:t>Ризики для зеленого відновлення</w:t>
      </w:r>
      <w:bookmarkEnd w:id="37"/>
    </w:p>
    <w:p w14:paraId="4474874C" w14:textId="77777777" w:rsidR="00AB4B42" w:rsidRDefault="00C606B1" w:rsidP="000157A7">
      <w:pPr>
        <w:pStyle w:val="1"/>
        <w:jc w:val="both"/>
      </w:pPr>
      <w:r>
        <w:t xml:space="preserve">Низка взаємопов’язаних тенденцій створює ризики для реалізації довгострокової концепції зеленого відновлення та екологічних цілей селища </w:t>
      </w:r>
      <w:r w:rsidRPr="000157A7">
        <w:rPr>
          <w:lang w:eastAsia="ru-RU" w:bidi="ru-RU"/>
        </w:rPr>
        <w:t xml:space="preserve">Димер. </w:t>
      </w:r>
      <w:r>
        <w:t>Найбільш значущим фактором ризику залишається триваюча війна та пов’язані з нею виклики у сфері безпеки, що створюють невизначеність для довгострокового планування, ускладнюють координацію та прийняття рішень на місці та підвищують вразливість критичної муніципальної інфраструктури до потенційних зривів. Ці умови також впливають на графіки реалізації та підвищують потребу у гнучкості при розробці та реалізації проєктів. Крім того, війна також впливає на демографічні процеси. Загалом селище страждає від нестачі кваліфікованого персоналу, зокрема у сфері комунальних послуг.</w:t>
      </w:r>
    </w:p>
    <w:p w14:paraId="457746F3" w14:textId="77777777" w:rsidR="00AB4B42" w:rsidRDefault="00C606B1" w:rsidP="000157A7">
      <w:pPr>
        <w:pStyle w:val="1"/>
        <w:jc w:val="both"/>
      </w:pPr>
      <w:r>
        <w:t xml:space="preserve">Інший фактор ризику пов’язаний із кліматичними змінами та небезпекою стихійних лих. У цьому випадку до найбільш значущих небезпек належать річкові повені та лісові пожежі як небезпеки високого ризику. Для </w:t>
      </w:r>
      <w:r w:rsidRPr="000157A7">
        <w:rPr>
          <w:lang w:eastAsia="ru-RU" w:bidi="ru-RU"/>
        </w:rPr>
        <w:t xml:space="preserve">Димера </w:t>
      </w:r>
      <w:r>
        <w:t xml:space="preserve">ці небезпеки пов’язані з річками Ірпінь, Десна та Піхівка, що протікають через селище та поблизу нього. Лісові пожежі також становлять високу небезпеку для Київської області загалом, оскільки її територія вкрита сосновими лісами. Площа соснових та дубових лісів навколо </w:t>
      </w:r>
      <w:r w:rsidRPr="000157A7">
        <w:rPr>
          <w:lang w:eastAsia="ru-RU" w:bidi="ru-RU"/>
        </w:rPr>
        <w:t xml:space="preserve">Димера </w:t>
      </w:r>
      <w:r>
        <w:t>становить 30 836 га.</w:t>
      </w:r>
    </w:p>
    <w:p w14:paraId="0BE9B80A" w14:textId="77777777" w:rsidR="00AB4B42" w:rsidRDefault="00C606B1" w:rsidP="000157A7">
      <w:pPr>
        <w:pStyle w:val="1"/>
        <w:jc w:val="both"/>
      </w:pPr>
      <w:r>
        <w:t xml:space="preserve">Сьогодні окремі домогосподарства громади </w:t>
      </w:r>
      <w:r w:rsidRPr="000157A7">
        <w:rPr>
          <w:lang w:eastAsia="ru-RU" w:bidi="ru-RU"/>
        </w:rPr>
        <w:t xml:space="preserve">Димера </w:t>
      </w:r>
      <w:r>
        <w:t xml:space="preserve">страждають від повеней; однак це пов’язано не зі змінами клімату, а з руйнуванням гідротехнічних споруд внаслідок військових дій. Водночас у деяких районах громади </w:t>
      </w:r>
      <w:r>
        <w:rPr>
          <w:lang w:val="ru-RU" w:eastAsia="ru-RU" w:bidi="ru-RU"/>
        </w:rPr>
        <w:t xml:space="preserve">Димера </w:t>
      </w:r>
      <w:r>
        <w:t xml:space="preserve">вичерпуються природні підземні води, що може призвести до дефіциту води в селищі </w:t>
      </w:r>
      <w:r>
        <w:rPr>
          <w:lang w:val="ru-RU" w:eastAsia="ru-RU" w:bidi="ru-RU"/>
        </w:rPr>
        <w:t>Димер.</w:t>
      </w:r>
    </w:p>
    <w:p w14:paraId="2046105B" w14:textId="77777777" w:rsidR="00AB4B42" w:rsidRDefault="00C606B1" w:rsidP="000157A7">
      <w:pPr>
        <w:pStyle w:val="1"/>
        <w:jc w:val="both"/>
      </w:pPr>
      <w:r>
        <w:t xml:space="preserve">Ризики для зеленого відновлення </w:t>
      </w:r>
      <w:r w:rsidRPr="000157A7">
        <w:rPr>
          <w:lang w:eastAsia="ru-RU" w:bidi="ru-RU"/>
        </w:rPr>
        <w:t xml:space="preserve">Димера </w:t>
      </w:r>
      <w:r>
        <w:t>також пов’язані зі змінами міжнародної політики та фінансової політики міжнародних донорів.</w:t>
      </w:r>
    </w:p>
    <w:p w14:paraId="3AEE39CB" w14:textId="77777777" w:rsidR="00AB4B42" w:rsidRDefault="00C606B1" w:rsidP="000157A7">
      <w:pPr>
        <w:pStyle w:val="30"/>
        <w:keepNext/>
        <w:keepLines/>
        <w:jc w:val="both"/>
      </w:pPr>
      <w:bookmarkStart w:id="38" w:name="bookmark60"/>
      <w:r>
        <w:t>Можливості для зеленого відновлення</w:t>
      </w:r>
      <w:bookmarkEnd w:id="38"/>
    </w:p>
    <w:p w14:paraId="602BE634" w14:textId="77777777" w:rsidR="00AB4B42" w:rsidRDefault="00C606B1" w:rsidP="000157A7">
      <w:pPr>
        <w:pStyle w:val="1"/>
        <w:jc w:val="both"/>
      </w:pPr>
      <w:r>
        <w:t xml:space="preserve">Водночас переважаючі тенденції створюють значні можливості для просування програми зеленого відновлення </w:t>
      </w:r>
      <w:r>
        <w:rPr>
          <w:lang w:val="ru-RU" w:eastAsia="ru-RU" w:bidi="ru-RU"/>
        </w:rPr>
        <w:t xml:space="preserve">Димера. </w:t>
      </w:r>
      <w:r>
        <w:t xml:space="preserve">Сильна міжнародна підтримка зеленої реконструкції, включаючи фінансування та технічну допомогу від </w:t>
      </w:r>
      <w:r>
        <w:rPr>
          <w:lang w:val="en-US" w:eastAsia="en-US" w:bidi="en-US"/>
        </w:rPr>
        <w:t>NEFCO</w:t>
      </w:r>
      <w:r w:rsidRPr="000157A7">
        <w:rPr>
          <w:lang w:val="ru-RU" w:eastAsia="en-US" w:bidi="en-US"/>
        </w:rPr>
        <w:t xml:space="preserve"> </w:t>
      </w:r>
      <w:r>
        <w:t>та інших міжнародних фінансових інституцій, надає унікальну можливість модернізувати муніципальну інфраструктуру відповідно до стандартів ЄС та найкращих міжнародних практик.</w:t>
      </w:r>
    </w:p>
    <w:p w14:paraId="0F2B4158" w14:textId="77777777" w:rsidR="00AB4B42" w:rsidRDefault="00C606B1" w:rsidP="000157A7">
      <w:pPr>
        <w:pStyle w:val="1"/>
        <w:jc w:val="both"/>
      </w:pPr>
      <w:r>
        <w:t>Активізація органів самоорганізації населення надає додаткові можливості для реалізації проєктів зеленого відновлення. Співпраця з іншими громадами забезпечує широкі можливості у сфері управління відходами. Наявність джерел ВДЕ поблизу селища (біомаса, сонячна енергія тощо) надає можливості для розвитку потужностей з виробництва альтернативної енергії.</w:t>
      </w:r>
    </w:p>
    <w:p w14:paraId="09768864" w14:textId="77777777" w:rsidR="00AB4B42" w:rsidRDefault="00C606B1" w:rsidP="000157A7">
      <w:pPr>
        <w:pStyle w:val="1"/>
        <w:jc w:val="both"/>
        <w:sectPr w:rsidR="00AB4B42">
          <w:headerReference w:type="even" r:id="rId70"/>
          <w:headerReference w:type="default" r:id="rId71"/>
          <w:footerReference w:type="even" r:id="rId72"/>
          <w:footerReference w:type="default" r:id="rId73"/>
          <w:type w:val="continuous"/>
          <w:pgSz w:w="11900" w:h="16840"/>
          <w:pgMar w:top="1268" w:right="255" w:bottom="1162" w:left="830" w:header="0" w:footer="3" w:gutter="0"/>
          <w:cols w:space="720"/>
          <w:noEndnote/>
          <w:docGrid w:linePitch="360"/>
          <w15:footnoteColumns w:val="1"/>
        </w:sectPr>
      </w:pPr>
      <w:r>
        <w:t>Шлях України до вступу в ЄС та регуляторна конвергенція пропонують чітку довгострокову політичну основу та більшу інвестиційну впевненість для реформ у сферах охорони навколишнього середовища, енергетики та клімату. Таке узгодження сприяє впровадженню вищих стандартів, одночасно полегшуючи доступ до зовнішнього фінансування та експертних знань.</w:t>
      </w:r>
    </w:p>
    <w:p w14:paraId="235B1961" w14:textId="77777777" w:rsidR="00AB4B42" w:rsidRDefault="00C606B1">
      <w:pPr>
        <w:spacing w:line="1" w:lineRule="exact"/>
      </w:pPr>
      <w:r>
        <w:rPr>
          <w:noProof/>
        </w:rPr>
        <w:lastRenderedPageBreak/>
        <w:drawing>
          <wp:anchor distT="0" distB="406400" distL="0" distR="0" simplePos="0" relativeHeight="125829403" behindDoc="0" locked="0" layoutInCell="1" allowOverlap="1" wp14:anchorId="43D4B3A4" wp14:editId="51FC7DDB">
            <wp:simplePos x="0" y="0"/>
            <wp:positionH relativeFrom="page">
              <wp:posOffset>0</wp:posOffset>
            </wp:positionH>
            <wp:positionV relativeFrom="paragraph">
              <wp:posOffset>0</wp:posOffset>
            </wp:positionV>
            <wp:extent cx="1749425" cy="883920"/>
            <wp:effectExtent l="0" t="0" r="0" b="0"/>
            <wp:wrapTopAndBottom/>
            <wp:docPr id="246" name="Shape 246"/>
            <wp:cNvGraphicFramePr/>
            <a:graphic xmlns:a="http://schemas.openxmlformats.org/drawingml/2006/main">
              <a:graphicData uri="http://schemas.openxmlformats.org/drawingml/2006/picture">
                <pic:pic xmlns:pic="http://schemas.openxmlformats.org/drawingml/2006/picture">
                  <pic:nvPicPr>
                    <pic:cNvPr id="247" name="Picture box 247"/>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409575" distL="0" distR="0" simplePos="0" relativeHeight="125829404" behindDoc="0" locked="0" layoutInCell="1" allowOverlap="1" wp14:anchorId="5E752E3F" wp14:editId="507C121C">
            <wp:simplePos x="0" y="0"/>
            <wp:positionH relativeFrom="page">
              <wp:posOffset>3337560</wp:posOffset>
            </wp:positionH>
            <wp:positionV relativeFrom="paragraph">
              <wp:posOffset>320040</wp:posOffset>
            </wp:positionV>
            <wp:extent cx="542290" cy="560705"/>
            <wp:effectExtent l="0" t="0" r="0" b="0"/>
            <wp:wrapTopAndBottom/>
            <wp:docPr id="248" name="Shape 248"/>
            <wp:cNvGraphicFramePr/>
            <a:graphic xmlns:a="http://schemas.openxmlformats.org/drawingml/2006/main">
              <a:graphicData uri="http://schemas.openxmlformats.org/drawingml/2006/picture">
                <pic:pic xmlns:pic="http://schemas.openxmlformats.org/drawingml/2006/picture">
                  <pic:nvPicPr>
                    <pic:cNvPr id="249" name="Picture box 249"/>
                    <pic:cNvPicPr/>
                  </pic:nvPicPr>
                  <pic:blipFill>
                    <a:blip r:embed="rId74"/>
                    <a:stretch/>
                  </pic:blipFill>
                  <pic:spPr>
                    <a:xfrm>
                      <a:off x="0" y="0"/>
                      <a:ext cx="542290" cy="560705"/>
                    </a:xfrm>
                    <a:prstGeom prst="rect">
                      <a:avLst/>
                    </a:prstGeom>
                  </pic:spPr>
                </pic:pic>
              </a:graphicData>
            </a:graphic>
          </wp:anchor>
        </w:drawing>
      </w:r>
    </w:p>
    <w:p w14:paraId="78E968CA" w14:textId="77777777" w:rsidR="00AB4B42" w:rsidRDefault="00C606B1">
      <w:pPr>
        <w:pStyle w:val="22"/>
        <w:keepNext/>
        <w:keepLines/>
        <w:numPr>
          <w:ilvl w:val="1"/>
          <w:numId w:val="29"/>
        </w:numPr>
        <w:tabs>
          <w:tab w:val="left" w:pos="1731"/>
          <w:tab w:val="left" w:pos="1734"/>
        </w:tabs>
      </w:pPr>
      <w:bookmarkStart w:id="39" w:name="bookmark63"/>
      <w:bookmarkStart w:id="40" w:name="bookmark62"/>
      <w:r>
        <w:t>Місцевий план дій щодо зеленого відновлення</w:t>
      </w:r>
      <w:bookmarkEnd w:id="39"/>
      <w:bookmarkEnd w:id="40"/>
    </w:p>
    <w:p w14:paraId="2D660352" w14:textId="77777777" w:rsidR="00AB4B42" w:rsidRDefault="00C606B1">
      <w:pPr>
        <w:pStyle w:val="ad"/>
      </w:pPr>
      <w:r>
        <w:t>Таблиця 3-2: Місцевий план дій зеленого відновлення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2280"/>
        <w:gridCol w:w="557"/>
        <w:gridCol w:w="2942"/>
        <w:gridCol w:w="1560"/>
        <w:gridCol w:w="821"/>
        <w:gridCol w:w="979"/>
        <w:gridCol w:w="792"/>
      </w:tblGrid>
      <w:tr w:rsidR="00AB4B42" w14:paraId="799C3929" w14:textId="77777777">
        <w:trPr>
          <w:trHeight w:hRule="exact" w:val="437"/>
          <w:jc w:val="center"/>
        </w:trPr>
        <w:tc>
          <w:tcPr>
            <w:tcW w:w="874" w:type="dxa"/>
            <w:shd w:val="clear" w:color="auto" w:fill="00C865"/>
            <w:vAlign w:val="center"/>
          </w:tcPr>
          <w:p w14:paraId="3D9A370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С</w:t>
            </w:r>
            <w:r>
              <w:rPr>
                <w:b/>
                <w:bCs/>
                <w:smallCaps/>
                <w:color w:val="FFFFFF"/>
                <w:sz w:val="17"/>
                <w:szCs w:val="17"/>
              </w:rPr>
              <w:t>ектор</w:t>
            </w:r>
          </w:p>
        </w:tc>
        <w:tc>
          <w:tcPr>
            <w:tcW w:w="2280" w:type="dxa"/>
            <w:shd w:val="clear" w:color="auto" w:fill="00C865"/>
            <w:vAlign w:val="center"/>
          </w:tcPr>
          <w:p w14:paraId="603E0A5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Е</w:t>
            </w:r>
            <w:r>
              <w:rPr>
                <w:b/>
                <w:bCs/>
                <w:smallCaps/>
                <w:color w:val="FFFFFF"/>
                <w:sz w:val="17"/>
                <w:szCs w:val="17"/>
              </w:rPr>
              <w:t>кологічна ціль</w:t>
            </w:r>
          </w:p>
        </w:tc>
        <w:tc>
          <w:tcPr>
            <w:tcW w:w="557" w:type="dxa"/>
            <w:shd w:val="clear" w:color="auto" w:fill="00C865"/>
            <w:vAlign w:val="center"/>
          </w:tcPr>
          <w:p w14:paraId="4720978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52" w:lineRule="auto"/>
              <w:jc w:val="center"/>
              <w:rPr>
                <w:sz w:val="17"/>
                <w:szCs w:val="17"/>
              </w:rPr>
            </w:pPr>
            <w:r>
              <w:rPr>
                <w:b/>
                <w:bCs/>
                <w:smallCaps/>
                <w:color w:val="FFFFFF"/>
                <w:sz w:val="18"/>
                <w:szCs w:val="18"/>
              </w:rPr>
              <w:t>П</w:t>
            </w:r>
            <w:r>
              <w:rPr>
                <w:b/>
                <w:bCs/>
                <w:smallCaps/>
                <w:color w:val="FFFFFF"/>
                <w:sz w:val="17"/>
                <w:szCs w:val="17"/>
              </w:rPr>
              <w:t>ріор итет</w:t>
            </w:r>
          </w:p>
        </w:tc>
        <w:tc>
          <w:tcPr>
            <w:tcW w:w="2942" w:type="dxa"/>
            <w:shd w:val="clear" w:color="auto" w:fill="00C865"/>
            <w:vAlign w:val="center"/>
          </w:tcPr>
          <w:p w14:paraId="48621F0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З</w:t>
            </w:r>
            <w:r>
              <w:rPr>
                <w:b/>
                <w:bCs/>
                <w:smallCaps/>
                <w:color w:val="FFFFFF"/>
                <w:sz w:val="17"/>
                <w:szCs w:val="17"/>
              </w:rPr>
              <w:t>ахід</w:t>
            </w:r>
          </w:p>
        </w:tc>
        <w:tc>
          <w:tcPr>
            <w:tcW w:w="1560" w:type="dxa"/>
            <w:tcBorders>
              <w:top w:val="single" w:sz="4" w:space="0" w:color="auto"/>
            </w:tcBorders>
            <w:shd w:val="clear" w:color="auto" w:fill="00C865"/>
            <w:vAlign w:val="center"/>
          </w:tcPr>
          <w:p w14:paraId="774C916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360"/>
              <w:rPr>
                <w:sz w:val="17"/>
                <w:szCs w:val="17"/>
              </w:rPr>
            </w:pPr>
            <w:r>
              <w:rPr>
                <w:b/>
                <w:bCs/>
                <w:smallCaps/>
                <w:color w:val="FFFFFF"/>
                <w:sz w:val="18"/>
                <w:szCs w:val="18"/>
              </w:rPr>
              <w:t>П</w:t>
            </w:r>
            <w:r>
              <w:rPr>
                <w:b/>
                <w:bCs/>
                <w:smallCaps/>
                <w:color w:val="FFFFFF"/>
                <w:sz w:val="17"/>
                <w:szCs w:val="17"/>
              </w:rPr>
              <w:t>оказник</w:t>
            </w:r>
          </w:p>
        </w:tc>
        <w:tc>
          <w:tcPr>
            <w:tcW w:w="821" w:type="dxa"/>
            <w:tcBorders>
              <w:top w:val="single" w:sz="4" w:space="0" w:color="auto"/>
            </w:tcBorders>
            <w:shd w:val="clear" w:color="auto" w:fill="00C865"/>
            <w:vAlign w:val="center"/>
          </w:tcPr>
          <w:p w14:paraId="4F73EC8C"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52" w:lineRule="auto"/>
              <w:jc w:val="center"/>
              <w:rPr>
                <w:sz w:val="17"/>
                <w:szCs w:val="17"/>
              </w:rPr>
            </w:pPr>
            <w:r>
              <w:rPr>
                <w:b/>
                <w:bCs/>
                <w:smallCaps/>
                <w:color w:val="FFFFFF"/>
                <w:sz w:val="18"/>
                <w:szCs w:val="18"/>
              </w:rPr>
              <w:t>Б</w:t>
            </w:r>
            <w:r>
              <w:rPr>
                <w:b/>
                <w:bCs/>
                <w:smallCaps/>
                <w:color w:val="FFFFFF"/>
                <w:sz w:val="17"/>
                <w:szCs w:val="17"/>
              </w:rPr>
              <w:t>азовий рівень</w:t>
            </w:r>
          </w:p>
        </w:tc>
        <w:tc>
          <w:tcPr>
            <w:tcW w:w="979" w:type="dxa"/>
            <w:shd w:val="clear" w:color="auto" w:fill="00C865"/>
            <w:vAlign w:val="center"/>
          </w:tcPr>
          <w:p w14:paraId="2D468AB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300"/>
              <w:rPr>
                <w:sz w:val="17"/>
                <w:szCs w:val="17"/>
              </w:rPr>
            </w:pPr>
            <w:r>
              <w:rPr>
                <w:b/>
                <w:bCs/>
                <w:smallCaps/>
                <w:color w:val="FFFFFF"/>
                <w:sz w:val="18"/>
                <w:szCs w:val="18"/>
              </w:rPr>
              <w:t>Ц</w:t>
            </w:r>
            <w:r>
              <w:rPr>
                <w:b/>
                <w:bCs/>
                <w:smallCaps/>
                <w:color w:val="FFFFFF"/>
                <w:sz w:val="17"/>
                <w:szCs w:val="17"/>
              </w:rPr>
              <w:t>іль</w:t>
            </w:r>
          </w:p>
        </w:tc>
        <w:tc>
          <w:tcPr>
            <w:tcW w:w="792" w:type="dxa"/>
            <w:shd w:val="clear" w:color="auto" w:fill="00C865"/>
            <w:vAlign w:val="center"/>
          </w:tcPr>
          <w:p w14:paraId="0643FF0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7"/>
                <w:szCs w:val="17"/>
              </w:rPr>
            </w:pPr>
            <w:r>
              <w:rPr>
                <w:b/>
                <w:bCs/>
                <w:smallCaps/>
                <w:color w:val="FFFFFF"/>
                <w:sz w:val="18"/>
                <w:szCs w:val="18"/>
              </w:rPr>
              <w:t>Г</w:t>
            </w:r>
            <w:r>
              <w:rPr>
                <w:b/>
                <w:bCs/>
                <w:smallCaps/>
                <w:color w:val="FFFFFF"/>
                <w:sz w:val="17"/>
                <w:szCs w:val="17"/>
              </w:rPr>
              <w:t>рафік</w:t>
            </w:r>
          </w:p>
        </w:tc>
      </w:tr>
      <w:tr w:rsidR="00AB4B42" w14:paraId="42AD2CFF" w14:textId="77777777">
        <w:trPr>
          <w:trHeight w:hRule="exact" w:val="206"/>
          <w:jc w:val="center"/>
        </w:trPr>
        <w:tc>
          <w:tcPr>
            <w:tcW w:w="874" w:type="dxa"/>
            <w:shd w:val="clear" w:color="auto" w:fill="00C865"/>
            <w:vAlign w:val="bottom"/>
          </w:tcPr>
          <w:p w14:paraId="7949D6D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1</w:t>
            </w:r>
          </w:p>
        </w:tc>
        <w:tc>
          <w:tcPr>
            <w:tcW w:w="2280" w:type="dxa"/>
            <w:shd w:val="clear" w:color="auto" w:fill="00C865"/>
            <w:vAlign w:val="bottom"/>
          </w:tcPr>
          <w:p w14:paraId="20C5285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2</w:t>
            </w:r>
          </w:p>
        </w:tc>
        <w:tc>
          <w:tcPr>
            <w:tcW w:w="557" w:type="dxa"/>
            <w:shd w:val="clear" w:color="auto" w:fill="00C865"/>
            <w:vAlign w:val="bottom"/>
          </w:tcPr>
          <w:p w14:paraId="46A87647"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3</w:t>
            </w:r>
          </w:p>
        </w:tc>
        <w:tc>
          <w:tcPr>
            <w:tcW w:w="2942" w:type="dxa"/>
            <w:shd w:val="clear" w:color="auto" w:fill="00C865"/>
            <w:vAlign w:val="bottom"/>
          </w:tcPr>
          <w:p w14:paraId="47CE6D3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4</w:t>
            </w:r>
          </w:p>
        </w:tc>
        <w:tc>
          <w:tcPr>
            <w:tcW w:w="1560" w:type="dxa"/>
            <w:shd w:val="clear" w:color="auto" w:fill="00C865"/>
            <w:vAlign w:val="bottom"/>
          </w:tcPr>
          <w:p w14:paraId="5541A92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5</w:t>
            </w:r>
          </w:p>
        </w:tc>
        <w:tc>
          <w:tcPr>
            <w:tcW w:w="821" w:type="dxa"/>
            <w:shd w:val="clear" w:color="auto" w:fill="00C865"/>
            <w:vAlign w:val="bottom"/>
          </w:tcPr>
          <w:p w14:paraId="53024D6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6</w:t>
            </w:r>
          </w:p>
        </w:tc>
        <w:tc>
          <w:tcPr>
            <w:tcW w:w="979" w:type="dxa"/>
            <w:shd w:val="clear" w:color="auto" w:fill="00C865"/>
            <w:vAlign w:val="bottom"/>
          </w:tcPr>
          <w:p w14:paraId="1A5F356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440"/>
              <w:rPr>
                <w:sz w:val="18"/>
                <w:szCs w:val="18"/>
              </w:rPr>
            </w:pPr>
            <w:r>
              <w:rPr>
                <w:b/>
                <w:bCs/>
                <w:color w:val="FFFFFF"/>
                <w:sz w:val="18"/>
                <w:szCs w:val="18"/>
              </w:rPr>
              <w:t>7</w:t>
            </w:r>
          </w:p>
        </w:tc>
        <w:tc>
          <w:tcPr>
            <w:tcW w:w="792" w:type="dxa"/>
            <w:shd w:val="clear" w:color="auto" w:fill="00C865"/>
            <w:vAlign w:val="bottom"/>
          </w:tcPr>
          <w:p w14:paraId="5190FFA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8</w:t>
            </w:r>
          </w:p>
        </w:tc>
      </w:tr>
      <w:tr w:rsidR="00AB4B42" w14:paraId="591E150C" w14:textId="77777777">
        <w:trPr>
          <w:trHeight w:hRule="exact" w:val="1123"/>
          <w:jc w:val="center"/>
        </w:trPr>
        <w:tc>
          <w:tcPr>
            <w:tcW w:w="874" w:type="dxa"/>
            <w:vMerge w:val="restart"/>
            <w:tcBorders>
              <w:left w:val="single" w:sz="4" w:space="0" w:color="auto"/>
            </w:tcBorders>
            <w:shd w:val="clear" w:color="auto" w:fill="DED3FE"/>
            <w:vAlign w:val="center"/>
          </w:tcPr>
          <w:p w14:paraId="08A3FF5E" w14:textId="77777777" w:rsidR="00AB4B42" w:rsidRDefault="00C606B1">
            <w:pPr>
              <w:pStyle w:val="a6"/>
              <w:spacing w:after="0" w:line="240" w:lineRule="auto"/>
              <w:rPr>
                <w:sz w:val="16"/>
                <w:szCs w:val="16"/>
              </w:rPr>
            </w:pPr>
            <w:r>
              <w:rPr>
                <w:b/>
                <w:bCs/>
                <w:i/>
                <w:iCs/>
                <w:sz w:val="16"/>
                <w:szCs w:val="16"/>
              </w:rPr>
              <w:t>Відходи</w:t>
            </w:r>
          </w:p>
        </w:tc>
        <w:tc>
          <w:tcPr>
            <w:tcW w:w="2280" w:type="dxa"/>
            <w:vMerge w:val="restart"/>
            <w:tcBorders>
              <w:left w:val="single" w:sz="4" w:space="0" w:color="auto"/>
            </w:tcBorders>
            <w:shd w:val="clear" w:color="auto" w:fill="DED3FE"/>
          </w:tcPr>
          <w:p w14:paraId="16886CA1" w14:textId="77777777" w:rsidR="00AB4B42" w:rsidRDefault="00C606B1">
            <w:pPr>
              <w:pStyle w:val="a6"/>
              <w:spacing w:after="0" w:line="240" w:lineRule="auto"/>
              <w:rPr>
                <w:sz w:val="16"/>
                <w:szCs w:val="16"/>
              </w:rPr>
            </w:pPr>
            <w:r>
              <w:rPr>
                <w:b/>
                <w:bCs/>
                <w:i/>
                <w:iCs/>
                <w:sz w:val="16"/>
                <w:szCs w:val="16"/>
              </w:rPr>
              <w:t xml:space="preserve">Ціль 1: </w:t>
            </w:r>
            <w:r>
              <w:rPr>
                <w:i/>
                <w:iCs/>
                <w:sz w:val="16"/>
                <w:szCs w:val="16"/>
              </w:rPr>
              <w:t>Формування основи для ефективної та фінансово сталої системи управління відходами на основі фактичних даних і прозорих механізмів планування та тарифоутворення.</w:t>
            </w:r>
          </w:p>
        </w:tc>
        <w:tc>
          <w:tcPr>
            <w:tcW w:w="557" w:type="dxa"/>
            <w:tcBorders>
              <w:left w:val="single" w:sz="4" w:space="0" w:color="auto"/>
            </w:tcBorders>
            <w:shd w:val="clear" w:color="auto" w:fill="DED3FE"/>
            <w:vAlign w:val="center"/>
          </w:tcPr>
          <w:p w14:paraId="0ABC07CD" w14:textId="77777777" w:rsidR="00AB4B42" w:rsidRDefault="00C606B1">
            <w:pPr>
              <w:pStyle w:val="a6"/>
              <w:spacing w:after="0" w:line="240" w:lineRule="auto"/>
              <w:ind w:firstLine="180"/>
              <w:rPr>
                <w:sz w:val="16"/>
                <w:szCs w:val="16"/>
              </w:rPr>
            </w:pPr>
            <w:r>
              <w:rPr>
                <w:i/>
                <w:iCs/>
                <w:sz w:val="16"/>
                <w:szCs w:val="16"/>
              </w:rPr>
              <w:t>7</w:t>
            </w:r>
          </w:p>
        </w:tc>
        <w:tc>
          <w:tcPr>
            <w:tcW w:w="2942" w:type="dxa"/>
            <w:tcBorders>
              <w:left w:val="single" w:sz="4" w:space="0" w:color="auto"/>
            </w:tcBorders>
            <w:shd w:val="clear" w:color="auto" w:fill="DED3FE"/>
          </w:tcPr>
          <w:p w14:paraId="6A83F67F" w14:textId="77777777" w:rsidR="00AB4B42" w:rsidRDefault="00C606B1">
            <w:pPr>
              <w:pStyle w:val="a6"/>
              <w:spacing w:after="0" w:line="240" w:lineRule="auto"/>
              <w:rPr>
                <w:sz w:val="16"/>
                <w:szCs w:val="16"/>
              </w:rPr>
            </w:pPr>
            <w:r>
              <w:rPr>
                <w:i/>
                <w:iCs/>
                <w:sz w:val="16"/>
                <w:szCs w:val="16"/>
              </w:rPr>
              <w:t>Захід 1.1.</w:t>
            </w:r>
          </w:p>
          <w:p w14:paraId="63945AB9" w14:textId="77777777" w:rsidR="00AB4B42" w:rsidRDefault="00C606B1">
            <w:pPr>
              <w:pStyle w:val="a6"/>
              <w:spacing w:after="0" w:line="240" w:lineRule="auto"/>
              <w:rPr>
                <w:sz w:val="16"/>
                <w:szCs w:val="16"/>
              </w:rPr>
            </w:pPr>
            <w:r>
              <w:rPr>
                <w:i/>
                <w:iCs/>
                <w:sz w:val="16"/>
                <w:szCs w:val="16"/>
              </w:rPr>
              <w:t>Розробити та затвердити місцевий план управління відходами для Димерської СТГ (МПУВ)</w:t>
            </w:r>
          </w:p>
        </w:tc>
        <w:tc>
          <w:tcPr>
            <w:tcW w:w="1560" w:type="dxa"/>
            <w:tcBorders>
              <w:left w:val="single" w:sz="4" w:space="0" w:color="auto"/>
            </w:tcBorders>
            <w:shd w:val="clear" w:color="auto" w:fill="DED3FE"/>
            <w:vAlign w:val="center"/>
          </w:tcPr>
          <w:p w14:paraId="4D695D53" w14:textId="77777777" w:rsidR="00AB4B42" w:rsidRDefault="00C606B1">
            <w:pPr>
              <w:pStyle w:val="a6"/>
              <w:spacing w:after="0" w:line="240" w:lineRule="auto"/>
              <w:rPr>
                <w:sz w:val="16"/>
                <w:szCs w:val="16"/>
              </w:rPr>
            </w:pPr>
            <w:r>
              <w:rPr>
                <w:i/>
                <w:iCs/>
                <w:sz w:val="16"/>
                <w:szCs w:val="16"/>
              </w:rPr>
              <w:t>Прийнято рішення про затвердження місцевого плану управління відходами</w:t>
            </w:r>
          </w:p>
        </w:tc>
        <w:tc>
          <w:tcPr>
            <w:tcW w:w="821" w:type="dxa"/>
            <w:tcBorders>
              <w:left w:val="single" w:sz="4" w:space="0" w:color="auto"/>
            </w:tcBorders>
            <w:shd w:val="clear" w:color="auto" w:fill="DED3FE"/>
          </w:tcPr>
          <w:p w14:paraId="5E2E0521" w14:textId="77777777" w:rsidR="00AB4B42" w:rsidRDefault="00C606B1">
            <w:pPr>
              <w:pStyle w:val="a6"/>
              <w:spacing w:after="0" w:line="240" w:lineRule="auto"/>
              <w:ind w:firstLine="220"/>
              <w:rPr>
                <w:sz w:val="16"/>
                <w:szCs w:val="16"/>
              </w:rPr>
            </w:pPr>
            <w:r>
              <w:rPr>
                <w:i/>
                <w:iCs/>
                <w:sz w:val="16"/>
                <w:szCs w:val="16"/>
              </w:rPr>
              <w:t>ні</w:t>
            </w:r>
          </w:p>
        </w:tc>
        <w:tc>
          <w:tcPr>
            <w:tcW w:w="979" w:type="dxa"/>
            <w:tcBorders>
              <w:left w:val="single" w:sz="4" w:space="0" w:color="auto"/>
            </w:tcBorders>
            <w:shd w:val="clear" w:color="auto" w:fill="DED3FE"/>
          </w:tcPr>
          <w:p w14:paraId="2687A3DF" w14:textId="77777777" w:rsidR="00AB4B42" w:rsidRDefault="00C606B1">
            <w:pPr>
              <w:pStyle w:val="a6"/>
              <w:spacing w:after="0" w:line="240" w:lineRule="auto"/>
              <w:ind w:firstLine="220"/>
              <w:rPr>
                <w:sz w:val="16"/>
                <w:szCs w:val="16"/>
              </w:rPr>
            </w:pPr>
            <w:r>
              <w:rPr>
                <w:i/>
                <w:iCs/>
                <w:sz w:val="16"/>
                <w:szCs w:val="16"/>
              </w:rPr>
              <w:t>так</w:t>
            </w:r>
          </w:p>
        </w:tc>
        <w:tc>
          <w:tcPr>
            <w:tcW w:w="792" w:type="dxa"/>
            <w:tcBorders>
              <w:left w:val="single" w:sz="4" w:space="0" w:color="auto"/>
              <w:right w:val="single" w:sz="4" w:space="0" w:color="auto"/>
            </w:tcBorders>
            <w:shd w:val="clear" w:color="auto" w:fill="DED3FE"/>
          </w:tcPr>
          <w:p w14:paraId="3CA67688" w14:textId="77777777" w:rsidR="00AB4B42" w:rsidRDefault="00C606B1">
            <w:pPr>
              <w:pStyle w:val="a6"/>
              <w:spacing w:after="0" w:line="240" w:lineRule="auto"/>
              <w:ind w:firstLine="200"/>
              <w:rPr>
                <w:sz w:val="16"/>
                <w:szCs w:val="16"/>
              </w:rPr>
            </w:pPr>
            <w:r>
              <w:rPr>
                <w:i/>
                <w:iCs/>
                <w:sz w:val="16"/>
                <w:szCs w:val="16"/>
              </w:rPr>
              <w:t>2027</w:t>
            </w:r>
          </w:p>
        </w:tc>
      </w:tr>
      <w:tr w:rsidR="00AB4B42" w14:paraId="35436769" w14:textId="77777777">
        <w:trPr>
          <w:trHeight w:hRule="exact" w:val="744"/>
          <w:jc w:val="center"/>
        </w:trPr>
        <w:tc>
          <w:tcPr>
            <w:tcW w:w="874" w:type="dxa"/>
            <w:vMerge/>
            <w:tcBorders>
              <w:left w:val="single" w:sz="4" w:space="0" w:color="auto"/>
            </w:tcBorders>
            <w:shd w:val="clear" w:color="auto" w:fill="DED3FE"/>
            <w:vAlign w:val="center"/>
          </w:tcPr>
          <w:p w14:paraId="721A5ECC" w14:textId="77777777" w:rsidR="00AB4B42" w:rsidRDefault="00AB4B42"/>
        </w:tc>
        <w:tc>
          <w:tcPr>
            <w:tcW w:w="2280" w:type="dxa"/>
            <w:vMerge/>
            <w:tcBorders>
              <w:left w:val="single" w:sz="4" w:space="0" w:color="auto"/>
            </w:tcBorders>
            <w:shd w:val="clear" w:color="auto" w:fill="DED3FE"/>
          </w:tcPr>
          <w:p w14:paraId="78B3B875" w14:textId="77777777" w:rsidR="00AB4B42" w:rsidRDefault="00AB4B42"/>
        </w:tc>
        <w:tc>
          <w:tcPr>
            <w:tcW w:w="557" w:type="dxa"/>
            <w:tcBorders>
              <w:top w:val="single" w:sz="4" w:space="0" w:color="auto"/>
              <w:left w:val="single" w:sz="4" w:space="0" w:color="auto"/>
            </w:tcBorders>
            <w:shd w:val="clear" w:color="auto" w:fill="DED3FE"/>
            <w:vAlign w:val="center"/>
          </w:tcPr>
          <w:p w14:paraId="21B8668E" w14:textId="77777777" w:rsidR="00AB4B42" w:rsidRDefault="00C606B1">
            <w:pPr>
              <w:pStyle w:val="a6"/>
              <w:spacing w:after="0" w:line="240" w:lineRule="auto"/>
              <w:ind w:firstLine="180"/>
              <w:rPr>
                <w:sz w:val="16"/>
                <w:szCs w:val="16"/>
              </w:rPr>
            </w:pPr>
            <w:r>
              <w:rPr>
                <w:i/>
                <w:iCs/>
                <w:sz w:val="16"/>
                <w:szCs w:val="16"/>
              </w:rPr>
              <w:t>9</w:t>
            </w:r>
          </w:p>
        </w:tc>
        <w:tc>
          <w:tcPr>
            <w:tcW w:w="2942" w:type="dxa"/>
            <w:tcBorders>
              <w:top w:val="single" w:sz="4" w:space="0" w:color="auto"/>
              <w:left w:val="single" w:sz="4" w:space="0" w:color="auto"/>
            </w:tcBorders>
            <w:shd w:val="clear" w:color="auto" w:fill="DED3FE"/>
            <w:vAlign w:val="center"/>
          </w:tcPr>
          <w:p w14:paraId="3A43076A" w14:textId="77777777" w:rsidR="00AB4B42" w:rsidRDefault="00C606B1">
            <w:pPr>
              <w:pStyle w:val="a6"/>
              <w:spacing w:after="0" w:line="240" w:lineRule="auto"/>
              <w:rPr>
                <w:sz w:val="16"/>
                <w:szCs w:val="16"/>
              </w:rPr>
            </w:pPr>
            <w:r>
              <w:rPr>
                <w:i/>
                <w:iCs/>
                <w:sz w:val="16"/>
                <w:szCs w:val="16"/>
              </w:rPr>
              <w:t>Захід 1.2</w:t>
            </w:r>
          </w:p>
          <w:p w14:paraId="38803F55" w14:textId="77777777" w:rsidR="00AB4B42" w:rsidRDefault="00C606B1">
            <w:pPr>
              <w:pStyle w:val="a6"/>
              <w:spacing w:after="0" w:line="240" w:lineRule="auto"/>
              <w:rPr>
                <w:sz w:val="16"/>
                <w:szCs w:val="16"/>
              </w:rPr>
            </w:pPr>
            <w:r>
              <w:rPr>
                <w:i/>
                <w:iCs/>
                <w:sz w:val="16"/>
                <w:szCs w:val="16"/>
              </w:rPr>
              <w:t>Провести дослідження морфологічного складу побутових відходів</w:t>
            </w:r>
          </w:p>
        </w:tc>
        <w:tc>
          <w:tcPr>
            <w:tcW w:w="1560" w:type="dxa"/>
            <w:tcBorders>
              <w:top w:val="single" w:sz="4" w:space="0" w:color="auto"/>
              <w:left w:val="single" w:sz="4" w:space="0" w:color="auto"/>
            </w:tcBorders>
            <w:shd w:val="clear" w:color="auto" w:fill="DED3FE"/>
          </w:tcPr>
          <w:p w14:paraId="2B0A60D8" w14:textId="77777777" w:rsidR="00AB4B42" w:rsidRDefault="00C606B1">
            <w:pPr>
              <w:pStyle w:val="a6"/>
              <w:spacing w:after="0" w:line="240" w:lineRule="auto"/>
              <w:rPr>
                <w:sz w:val="16"/>
                <w:szCs w:val="16"/>
              </w:rPr>
            </w:pPr>
            <w:r>
              <w:rPr>
                <w:i/>
                <w:iCs/>
                <w:sz w:val="16"/>
                <w:szCs w:val="16"/>
              </w:rPr>
              <w:t>Наявність звіту з результатами дослідження</w:t>
            </w:r>
          </w:p>
        </w:tc>
        <w:tc>
          <w:tcPr>
            <w:tcW w:w="821" w:type="dxa"/>
            <w:tcBorders>
              <w:top w:val="single" w:sz="4" w:space="0" w:color="auto"/>
              <w:left w:val="single" w:sz="4" w:space="0" w:color="auto"/>
            </w:tcBorders>
            <w:shd w:val="clear" w:color="auto" w:fill="DED3FE"/>
          </w:tcPr>
          <w:p w14:paraId="48320474" w14:textId="77777777" w:rsidR="00AB4B42" w:rsidRDefault="00C606B1">
            <w:pPr>
              <w:pStyle w:val="a6"/>
              <w:spacing w:after="0" w:line="240" w:lineRule="auto"/>
              <w:ind w:firstLine="220"/>
              <w:rPr>
                <w:sz w:val="16"/>
                <w:szCs w:val="16"/>
              </w:rPr>
            </w:pPr>
            <w:r>
              <w:rPr>
                <w:i/>
                <w:iCs/>
                <w:sz w:val="16"/>
                <w:szCs w:val="16"/>
              </w:rPr>
              <w:t>ні</w:t>
            </w:r>
          </w:p>
        </w:tc>
        <w:tc>
          <w:tcPr>
            <w:tcW w:w="979" w:type="dxa"/>
            <w:tcBorders>
              <w:top w:val="single" w:sz="4" w:space="0" w:color="auto"/>
              <w:left w:val="single" w:sz="4" w:space="0" w:color="auto"/>
            </w:tcBorders>
            <w:shd w:val="clear" w:color="auto" w:fill="DED3FE"/>
          </w:tcPr>
          <w:p w14:paraId="41E1A2A5" w14:textId="77777777" w:rsidR="00AB4B42" w:rsidRDefault="00C606B1">
            <w:pPr>
              <w:pStyle w:val="a6"/>
              <w:spacing w:after="0" w:line="240" w:lineRule="auto"/>
              <w:ind w:firstLine="22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ED3FE"/>
          </w:tcPr>
          <w:p w14:paraId="082958E1" w14:textId="77777777" w:rsidR="00AB4B42" w:rsidRDefault="00C606B1">
            <w:pPr>
              <w:pStyle w:val="a6"/>
              <w:spacing w:after="0" w:line="240" w:lineRule="auto"/>
              <w:ind w:firstLine="200"/>
              <w:rPr>
                <w:sz w:val="16"/>
                <w:szCs w:val="16"/>
              </w:rPr>
            </w:pPr>
            <w:r>
              <w:rPr>
                <w:i/>
                <w:iCs/>
                <w:sz w:val="16"/>
                <w:szCs w:val="16"/>
              </w:rPr>
              <w:t>2026</w:t>
            </w:r>
          </w:p>
        </w:tc>
      </w:tr>
      <w:tr w:rsidR="00AB4B42" w14:paraId="32ADC08E" w14:textId="77777777">
        <w:trPr>
          <w:trHeight w:hRule="exact" w:val="1483"/>
          <w:jc w:val="center"/>
        </w:trPr>
        <w:tc>
          <w:tcPr>
            <w:tcW w:w="874" w:type="dxa"/>
            <w:vMerge/>
            <w:tcBorders>
              <w:left w:val="single" w:sz="4" w:space="0" w:color="auto"/>
            </w:tcBorders>
            <w:shd w:val="clear" w:color="auto" w:fill="DED3FE"/>
            <w:vAlign w:val="center"/>
          </w:tcPr>
          <w:p w14:paraId="75E2FF68" w14:textId="77777777" w:rsidR="00AB4B42" w:rsidRDefault="00AB4B42"/>
        </w:tc>
        <w:tc>
          <w:tcPr>
            <w:tcW w:w="2280" w:type="dxa"/>
            <w:vMerge/>
            <w:tcBorders>
              <w:left w:val="single" w:sz="4" w:space="0" w:color="auto"/>
            </w:tcBorders>
            <w:shd w:val="clear" w:color="auto" w:fill="DED3FE"/>
          </w:tcPr>
          <w:p w14:paraId="206D37F0" w14:textId="77777777" w:rsidR="00AB4B42" w:rsidRDefault="00AB4B42"/>
        </w:tc>
        <w:tc>
          <w:tcPr>
            <w:tcW w:w="557" w:type="dxa"/>
            <w:tcBorders>
              <w:top w:val="single" w:sz="4" w:space="0" w:color="auto"/>
              <w:left w:val="single" w:sz="4" w:space="0" w:color="auto"/>
            </w:tcBorders>
            <w:shd w:val="clear" w:color="auto" w:fill="DED3FE"/>
            <w:vAlign w:val="center"/>
          </w:tcPr>
          <w:p w14:paraId="1907AF1B" w14:textId="77777777" w:rsidR="00AB4B42" w:rsidRDefault="00C606B1">
            <w:pPr>
              <w:pStyle w:val="a6"/>
              <w:spacing w:after="0" w:line="240" w:lineRule="auto"/>
              <w:ind w:firstLine="180"/>
              <w:rPr>
                <w:sz w:val="16"/>
                <w:szCs w:val="16"/>
              </w:rPr>
            </w:pPr>
            <w:r>
              <w:rPr>
                <w:i/>
                <w:iCs/>
                <w:sz w:val="16"/>
                <w:szCs w:val="16"/>
              </w:rPr>
              <w:t>10</w:t>
            </w:r>
          </w:p>
        </w:tc>
        <w:tc>
          <w:tcPr>
            <w:tcW w:w="2942" w:type="dxa"/>
            <w:tcBorders>
              <w:top w:val="single" w:sz="4" w:space="0" w:color="auto"/>
              <w:left w:val="single" w:sz="4" w:space="0" w:color="auto"/>
            </w:tcBorders>
            <w:shd w:val="clear" w:color="auto" w:fill="DED3FE"/>
            <w:vAlign w:val="bottom"/>
          </w:tcPr>
          <w:p w14:paraId="56D56C22" w14:textId="77777777" w:rsidR="00AB4B42" w:rsidRDefault="00C606B1">
            <w:pPr>
              <w:pStyle w:val="a6"/>
              <w:spacing w:after="0" w:line="240" w:lineRule="auto"/>
              <w:rPr>
                <w:sz w:val="16"/>
                <w:szCs w:val="16"/>
              </w:rPr>
            </w:pPr>
            <w:r>
              <w:rPr>
                <w:i/>
                <w:iCs/>
                <w:sz w:val="16"/>
                <w:szCs w:val="16"/>
              </w:rPr>
              <w:t>Захід 1.3</w:t>
            </w:r>
          </w:p>
          <w:p w14:paraId="54A23F93" w14:textId="77777777" w:rsidR="00AB4B42" w:rsidRDefault="00C606B1">
            <w:pPr>
              <w:pStyle w:val="a6"/>
              <w:spacing w:after="0" w:line="240" w:lineRule="auto"/>
              <w:rPr>
                <w:sz w:val="16"/>
                <w:szCs w:val="16"/>
              </w:rPr>
            </w:pPr>
            <w:r>
              <w:rPr>
                <w:i/>
                <w:iCs/>
                <w:sz w:val="16"/>
                <w:szCs w:val="16"/>
              </w:rPr>
              <w:t>Розробити та затвердити норми надання послуг з управління побутовими відходами для усіх видів побутових відходів (ВГВ, ресурсоцінні відходи, відходи зелених насаджень, небезпечні у складі побутових)</w:t>
            </w:r>
          </w:p>
        </w:tc>
        <w:tc>
          <w:tcPr>
            <w:tcW w:w="1560" w:type="dxa"/>
            <w:tcBorders>
              <w:top w:val="single" w:sz="4" w:space="0" w:color="auto"/>
              <w:left w:val="single" w:sz="4" w:space="0" w:color="auto"/>
            </w:tcBorders>
            <w:shd w:val="clear" w:color="auto" w:fill="DED3FE"/>
          </w:tcPr>
          <w:p w14:paraId="6F6DC177" w14:textId="77777777" w:rsidR="00AB4B42" w:rsidRDefault="00C606B1">
            <w:pPr>
              <w:pStyle w:val="a6"/>
              <w:spacing w:after="0" w:line="240" w:lineRule="auto"/>
              <w:rPr>
                <w:sz w:val="16"/>
                <w:szCs w:val="16"/>
              </w:rPr>
            </w:pPr>
            <w:r>
              <w:rPr>
                <w:i/>
                <w:iCs/>
                <w:sz w:val="16"/>
                <w:szCs w:val="16"/>
              </w:rPr>
              <w:t>Прийнято рішення про затвердження норм</w:t>
            </w:r>
          </w:p>
        </w:tc>
        <w:tc>
          <w:tcPr>
            <w:tcW w:w="821" w:type="dxa"/>
            <w:tcBorders>
              <w:top w:val="single" w:sz="4" w:space="0" w:color="auto"/>
              <w:left w:val="single" w:sz="4" w:space="0" w:color="auto"/>
            </w:tcBorders>
            <w:shd w:val="clear" w:color="auto" w:fill="DED3FE"/>
          </w:tcPr>
          <w:p w14:paraId="60A3F4FB" w14:textId="77777777" w:rsidR="00AB4B42" w:rsidRDefault="00C606B1">
            <w:pPr>
              <w:pStyle w:val="a6"/>
              <w:spacing w:after="0" w:line="240" w:lineRule="auto"/>
              <w:ind w:firstLine="260"/>
              <w:jc w:val="both"/>
              <w:rPr>
                <w:sz w:val="16"/>
                <w:szCs w:val="16"/>
              </w:rPr>
            </w:pPr>
            <w:r>
              <w:rPr>
                <w:i/>
                <w:iCs/>
                <w:sz w:val="16"/>
                <w:szCs w:val="16"/>
              </w:rPr>
              <w:t>ні</w:t>
            </w:r>
          </w:p>
        </w:tc>
        <w:tc>
          <w:tcPr>
            <w:tcW w:w="979" w:type="dxa"/>
            <w:tcBorders>
              <w:top w:val="single" w:sz="4" w:space="0" w:color="auto"/>
              <w:left w:val="single" w:sz="4" w:space="0" w:color="auto"/>
            </w:tcBorders>
            <w:shd w:val="clear" w:color="auto" w:fill="DED3FE"/>
          </w:tcPr>
          <w:p w14:paraId="0CFA19AD" w14:textId="77777777" w:rsidR="00AB4B42" w:rsidRDefault="00C606B1">
            <w:pPr>
              <w:pStyle w:val="a6"/>
              <w:spacing w:after="0" w:line="240" w:lineRule="auto"/>
              <w:ind w:firstLine="30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ED3FE"/>
          </w:tcPr>
          <w:p w14:paraId="71B7C92D" w14:textId="77777777" w:rsidR="00AB4B42" w:rsidRDefault="00C606B1">
            <w:pPr>
              <w:pStyle w:val="a6"/>
              <w:spacing w:after="0" w:line="240" w:lineRule="auto"/>
              <w:ind w:firstLine="200"/>
              <w:rPr>
                <w:sz w:val="16"/>
                <w:szCs w:val="16"/>
              </w:rPr>
            </w:pPr>
            <w:r>
              <w:rPr>
                <w:i/>
                <w:iCs/>
                <w:sz w:val="16"/>
                <w:szCs w:val="16"/>
              </w:rPr>
              <w:t>2026</w:t>
            </w:r>
          </w:p>
        </w:tc>
      </w:tr>
      <w:tr w:rsidR="00AB4B42" w14:paraId="01153AFA" w14:textId="77777777">
        <w:trPr>
          <w:trHeight w:hRule="exact" w:val="1478"/>
          <w:jc w:val="center"/>
        </w:trPr>
        <w:tc>
          <w:tcPr>
            <w:tcW w:w="874" w:type="dxa"/>
            <w:vMerge/>
            <w:tcBorders>
              <w:left w:val="single" w:sz="4" w:space="0" w:color="auto"/>
            </w:tcBorders>
            <w:shd w:val="clear" w:color="auto" w:fill="DED3FE"/>
            <w:vAlign w:val="center"/>
          </w:tcPr>
          <w:p w14:paraId="4EC0CF24" w14:textId="77777777" w:rsidR="00AB4B42" w:rsidRDefault="00AB4B42"/>
        </w:tc>
        <w:tc>
          <w:tcPr>
            <w:tcW w:w="2280" w:type="dxa"/>
            <w:vMerge/>
            <w:tcBorders>
              <w:left w:val="single" w:sz="4" w:space="0" w:color="auto"/>
            </w:tcBorders>
            <w:shd w:val="clear" w:color="auto" w:fill="DED3FE"/>
          </w:tcPr>
          <w:p w14:paraId="55D783D3" w14:textId="77777777" w:rsidR="00AB4B42" w:rsidRDefault="00AB4B42"/>
        </w:tc>
        <w:tc>
          <w:tcPr>
            <w:tcW w:w="557" w:type="dxa"/>
            <w:tcBorders>
              <w:top w:val="single" w:sz="4" w:space="0" w:color="auto"/>
              <w:left w:val="single" w:sz="4" w:space="0" w:color="auto"/>
            </w:tcBorders>
            <w:shd w:val="clear" w:color="auto" w:fill="DED3FE"/>
            <w:vAlign w:val="center"/>
          </w:tcPr>
          <w:p w14:paraId="47E91722" w14:textId="77777777" w:rsidR="00AB4B42" w:rsidRDefault="00C606B1">
            <w:pPr>
              <w:pStyle w:val="a6"/>
              <w:spacing w:after="0" w:line="240" w:lineRule="auto"/>
              <w:ind w:firstLine="180"/>
              <w:rPr>
                <w:sz w:val="16"/>
                <w:szCs w:val="16"/>
              </w:rPr>
            </w:pPr>
            <w:r>
              <w:rPr>
                <w:i/>
                <w:iCs/>
                <w:sz w:val="16"/>
                <w:szCs w:val="16"/>
              </w:rPr>
              <w:t>11</w:t>
            </w:r>
          </w:p>
        </w:tc>
        <w:tc>
          <w:tcPr>
            <w:tcW w:w="2942" w:type="dxa"/>
            <w:tcBorders>
              <w:top w:val="single" w:sz="4" w:space="0" w:color="auto"/>
              <w:left w:val="single" w:sz="4" w:space="0" w:color="auto"/>
            </w:tcBorders>
            <w:shd w:val="clear" w:color="auto" w:fill="DED3FE"/>
            <w:vAlign w:val="bottom"/>
          </w:tcPr>
          <w:p w14:paraId="54295941" w14:textId="77777777" w:rsidR="00AB4B42" w:rsidRDefault="00C606B1">
            <w:pPr>
              <w:pStyle w:val="a6"/>
              <w:spacing w:after="0" w:line="240" w:lineRule="auto"/>
              <w:rPr>
                <w:sz w:val="16"/>
                <w:szCs w:val="16"/>
              </w:rPr>
            </w:pPr>
            <w:r>
              <w:rPr>
                <w:i/>
                <w:iCs/>
                <w:sz w:val="16"/>
                <w:szCs w:val="16"/>
              </w:rPr>
              <w:t>Захід 1.4</w:t>
            </w:r>
          </w:p>
          <w:p w14:paraId="5151EDA7" w14:textId="77777777" w:rsidR="00AB4B42" w:rsidRDefault="00C606B1">
            <w:pPr>
              <w:pStyle w:val="a6"/>
              <w:spacing w:after="0" w:line="240" w:lineRule="auto"/>
              <w:rPr>
                <w:sz w:val="16"/>
                <w:szCs w:val="16"/>
              </w:rPr>
            </w:pPr>
            <w:r>
              <w:rPr>
                <w:i/>
                <w:iCs/>
                <w:sz w:val="16"/>
                <w:szCs w:val="16"/>
              </w:rPr>
              <w:t>Розрахувати та поетапно (в міру запровадження відповідних послуг) встановити середньозважений тариф на послуги з управління побутовими відходами, що враховує відповідні види побутових відходів та всі операції оброблення відходів</w:t>
            </w:r>
          </w:p>
        </w:tc>
        <w:tc>
          <w:tcPr>
            <w:tcW w:w="1560" w:type="dxa"/>
            <w:tcBorders>
              <w:top w:val="single" w:sz="4" w:space="0" w:color="auto"/>
              <w:left w:val="single" w:sz="4" w:space="0" w:color="auto"/>
            </w:tcBorders>
            <w:shd w:val="clear" w:color="auto" w:fill="DED3FE"/>
          </w:tcPr>
          <w:p w14:paraId="4F16EDBE" w14:textId="77777777" w:rsidR="00AB4B42" w:rsidRDefault="00C606B1">
            <w:pPr>
              <w:pStyle w:val="a6"/>
              <w:spacing w:after="0" w:line="240" w:lineRule="auto"/>
              <w:rPr>
                <w:sz w:val="16"/>
                <w:szCs w:val="16"/>
              </w:rPr>
            </w:pPr>
            <w:r>
              <w:rPr>
                <w:i/>
                <w:iCs/>
                <w:sz w:val="16"/>
                <w:szCs w:val="16"/>
              </w:rPr>
              <w:t>Прийнято рішення про затвердження тарифу</w:t>
            </w:r>
          </w:p>
        </w:tc>
        <w:tc>
          <w:tcPr>
            <w:tcW w:w="821" w:type="dxa"/>
            <w:tcBorders>
              <w:top w:val="single" w:sz="4" w:space="0" w:color="auto"/>
              <w:left w:val="single" w:sz="4" w:space="0" w:color="auto"/>
            </w:tcBorders>
            <w:shd w:val="clear" w:color="auto" w:fill="DED3FE"/>
          </w:tcPr>
          <w:p w14:paraId="3DAB7634" w14:textId="77777777" w:rsidR="00AB4B42" w:rsidRDefault="00C606B1">
            <w:pPr>
              <w:pStyle w:val="a6"/>
              <w:spacing w:after="0" w:line="240" w:lineRule="auto"/>
              <w:ind w:firstLine="260"/>
              <w:jc w:val="both"/>
              <w:rPr>
                <w:sz w:val="16"/>
                <w:szCs w:val="16"/>
              </w:rPr>
            </w:pPr>
            <w:r>
              <w:rPr>
                <w:i/>
                <w:iCs/>
                <w:sz w:val="16"/>
                <w:szCs w:val="16"/>
              </w:rPr>
              <w:t>ні</w:t>
            </w:r>
          </w:p>
        </w:tc>
        <w:tc>
          <w:tcPr>
            <w:tcW w:w="979" w:type="dxa"/>
            <w:tcBorders>
              <w:top w:val="single" w:sz="4" w:space="0" w:color="auto"/>
              <w:left w:val="single" w:sz="4" w:space="0" w:color="auto"/>
            </w:tcBorders>
            <w:shd w:val="clear" w:color="auto" w:fill="DED3FE"/>
          </w:tcPr>
          <w:p w14:paraId="75E27D1B" w14:textId="77777777" w:rsidR="00AB4B42" w:rsidRDefault="00C606B1">
            <w:pPr>
              <w:pStyle w:val="a6"/>
              <w:spacing w:after="0" w:line="240" w:lineRule="auto"/>
              <w:ind w:firstLine="30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ED3FE"/>
          </w:tcPr>
          <w:p w14:paraId="0CE67B4F" w14:textId="77777777" w:rsidR="00AB4B42" w:rsidRDefault="00C606B1">
            <w:pPr>
              <w:pStyle w:val="a6"/>
              <w:spacing w:after="0" w:line="240" w:lineRule="auto"/>
              <w:ind w:firstLine="200"/>
              <w:rPr>
                <w:sz w:val="16"/>
                <w:szCs w:val="16"/>
              </w:rPr>
            </w:pPr>
            <w:r>
              <w:rPr>
                <w:i/>
                <w:iCs/>
                <w:sz w:val="16"/>
                <w:szCs w:val="16"/>
              </w:rPr>
              <w:t>2026</w:t>
            </w:r>
          </w:p>
        </w:tc>
      </w:tr>
      <w:tr w:rsidR="00AB4B42" w14:paraId="534E22DF" w14:textId="77777777">
        <w:trPr>
          <w:trHeight w:hRule="exact" w:val="562"/>
          <w:jc w:val="center"/>
        </w:trPr>
        <w:tc>
          <w:tcPr>
            <w:tcW w:w="874" w:type="dxa"/>
            <w:vMerge/>
            <w:tcBorders>
              <w:left w:val="single" w:sz="4" w:space="0" w:color="auto"/>
            </w:tcBorders>
            <w:shd w:val="clear" w:color="auto" w:fill="DED3FE"/>
            <w:vAlign w:val="center"/>
          </w:tcPr>
          <w:p w14:paraId="268441EB" w14:textId="77777777" w:rsidR="00AB4B42" w:rsidRDefault="00AB4B42"/>
        </w:tc>
        <w:tc>
          <w:tcPr>
            <w:tcW w:w="2280" w:type="dxa"/>
            <w:vMerge/>
            <w:tcBorders>
              <w:left w:val="single" w:sz="4" w:space="0" w:color="auto"/>
            </w:tcBorders>
            <w:shd w:val="clear" w:color="auto" w:fill="DED3FE"/>
          </w:tcPr>
          <w:p w14:paraId="3AE19795" w14:textId="77777777" w:rsidR="00AB4B42" w:rsidRDefault="00AB4B42"/>
        </w:tc>
        <w:tc>
          <w:tcPr>
            <w:tcW w:w="557" w:type="dxa"/>
            <w:tcBorders>
              <w:top w:val="single" w:sz="4" w:space="0" w:color="auto"/>
              <w:left w:val="single" w:sz="4" w:space="0" w:color="auto"/>
            </w:tcBorders>
            <w:shd w:val="clear" w:color="auto" w:fill="DED3FE"/>
            <w:vAlign w:val="center"/>
          </w:tcPr>
          <w:p w14:paraId="7B8111D8" w14:textId="77777777" w:rsidR="00AB4B42" w:rsidRDefault="00C606B1">
            <w:pPr>
              <w:pStyle w:val="a6"/>
              <w:spacing w:after="0" w:line="240" w:lineRule="auto"/>
              <w:ind w:firstLine="180"/>
              <w:rPr>
                <w:sz w:val="16"/>
                <w:szCs w:val="16"/>
              </w:rPr>
            </w:pPr>
            <w:r>
              <w:rPr>
                <w:i/>
                <w:iCs/>
                <w:sz w:val="16"/>
                <w:szCs w:val="16"/>
              </w:rPr>
              <w:t>8</w:t>
            </w:r>
          </w:p>
        </w:tc>
        <w:tc>
          <w:tcPr>
            <w:tcW w:w="2942" w:type="dxa"/>
            <w:tcBorders>
              <w:top w:val="single" w:sz="4" w:space="0" w:color="auto"/>
              <w:left w:val="single" w:sz="4" w:space="0" w:color="auto"/>
            </w:tcBorders>
            <w:shd w:val="clear" w:color="auto" w:fill="DED3FE"/>
            <w:vAlign w:val="bottom"/>
          </w:tcPr>
          <w:p w14:paraId="21968468" w14:textId="77777777" w:rsidR="00AB4B42" w:rsidRDefault="00C606B1">
            <w:pPr>
              <w:pStyle w:val="a6"/>
              <w:spacing w:after="0" w:line="240" w:lineRule="auto"/>
              <w:rPr>
                <w:sz w:val="16"/>
                <w:szCs w:val="16"/>
              </w:rPr>
            </w:pPr>
            <w:r>
              <w:rPr>
                <w:i/>
                <w:iCs/>
                <w:sz w:val="16"/>
                <w:szCs w:val="16"/>
              </w:rPr>
              <w:t>Захід 1.5</w:t>
            </w:r>
          </w:p>
          <w:p w14:paraId="266243DA" w14:textId="77777777" w:rsidR="00AB4B42" w:rsidRDefault="00C606B1">
            <w:pPr>
              <w:pStyle w:val="a6"/>
              <w:spacing w:after="0" w:line="240" w:lineRule="auto"/>
              <w:rPr>
                <w:sz w:val="16"/>
                <w:szCs w:val="16"/>
              </w:rPr>
            </w:pPr>
            <w:r>
              <w:rPr>
                <w:i/>
                <w:iCs/>
                <w:sz w:val="16"/>
                <w:szCs w:val="16"/>
              </w:rPr>
              <w:t xml:space="preserve">Підготувати ТЕО </w:t>
            </w:r>
            <w:r w:rsidRPr="000157A7">
              <w:rPr>
                <w:i/>
                <w:iCs/>
                <w:sz w:val="16"/>
                <w:szCs w:val="16"/>
                <w:lang w:val="ru-RU" w:eastAsia="en-US" w:bidi="en-US"/>
              </w:rPr>
              <w:t>(</w:t>
            </w:r>
            <w:r>
              <w:rPr>
                <w:i/>
                <w:iCs/>
                <w:sz w:val="16"/>
                <w:szCs w:val="16"/>
                <w:lang w:val="en-US" w:eastAsia="en-US" w:bidi="en-US"/>
              </w:rPr>
              <w:t>pre</w:t>
            </w:r>
            <w:r w:rsidRPr="000157A7">
              <w:rPr>
                <w:i/>
                <w:iCs/>
                <w:sz w:val="16"/>
                <w:szCs w:val="16"/>
                <w:lang w:val="ru-RU" w:eastAsia="en-US" w:bidi="en-US"/>
              </w:rPr>
              <w:t>-</w:t>
            </w:r>
            <w:r>
              <w:rPr>
                <w:i/>
                <w:iCs/>
                <w:sz w:val="16"/>
                <w:szCs w:val="16"/>
                <w:lang w:val="en-US" w:eastAsia="en-US" w:bidi="en-US"/>
              </w:rPr>
              <w:t>FS</w:t>
            </w:r>
            <w:r w:rsidRPr="000157A7">
              <w:rPr>
                <w:i/>
                <w:iCs/>
                <w:sz w:val="16"/>
                <w:szCs w:val="16"/>
                <w:lang w:val="ru-RU" w:eastAsia="en-US" w:bidi="en-US"/>
              </w:rPr>
              <w:t>/</w:t>
            </w:r>
            <w:r>
              <w:rPr>
                <w:i/>
                <w:iCs/>
                <w:sz w:val="16"/>
                <w:szCs w:val="16"/>
                <w:lang w:val="en-US" w:eastAsia="en-US" w:bidi="en-US"/>
              </w:rPr>
              <w:t>FS</w:t>
            </w:r>
            <w:r w:rsidRPr="000157A7">
              <w:rPr>
                <w:i/>
                <w:iCs/>
                <w:sz w:val="16"/>
                <w:szCs w:val="16"/>
                <w:lang w:val="ru-RU" w:eastAsia="en-US" w:bidi="en-US"/>
              </w:rPr>
              <w:t xml:space="preserve">) </w:t>
            </w:r>
            <w:r>
              <w:rPr>
                <w:i/>
                <w:iCs/>
                <w:sz w:val="16"/>
                <w:szCs w:val="16"/>
              </w:rPr>
              <w:t>для регіонального полігону</w:t>
            </w:r>
          </w:p>
        </w:tc>
        <w:tc>
          <w:tcPr>
            <w:tcW w:w="1560" w:type="dxa"/>
            <w:tcBorders>
              <w:top w:val="single" w:sz="4" w:space="0" w:color="auto"/>
              <w:left w:val="single" w:sz="4" w:space="0" w:color="auto"/>
            </w:tcBorders>
            <w:shd w:val="clear" w:color="auto" w:fill="DED3FE"/>
          </w:tcPr>
          <w:p w14:paraId="22D1D345" w14:textId="77777777" w:rsidR="00AB4B42" w:rsidRDefault="00C606B1">
            <w:pPr>
              <w:pStyle w:val="a6"/>
              <w:spacing w:after="0" w:line="240" w:lineRule="auto"/>
              <w:rPr>
                <w:sz w:val="16"/>
                <w:szCs w:val="16"/>
              </w:rPr>
            </w:pPr>
            <w:r>
              <w:rPr>
                <w:i/>
                <w:iCs/>
                <w:sz w:val="16"/>
                <w:szCs w:val="16"/>
              </w:rPr>
              <w:t>ТЕО виконано</w:t>
            </w:r>
          </w:p>
        </w:tc>
        <w:tc>
          <w:tcPr>
            <w:tcW w:w="821" w:type="dxa"/>
            <w:tcBorders>
              <w:top w:val="single" w:sz="4" w:space="0" w:color="auto"/>
              <w:left w:val="single" w:sz="4" w:space="0" w:color="auto"/>
            </w:tcBorders>
            <w:shd w:val="clear" w:color="auto" w:fill="DED3FE"/>
          </w:tcPr>
          <w:p w14:paraId="66A2C612" w14:textId="77777777" w:rsidR="00AB4B42" w:rsidRDefault="00C606B1">
            <w:pPr>
              <w:pStyle w:val="a6"/>
              <w:spacing w:after="0" w:line="240" w:lineRule="auto"/>
              <w:ind w:firstLine="260"/>
              <w:jc w:val="both"/>
              <w:rPr>
                <w:sz w:val="16"/>
                <w:szCs w:val="16"/>
              </w:rPr>
            </w:pPr>
            <w:r>
              <w:rPr>
                <w:i/>
                <w:iCs/>
                <w:sz w:val="16"/>
                <w:szCs w:val="16"/>
              </w:rPr>
              <w:t>ні</w:t>
            </w:r>
          </w:p>
        </w:tc>
        <w:tc>
          <w:tcPr>
            <w:tcW w:w="979" w:type="dxa"/>
            <w:tcBorders>
              <w:top w:val="single" w:sz="4" w:space="0" w:color="auto"/>
              <w:left w:val="single" w:sz="4" w:space="0" w:color="auto"/>
            </w:tcBorders>
            <w:shd w:val="clear" w:color="auto" w:fill="DED3FE"/>
          </w:tcPr>
          <w:p w14:paraId="0D958FBC" w14:textId="77777777" w:rsidR="00AB4B42" w:rsidRDefault="00C606B1">
            <w:pPr>
              <w:pStyle w:val="a6"/>
              <w:spacing w:after="0" w:line="240" w:lineRule="auto"/>
              <w:ind w:firstLine="30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ED3FE"/>
          </w:tcPr>
          <w:p w14:paraId="3DB7E80D" w14:textId="77777777" w:rsidR="00AB4B42" w:rsidRDefault="00C606B1">
            <w:pPr>
              <w:pStyle w:val="a6"/>
              <w:spacing w:after="0" w:line="240" w:lineRule="auto"/>
              <w:ind w:firstLine="200"/>
              <w:rPr>
                <w:sz w:val="16"/>
                <w:szCs w:val="16"/>
              </w:rPr>
            </w:pPr>
            <w:r>
              <w:rPr>
                <w:i/>
                <w:iCs/>
                <w:sz w:val="16"/>
                <w:szCs w:val="16"/>
              </w:rPr>
              <w:t>2028</w:t>
            </w:r>
          </w:p>
        </w:tc>
      </w:tr>
      <w:tr w:rsidR="00AB4B42" w14:paraId="0D704A5F" w14:textId="77777777">
        <w:trPr>
          <w:trHeight w:hRule="exact" w:val="931"/>
          <w:jc w:val="center"/>
        </w:trPr>
        <w:tc>
          <w:tcPr>
            <w:tcW w:w="874" w:type="dxa"/>
            <w:vMerge/>
            <w:tcBorders>
              <w:left w:val="single" w:sz="4" w:space="0" w:color="auto"/>
            </w:tcBorders>
            <w:shd w:val="clear" w:color="auto" w:fill="DED3FE"/>
            <w:vAlign w:val="center"/>
          </w:tcPr>
          <w:p w14:paraId="779CB148" w14:textId="77777777" w:rsidR="00AB4B42" w:rsidRDefault="00AB4B42"/>
        </w:tc>
        <w:tc>
          <w:tcPr>
            <w:tcW w:w="2280" w:type="dxa"/>
            <w:vMerge/>
            <w:tcBorders>
              <w:left w:val="single" w:sz="4" w:space="0" w:color="auto"/>
            </w:tcBorders>
            <w:shd w:val="clear" w:color="auto" w:fill="DED3FE"/>
          </w:tcPr>
          <w:p w14:paraId="514A030D" w14:textId="77777777" w:rsidR="00AB4B42" w:rsidRDefault="00AB4B42"/>
        </w:tc>
        <w:tc>
          <w:tcPr>
            <w:tcW w:w="557" w:type="dxa"/>
            <w:tcBorders>
              <w:top w:val="single" w:sz="4" w:space="0" w:color="auto"/>
              <w:left w:val="single" w:sz="4" w:space="0" w:color="auto"/>
            </w:tcBorders>
            <w:shd w:val="clear" w:color="auto" w:fill="DED3FE"/>
            <w:vAlign w:val="center"/>
          </w:tcPr>
          <w:p w14:paraId="1F63F925" w14:textId="77777777" w:rsidR="00AB4B42" w:rsidRDefault="00C606B1">
            <w:pPr>
              <w:pStyle w:val="a6"/>
              <w:spacing w:after="0" w:line="240" w:lineRule="auto"/>
              <w:ind w:firstLine="180"/>
              <w:rPr>
                <w:sz w:val="16"/>
                <w:szCs w:val="16"/>
              </w:rPr>
            </w:pPr>
            <w:r>
              <w:rPr>
                <w:i/>
                <w:iCs/>
                <w:sz w:val="16"/>
                <w:szCs w:val="16"/>
              </w:rPr>
              <w:t>13</w:t>
            </w:r>
          </w:p>
        </w:tc>
        <w:tc>
          <w:tcPr>
            <w:tcW w:w="2942" w:type="dxa"/>
            <w:tcBorders>
              <w:top w:val="single" w:sz="4" w:space="0" w:color="auto"/>
              <w:left w:val="single" w:sz="4" w:space="0" w:color="auto"/>
            </w:tcBorders>
            <w:shd w:val="clear" w:color="auto" w:fill="DED3FE"/>
            <w:vAlign w:val="bottom"/>
          </w:tcPr>
          <w:p w14:paraId="5959B7BD" w14:textId="77777777" w:rsidR="00AB4B42" w:rsidRDefault="00C606B1">
            <w:pPr>
              <w:pStyle w:val="a6"/>
              <w:spacing w:after="0" w:line="240" w:lineRule="auto"/>
              <w:rPr>
                <w:sz w:val="16"/>
                <w:szCs w:val="16"/>
              </w:rPr>
            </w:pPr>
            <w:r>
              <w:rPr>
                <w:i/>
                <w:iCs/>
                <w:sz w:val="16"/>
                <w:szCs w:val="16"/>
              </w:rPr>
              <w:t>Захід 1.6</w:t>
            </w:r>
          </w:p>
          <w:p w14:paraId="61EAA972" w14:textId="77777777" w:rsidR="00AB4B42" w:rsidRDefault="00C606B1">
            <w:pPr>
              <w:pStyle w:val="a6"/>
              <w:spacing w:after="0" w:line="240" w:lineRule="auto"/>
              <w:rPr>
                <w:sz w:val="16"/>
                <w:szCs w:val="16"/>
              </w:rPr>
            </w:pPr>
            <w:r>
              <w:rPr>
                <w:i/>
                <w:iCs/>
                <w:sz w:val="16"/>
                <w:szCs w:val="16"/>
              </w:rPr>
              <w:t>Ініціювати та підписати угоду про співробітництво територіальних громад для спільного оброблення відходів</w:t>
            </w:r>
          </w:p>
        </w:tc>
        <w:tc>
          <w:tcPr>
            <w:tcW w:w="1560" w:type="dxa"/>
            <w:tcBorders>
              <w:top w:val="single" w:sz="4" w:space="0" w:color="auto"/>
              <w:left w:val="single" w:sz="4" w:space="0" w:color="auto"/>
            </w:tcBorders>
            <w:shd w:val="clear" w:color="auto" w:fill="DED3FE"/>
          </w:tcPr>
          <w:p w14:paraId="027367D0" w14:textId="77777777" w:rsidR="00AB4B42" w:rsidRDefault="00C606B1">
            <w:pPr>
              <w:pStyle w:val="a6"/>
              <w:spacing w:after="0" w:line="240" w:lineRule="auto"/>
              <w:rPr>
                <w:sz w:val="16"/>
                <w:szCs w:val="16"/>
              </w:rPr>
            </w:pPr>
            <w:r>
              <w:rPr>
                <w:i/>
                <w:iCs/>
                <w:sz w:val="16"/>
                <w:szCs w:val="16"/>
              </w:rPr>
              <w:t>Підписано угоду</w:t>
            </w:r>
          </w:p>
        </w:tc>
        <w:tc>
          <w:tcPr>
            <w:tcW w:w="821" w:type="dxa"/>
            <w:tcBorders>
              <w:top w:val="single" w:sz="4" w:space="0" w:color="auto"/>
              <w:left w:val="single" w:sz="4" w:space="0" w:color="auto"/>
            </w:tcBorders>
            <w:shd w:val="clear" w:color="auto" w:fill="DED3FE"/>
          </w:tcPr>
          <w:p w14:paraId="20625189" w14:textId="77777777" w:rsidR="00AB4B42" w:rsidRDefault="00C606B1">
            <w:pPr>
              <w:pStyle w:val="a6"/>
              <w:spacing w:after="0" w:line="240" w:lineRule="auto"/>
              <w:ind w:firstLine="260"/>
              <w:jc w:val="both"/>
              <w:rPr>
                <w:sz w:val="16"/>
                <w:szCs w:val="16"/>
              </w:rPr>
            </w:pPr>
            <w:r>
              <w:rPr>
                <w:i/>
                <w:iCs/>
                <w:sz w:val="16"/>
                <w:szCs w:val="16"/>
              </w:rPr>
              <w:t>ні</w:t>
            </w:r>
          </w:p>
        </w:tc>
        <w:tc>
          <w:tcPr>
            <w:tcW w:w="979" w:type="dxa"/>
            <w:tcBorders>
              <w:top w:val="single" w:sz="4" w:space="0" w:color="auto"/>
              <w:left w:val="single" w:sz="4" w:space="0" w:color="auto"/>
            </w:tcBorders>
            <w:shd w:val="clear" w:color="auto" w:fill="DED3FE"/>
          </w:tcPr>
          <w:p w14:paraId="76DEA65F" w14:textId="77777777" w:rsidR="00AB4B42" w:rsidRDefault="00C606B1">
            <w:pPr>
              <w:pStyle w:val="a6"/>
              <w:spacing w:after="0" w:line="240" w:lineRule="auto"/>
              <w:ind w:firstLine="30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ED3FE"/>
          </w:tcPr>
          <w:p w14:paraId="56A184CB" w14:textId="77777777" w:rsidR="00AB4B42" w:rsidRDefault="00C606B1">
            <w:pPr>
              <w:pStyle w:val="a6"/>
              <w:spacing w:after="0" w:line="240" w:lineRule="auto"/>
              <w:ind w:firstLine="200"/>
              <w:rPr>
                <w:sz w:val="16"/>
                <w:szCs w:val="16"/>
              </w:rPr>
            </w:pPr>
            <w:r>
              <w:rPr>
                <w:i/>
                <w:iCs/>
                <w:sz w:val="16"/>
                <w:szCs w:val="16"/>
              </w:rPr>
              <w:t>2029</w:t>
            </w:r>
          </w:p>
        </w:tc>
      </w:tr>
      <w:tr w:rsidR="00AB4B42" w14:paraId="1E522CBD" w14:textId="77777777">
        <w:trPr>
          <w:trHeight w:hRule="exact" w:val="749"/>
          <w:jc w:val="center"/>
        </w:trPr>
        <w:tc>
          <w:tcPr>
            <w:tcW w:w="874" w:type="dxa"/>
            <w:vMerge/>
            <w:tcBorders>
              <w:left w:val="single" w:sz="4" w:space="0" w:color="auto"/>
            </w:tcBorders>
            <w:shd w:val="clear" w:color="auto" w:fill="DED3FE"/>
            <w:vAlign w:val="center"/>
          </w:tcPr>
          <w:p w14:paraId="27E1E432" w14:textId="77777777" w:rsidR="00AB4B42" w:rsidRDefault="00AB4B42"/>
        </w:tc>
        <w:tc>
          <w:tcPr>
            <w:tcW w:w="2280" w:type="dxa"/>
            <w:vMerge/>
            <w:tcBorders>
              <w:left w:val="single" w:sz="4" w:space="0" w:color="auto"/>
            </w:tcBorders>
            <w:shd w:val="clear" w:color="auto" w:fill="DED3FE"/>
          </w:tcPr>
          <w:p w14:paraId="1FFC2928" w14:textId="77777777" w:rsidR="00AB4B42" w:rsidRDefault="00AB4B42"/>
        </w:tc>
        <w:tc>
          <w:tcPr>
            <w:tcW w:w="557" w:type="dxa"/>
            <w:tcBorders>
              <w:top w:val="single" w:sz="4" w:space="0" w:color="auto"/>
              <w:left w:val="single" w:sz="4" w:space="0" w:color="auto"/>
            </w:tcBorders>
            <w:shd w:val="clear" w:color="auto" w:fill="DED3FE"/>
            <w:vAlign w:val="center"/>
          </w:tcPr>
          <w:p w14:paraId="27C3B8F4" w14:textId="77777777" w:rsidR="00AB4B42" w:rsidRDefault="00C606B1">
            <w:pPr>
              <w:pStyle w:val="a6"/>
              <w:spacing w:after="0" w:line="240" w:lineRule="auto"/>
              <w:ind w:firstLine="180"/>
              <w:rPr>
                <w:sz w:val="16"/>
                <w:szCs w:val="16"/>
              </w:rPr>
            </w:pPr>
            <w:r>
              <w:rPr>
                <w:i/>
                <w:iCs/>
                <w:sz w:val="16"/>
                <w:szCs w:val="16"/>
              </w:rPr>
              <w:t>12</w:t>
            </w:r>
          </w:p>
        </w:tc>
        <w:tc>
          <w:tcPr>
            <w:tcW w:w="2942" w:type="dxa"/>
            <w:tcBorders>
              <w:top w:val="single" w:sz="4" w:space="0" w:color="auto"/>
              <w:left w:val="single" w:sz="4" w:space="0" w:color="auto"/>
            </w:tcBorders>
            <w:shd w:val="clear" w:color="auto" w:fill="DED3FE"/>
            <w:vAlign w:val="bottom"/>
          </w:tcPr>
          <w:p w14:paraId="1A9B1ED1" w14:textId="77777777" w:rsidR="00AB4B42" w:rsidRDefault="00C606B1">
            <w:pPr>
              <w:pStyle w:val="a6"/>
              <w:spacing w:after="0" w:line="240" w:lineRule="auto"/>
              <w:rPr>
                <w:sz w:val="16"/>
                <w:szCs w:val="16"/>
              </w:rPr>
            </w:pPr>
            <w:r>
              <w:rPr>
                <w:i/>
                <w:iCs/>
                <w:sz w:val="16"/>
                <w:szCs w:val="16"/>
              </w:rPr>
              <w:t>Захід 1.7</w:t>
            </w:r>
          </w:p>
          <w:p w14:paraId="4BF9F7EA" w14:textId="77777777" w:rsidR="00AB4B42" w:rsidRDefault="00C606B1">
            <w:pPr>
              <w:pStyle w:val="a6"/>
              <w:spacing w:after="0" w:line="240" w:lineRule="auto"/>
              <w:rPr>
                <w:sz w:val="16"/>
                <w:szCs w:val="16"/>
              </w:rPr>
            </w:pPr>
            <w:r>
              <w:rPr>
                <w:i/>
                <w:iCs/>
                <w:sz w:val="16"/>
                <w:szCs w:val="16"/>
              </w:rPr>
              <w:t>Розширити охоплення послугою з управління побутовими відходами до повного покриття</w:t>
            </w:r>
          </w:p>
        </w:tc>
        <w:tc>
          <w:tcPr>
            <w:tcW w:w="1560" w:type="dxa"/>
            <w:tcBorders>
              <w:top w:val="single" w:sz="4" w:space="0" w:color="auto"/>
              <w:left w:val="single" w:sz="4" w:space="0" w:color="auto"/>
            </w:tcBorders>
            <w:shd w:val="clear" w:color="auto" w:fill="DED3FE"/>
          </w:tcPr>
          <w:p w14:paraId="4FA8AA7E" w14:textId="77777777" w:rsidR="00AB4B42" w:rsidRDefault="00C606B1">
            <w:pPr>
              <w:pStyle w:val="a6"/>
              <w:spacing w:after="0" w:line="240" w:lineRule="auto"/>
              <w:rPr>
                <w:sz w:val="16"/>
                <w:szCs w:val="16"/>
              </w:rPr>
            </w:pPr>
            <w:r>
              <w:rPr>
                <w:i/>
                <w:iCs/>
                <w:sz w:val="16"/>
                <w:szCs w:val="16"/>
              </w:rPr>
              <w:t>Охоплення населення</w:t>
            </w:r>
          </w:p>
        </w:tc>
        <w:tc>
          <w:tcPr>
            <w:tcW w:w="821" w:type="dxa"/>
            <w:tcBorders>
              <w:top w:val="single" w:sz="4" w:space="0" w:color="auto"/>
              <w:left w:val="single" w:sz="4" w:space="0" w:color="auto"/>
            </w:tcBorders>
            <w:shd w:val="clear" w:color="auto" w:fill="DED3FE"/>
          </w:tcPr>
          <w:p w14:paraId="14A17F7D" w14:textId="77777777" w:rsidR="00AB4B42" w:rsidRDefault="00C606B1">
            <w:pPr>
              <w:pStyle w:val="a6"/>
              <w:spacing w:after="0" w:line="240" w:lineRule="auto"/>
              <w:rPr>
                <w:sz w:val="16"/>
                <w:szCs w:val="16"/>
              </w:rPr>
            </w:pPr>
            <w:r>
              <w:rPr>
                <w:i/>
                <w:iCs/>
                <w:sz w:val="16"/>
                <w:szCs w:val="16"/>
              </w:rPr>
              <w:t>51,42%</w:t>
            </w:r>
          </w:p>
        </w:tc>
        <w:tc>
          <w:tcPr>
            <w:tcW w:w="979" w:type="dxa"/>
            <w:tcBorders>
              <w:top w:val="single" w:sz="4" w:space="0" w:color="auto"/>
              <w:left w:val="single" w:sz="4" w:space="0" w:color="auto"/>
            </w:tcBorders>
            <w:shd w:val="clear" w:color="auto" w:fill="DED3FE"/>
          </w:tcPr>
          <w:p w14:paraId="12A49E7A" w14:textId="77777777" w:rsidR="00AB4B42" w:rsidRDefault="00C606B1">
            <w:pPr>
              <w:pStyle w:val="a6"/>
              <w:spacing w:after="0" w:line="240" w:lineRule="auto"/>
              <w:ind w:firstLine="300"/>
              <w:rPr>
                <w:sz w:val="16"/>
                <w:szCs w:val="16"/>
              </w:rPr>
            </w:pPr>
            <w:r>
              <w:rPr>
                <w:i/>
                <w:iCs/>
                <w:sz w:val="16"/>
                <w:szCs w:val="16"/>
              </w:rPr>
              <w:t>100</w:t>
            </w:r>
          </w:p>
        </w:tc>
        <w:tc>
          <w:tcPr>
            <w:tcW w:w="792" w:type="dxa"/>
            <w:tcBorders>
              <w:top w:val="single" w:sz="4" w:space="0" w:color="auto"/>
              <w:left w:val="single" w:sz="4" w:space="0" w:color="auto"/>
              <w:right w:val="single" w:sz="4" w:space="0" w:color="auto"/>
            </w:tcBorders>
            <w:shd w:val="clear" w:color="auto" w:fill="DED3FE"/>
          </w:tcPr>
          <w:p w14:paraId="50606D69" w14:textId="77777777" w:rsidR="00AB4B42" w:rsidRDefault="00C606B1">
            <w:pPr>
              <w:pStyle w:val="a6"/>
              <w:spacing w:after="0" w:line="240" w:lineRule="auto"/>
              <w:ind w:firstLine="200"/>
              <w:rPr>
                <w:sz w:val="16"/>
                <w:szCs w:val="16"/>
              </w:rPr>
            </w:pPr>
            <w:r>
              <w:rPr>
                <w:i/>
                <w:iCs/>
                <w:sz w:val="16"/>
                <w:szCs w:val="16"/>
              </w:rPr>
              <w:t>2035</w:t>
            </w:r>
          </w:p>
        </w:tc>
      </w:tr>
      <w:tr w:rsidR="00AB4B42" w14:paraId="084E60A1" w14:textId="77777777">
        <w:trPr>
          <w:trHeight w:hRule="exact" w:val="1666"/>
          <w:jc w:val="center"/>
        </w:trPr>
        <w:tc>
          <w:tcPr>
            <w:tcW w:w="874" w:type="dxa"/>
            <w:vMerge/>
            <w:tcBorders>
              <w:left w:val="single" w:sz="4" w:space="0" w:color="auto"/>
            </w:tcBorders>
            <w:shd w:val="clear" w:color="auto" w:fill="DED3FE"/>
            <w:vAlign w:val="center"/>
          </w:tcPr>
          <w:p w14:paraId="518B0F19" w14:textId="77777777" w:rsidR="00AB4B42" w:rsidRDefault="00AB4B42"/>
        </w:tc>
        <w:tc>
          <w:tcPr>
            <w:tcW w:w="2280" w:type="dxa"/>
            <w:vMerge w:val="restart"/>
            <w:tcBorders>
              <w:top w:val="single" w:sz="4" w:space="0" w:color="auto"/>
              <w:left w:val="single" w:sz="4" w:space="0" w:color="auto"/>
            </w:tcBorders>
            <w:shd w:val="clear" w:color="auto" w:fill="DED3FE"/>
          </w:tcPr>
          <w:p w14:paraId="5ECF1403" w14:textId="77777777" w:rsidR="00AB4B42" w:rsidRDefault="00C606B1">
            <w:pPr>
              <w:pStyle w:val="a6"/>
              <w:spacing w:after="0" w:line="240" w:lineRule="auto"/>
              <w:rPr>
                <w:sz w:val="16"/>
                <w:szCs w:val="16"/>
              </w:rPr>
            </w:pPr>
            <w:r>
              <w:rPr>
                <w:b/>
                <w:bCs/>
                <w:i/>
                <w:iCs/>
                <w:sz w:val="16"/>
                <w:szCs w:val="16"/>
              </w:rPr>
              <w:t xml:space="preserve">Ціль 2: </w:t>
            </w:r>
            <w:r>
              <w:rPr>
                <w:i/>
                <w:iCs/>
                <w:sz w:val="16"/>
                <w:szCs w:val="16"/>
              </w:rPr>
              <w:t xml:space="preserve">Створення та модернізація інфраструктури комплексного управління відходами (роздільне збирання, оброблення та кінцеве видалення) з метою зменшення обсягів захоронення та викидів </w:t>
            </w:r>
            <w:r>
              <w:rPr>
                <w:i/>
                <w:iCs/>
                <w:sz w:val="16"/>
                <w:szCs w:val="16"/>
              </w:rPr>
              <w:lastRenderedPageBreak/>
              <w:t>метану, а також підвищення рівня відновлення матеріалів.</w:t>
            </w:r>
          </w:p>
        </w:tc>
        <w:tc>
          <w:tcPr>
            <w:tcW w:w="557" w:type="dxa"/>
            <w:tcBorders>
              <w:top w:val="single" w:sz="4" w:space="0" w:color="auto"/>
              <w:left w:val="single" w:sz="4" w:space="0" w:color="auto"/>
            </w:tcBorders>
            <w:shd w:val="clear" w:color="auto" w:fill="DED3FE"/>
            <w:vAlign w:val="center"/>
          </w:tcPr>
          <w:p w14:paraId="493FA070" w14:textId="77777777" w:rsidR="00AB4B42" w:rsidRDefault="00C606B1">
            <w:pPr>
              <w:pStyle w:val="a6"/>
              <w:spacing w:after="0" w:line="240" w:lineRule="auto"/>
              <w:ind w:firstLine="180"/>
              <w:rPr>
                <w:sz w:val="16"/>
                <w:szCs w:val="16"/>
              </w:rPr>
            </w:pPr>
            <w:r>
              <w:rPr>
                <w:i/>
                <w:iCs/>
                <w:sz w:val="16"/>
                <w:szCs w:val="16"/>
              </w:rPr>
              <w:lastRenderedPageBreak/>
              <w:t>17</w:t>
            </w:r>
          </w:p>
        </w:tc>
        <w:tc>
          <w:tcPr>
            <w:tcW w:w="2942" w:type="dxa"/>
            <w:tcBorders>
              <w:top w:val="single" w:sz="4" w:space="0" w:color="auto"/>
              <w:left w:val="single" w:sz="4" w:space="0" w:color="auto"/>
            </w:tcBorders>
            <w:shd w:val="clear" w:color="auto" w:fill="DED3FE"/>
            <w:vAlign w:val="bottom"/>
          </w:tcPr>
          <w:p w14:paraId="28FAD15D" w14:textId="77777777" w:rsidR="00AB4B42" w:rsidRDefault="00C606B1">
            <w:pPr>
              <w:pStyle w:val="a6"/>
              <w:spacing w:after="0" w:line="240" w:lineRule="auto"/>
              <w:rPr>
                <w:sz w:val="16"/>
                <w:szCs w:val="16"/>
              </w:rPr>
            </w:pPr>
            <w:r>
              <w:rPr>
                <w:i/>
                <w:iCs/>
                <w:sz w:val="16"/>
                <w:szCs w:val="16"/>
              </w:rPr>
              <w:t>Захід 2.1</w:t>
            </w:r>
          </w:p>
          <w:p w14:paraId="393EAD1C" w14:textId="77777777" w:rsidR="00AB4B42" w:rsidRDefault="00C606B1">
            <w:pPr>
              <w:pStyle w:val="a6"/>
              <w:spacing w:after="0" w:line="240" w:lineRule="auto"/>
              <w:rPr>
                <w:sz w:val="16"/>
                <w:szCs w:val="16"/>
              </w:rPr>
            </w:pPr>
            <w:r>
              <w:rPr>
                <w:i/>
                <w:iCs/>
                <w:sz w:val="16"/>
                <w:szCs w:val="16"/>
              </w:rPr>
              <w:t>Збільшення охоплення населення збиранням побутових відходів: купівля 100 одиниць контейнерів 1,1м</w:t>
            </w:r>
            <w:r>
              <w:rPr>
                <w:i/>
                <w:iCs/>
                <w:sz w:val="16"/>
                <w:szCs w:val="16"/>
                <w:vertAlign w:val="superscript"/>
              </w:rPr>
              <w:t>3</w:t>
            </w:r>
            <w:r>
              <w:rPr>
                <w:i/>
                <w:iCs/>
                <w:sz w:val="16"/>
                <w:szCs w:val="16"/>
              </w:rPr>
              <w:t xml:space="preserve"> та 2 сміттєвози для збирання змішаних відходів та 100 одиниць контейнерів 1,1м</w:t>
            </w:r>
            <w:r>
              <w:rPr>
                <w:i/>
                <w:iCs/>
                <w:sz w:val="16"/>
                <w:szCs w:val="16"/>
                <w:vertAlign w:val="superscript"/>
              </w:rPr>
              <w:t>3</w:t>
            </w:r>
            <w:r>
              <w:rPr>
                <w:i/>
                <w:iCs/>
                <w:sz w:val="16"/>
                <w:szCs w:val="16"/>
              </w:rPr>
              <w:t xml:space="preserve"> та 2 сміттєвози для роздільного збирання відходів і обладнання для миття контейнерів</w:t>
            </w:r>
          </w:p>
        </w:tc>
        <w:tc>
          <w:tcPr>
            <w:tcW w:w="1560" w:type="dxa"/>
            <w:tcBorders>
              <w:top w:val="single" w:sz="4" w:space="0" w:color="auto"/>
              <w:left w:val="single" w:sz="4" w:space="0" w:color="auto"/>
            </w:tcBorders>
            <w:shd w:val="clear" w:color="auto" w:fill="DED3FE"/>
            <w:vAlign w:val="bottom"/>
          </w:tcPr>
          <w:p w14:paraId="3483DA39" w14:textId="77777777" w:rsidR="00AB4B42" w:rsidRDefault="00C606B1">
            <w:pPr>
              <w:pStyle w:val="a6"/>
              <w:spacing w:after="180" w:line="240" w:lineRule="auto"/>
              <w:rPr>
                <w:sz w:val="16"/>
                <w:szCs w:val="16"/>
              </w:rPr>
            </w:pPr>
            <w:r>
              <w:rPr>
                <w:i/>
                <w:iCs/>
                <w:sz w:val="16"/>
                <w:szCs w:val="16"/>
              </w:rPr>
              <w:t>Кількість встановлених контейнерів, одиниць</w:t>
            </w:r>
          </w:p>
          <w:p w14:paraId="41578863" w14:textId="77777777" w:rsidR="00AB4B42" w:rsidRDefault="00C606B1">
            <w:pPr>
              <w:pStyle w:val="a6"/>
              <w:spacing w:after="0" w:line="240" w:lineRule="auto"/>
              <w:rPr>
                <w:sz w:val="16"/>
                <w:szCs w:val="16"/>
              </w:rPr>
            </w:pPr>
            <w:r>
              <w:rPr>
                <w:i/>
                <w:iCs/>
                <w:sz w:val="16"/>
                <w:szCs w:val="16"/>
              </w:rPr>
              <w:t>Кількість сміттєвозів в експлуатації, одиниць</w:t>
            </w:r>
          </w:p>
        </w:tc>
        <w:tc>
          <w:tcPr>
            <w:tcW w:w="821" w:type="dxa"/>
            <w:tcBorders>
              <w:top w:val="single" w:sz="4" w:space="0" w:color="auto"/>
              <w:left w:val="single" w:sz="4" w:space="0" w:color="auto"/>
            </w:tcBorders>
            <w:shd w:val="clear" w:color="auto" w:fill="DED3FE"/>
          </w:tcPr>
          <w:p w14:paraId="561802F9" w14:textId="77777777" w:rsidR="00AB4B42" w:rsidRDefault="00C606B1">
            <w:pPr>
              <w:pStyle w:val="a6"/>
              <w:spacing w:after="540" w:line="240" w:lineRule="auto"/>
              <w:jc w:val="center"/>
              <w:rPr>
                <w:sz w:val="16"/>
                <w:szCs w:val="16"/>
              </w:rPr>
            </w:pPr>
            <w:r>
              <w:rPr>
                <w:i/>
                <w:iCs/>
                <w:sz w:val="16"/>
                <w:szCs w:val="16"/>
              </w:rPr>
              <w:t>207</w:t>
            </w:r>
          </w:p>
          <w:p w14:paraId="7236EF75" w14:textId="77777777" w:rsidR="00AB4B42" w:rsidRDefault="00C606B1">
            <w:pPr>
              <w:pStyle w:val="a6"/>
              <w:spacing w:after="0" w:line="240" w:lineRule="auto"/>
              <w:ind w:firstLine="360"/>
              <w:rPr>
                <w:sz w:val="16"/>
                <w:szCs w:val="16"/>
              </w:rPr>
            </w:pPr>
            <w:r>
              <w:rPr>
                <w:i/>
                <w:iCs/>
                <w:sz w:val="16"/>
                <w:szCs w:val="16"/>
              </w:rPr>
              <w:t>5</w:t>
            </w:r>
          </w:p>
        </w:tc>
        <w:tc>
          <w:tcPr>
            <w:tcW w:w="979" w:type="dxa"/>
            <w:tcBorders>
              <w:top w:val="single" w:sz="4" w:space="0" w:color="auto"/>
              <w:left w:val="single" w:sz="4" w:space="0" w:color="auto"/>
            </w:tcBorders>
            <w:shd w:val="clear" w:color="auto" w:fill="DED3FE"/>
          </w:tcPr>
          <w:p w14:paraId="408D5603" w14:textId="77777777" w:rsidR="00AB4B42" w:rsidRDefault="00C606B1">
            <w:pPr>
              <w:pStyle w:val="a6"/>
              <w:spacing w:after="540" w:line="240" w:lineRule="auto"/>
              <w:ind w:firstLine="340"/>
              <w:rPr>
                <w:sz w:val="16"/>
                <w:szCs w:val="16"/>
              </w:rPr>
            </w:pPr>
            <w:r>
              <w:rPr>
                <w:i/>
                <w:iCs/>
                <w:sz w:val="16"/>
                <w:szCs w:val="16"/>
              </w:rPr>
              <w:t>407</w:t>
            </w:r>
          </w:p>
          <w:p w14:paraId="09298A55" w14:textId="77777777" w:rsidR="00AB4B42" w:rsidRDefault="00C606B1">
            <w:pPr>
              <w:pStyle w:val="a6"/>
              <w:spacing w:after="0" w:line="240" w:lineRule="auto"/>
              <w:ind w:firstLine="440"/>
              <w:rPr>
                <w:sz w:val="16"/>
                <w:szCs w:val="16"/>
              </w:rPr>
            </w:pPr>
            <w:r>
              <w:rPr>
                <w:i/>
                <w:iCs/>
                <w:sz w:val="16"/>
                <w:szCs w:val="16"/>
              </w:rPr>
              <w:t>9</w:t>
            </w:r>
          </w:p>
        </w:tc>
        <w:tc>
          <w:tcPr>
            <w:tcW w:w="792" w:type="dxa"/>
            <w:tcBorders>
              <w:top w:val="single" w:sz="4" w:space="0" w:color="auto"/>
              <w:left w:val="single" w:sz="4" w:space="0" w:color="auto"/>
              <w:right w:val="single" w:sz="4" w:space="0" w:color="auto"/>
            </w:tcBorders>
            <w:shd w:val="clear" w:color="auto" w:fill="DED3FE"/>
          </w:tcPr>
          <w:p w14:paraId="19AC9F2C" w14:textId="77777777" w:rsidR="00AB4B42" w:rsidRDefault="00C606B1">
            <w:pPr>
              <w:pStyle w:val="a6"/>
              <w:spacing w:after="540" w:line="240" w:lineRule="auto"/>
              <w:ind w:firstLine="200"/>
              <w:rPr>
                <w:sz w:val="16"/>
                <w:szCs w:val="16"/>
              </w:rPr>
            </w:pPr>
            <w:r>
              <w:rPr>
                <w:i/>
                <w:iCs/>
                <w:sz w:val="16"/>
                <w:szCs w:val="16"/>
              </w:rPr>
              <w:t>2027</w:t>
            </w:r>
          </w:p>
          <w:p w14:paraId="0E63089E" w14:textId="77777777" w:rsidR="00AB4B42" w:rsidRDefault="00C606B1">
            <w:pPr>
              <w:pStyle w:val="a6"/>
              <w:spacing w:after="0" w:line="240" w:lineRule="auto"/>
              <w:ind w:firstLine="200"/>
              <w:rPr>
                <w:sz w:val="16"/>
                <w:szCs w:val="16"/>
              </w:rPr>
            </w:pPr>
            <w:r>
              <w:rPr>
                <w:i/>
                <w:iCs/>
                <w:sz w:val="16"/>
                <w:szCs w:val="16"/>
              </w:rPr>
              <w:t>2027</w:t>
            </w:r>
          </w:p>
        </w:tc>
      </w:tr>
      <w:tr w:rsidR="00AB4B42" w14:paraId="719641B4" w14:textId="77777777">
        <w:trPr>
          <w:trHeight w:hRule="exact" w:val="2218"/>
          <w:jc w:val="center"/>
        </w:trPr>
        <w:tc>
          <w:tcPr>
            <w:tcW w:w="874" w:type="dxa"/>
            <w:vMerge/>
            <w:tcBorders>
              <w:left w:val="single" w:sz="4" w:space="0" w:color="auto"/>
            </w:tcBorders>
            <w:shd w:val="clear" w:color="auto" w:fill="DED3FE"/>
            <w:vAlign w:val="center"/>
          </w:tcPr>
          <w:p w14:paraId="41DDC20D" w14:textId="77777777" w:rsidR="00AB4B42" w:rsidRDefault="00AB4B42"/>
        </w:tc>
        <w:tc>
          <w:tcPr>
            <w:tcW w:w="2280" w:type="dxa"/>
            <w:vMerge/>
            <w:tcBorders>
              <w:left w:val="single" w:sz="4" w:space="0" w:color="auto"/>
            </w:tcBorders>
            <w:shd w:val="clear" w:color="auto" w:fill="DED3FE"/>
          </w:tcPr>
          <w:p w14:paraId="736A4416" w14:textId="77777777" w:rsidR="00AB4B42" w:rsidRDefault="00AB4B42"/>
        </w:tc>
        <w:tc>
          <w:tcPr>
            <w:tcW w:w="557" w:type="dxa"/>
            <w:tcBorders>
              <w:top w:val="single" w:sz="4" w:space="0" w:color="auto"/>
              <w:left w:val="single" w:sz="4" w:space="0" w:color="auto"/>
            </w:tcBorders>
            <w:shd w:val="clear" w:color="auto" w:fill="DED3FE"/>
            <w:vAlign w:val="center"/>
          </w:tcPr>
          <w:p w14:paraId="4EC2F840" w14:textId="77777777" w:rsidR="00AB4B42" w:rsidRDefault="00C606B1">
            <w:pPr>
              <w:pStyle w:val="a6"/>
              <w:spacing w:after="0" w:line="240" w:lineRule="auto"/>
              <w:ind w:firstLine="180"/>
              <w:rPr>
                <w:sz w:val="16"/>
                <w:szCs w:val="16"/>
              </w:rPr>
            </w:pPr>
            <w:r>
              <w:rPr>
                <w:i/>
                <w:iCs/>
                <w:sz w:val="16"/>
                <w:szCs w:val="16"/>
              </w:rPr>
              <w:t>18</w:t>
            </w:r>
          </w:p>
        </w:tc>
        <w:tc>
          <w:tcPr>
            <w:tcW w:w="2942" w:type="dxa"/>
            <w:tcBorders>
              <w:top w:val="single" w:sz="4" w:space="0" w:color="auto"/>
              <w:left w:val="single" w:sz="4" w:space="0" w:color="auto"/>
            </w:tcBorders>
            <w:shd w:val="clear" w:color="auto" w:fill="DED3FE"/>
          </w:tcPr>
          <w:p w14:paraId="28BA9D9F" w14:textId="77777777" w:rsidR="00AB4B42" w:rsidRDefault="00C606B1">
            <w:pPr>
              <w:pStyle w:val="a6"/>
              <w:spacing w:after="0" w:line="240" w:lineRule="auto"/>
              <w:rPr>
                <w:sz w:val="16"/>
                <w:szCs w:val="16"/>
              </w:rPr>
            </w:pPr>
            <w:r>
              <w:rPr>
                <w:i/>
                <w:iCs/>
                <w:sz w:val="16"/>
                <w:szCs w:val="16"/>
              </w:rPr>
              <w:t>Захід 2.2</w:t>
            </w:r>
          </w:p>
          <w:p w14:paraId="1A3DA598" w14:textId="77777777" w:rsidR="00AB4B42" w:rsidRDefault="00C606B1">
            <w:pPr>
              <w:pStyle w:val="a6"/>
              <w:spacing w:after="0"/>
              <w:rPr>
                <w:sz w:val="16"/>
                <w:szCs w:val="16"/>
              </w:rPr>
            </w:pPr>
            <w:r>
              <w:rPr>
                <w:i/>
                <w:iCs/>
                <w:sz w:val="16"/>
                <w:szCs w:val="16"/>
              </w:rPr>
              <w:t>Створення 20 стаціонарних пунктів роздільного збирання побутових відходів для прийому фракцій побутових відходів, включаючи небезпечні відходи в складі побутових відходів</w:t>
            </w:r>
          </w:p>
        </w:tc>
        <w:tc>
          <w:tcPr>
            <w:tcW w:w="1560" w:type="dxa"/>
            <w:tcBorders>
              <w:top w:val="single" w:sz="4" w:space="0" w:color="auto"/>
              <w:left w:val="single" w:sz="4" w:space="0" w:color="auto"/>
            </w:tcBorders>
            <w:shd w:val="clear" w:color="auto" w:fill="DED3FE"/>
            <w:vAlign w:val="center"/>
          </w:tcPr>
          <w:p w14:paraId="4A0680F9" w14:textId="77777777" w:rsidR="00AB4B42" w:rsidRDefault="00C606B1">
            <w:pPr>
              <w:pStyle w:val="a6"/>
              <w:spacing w:after="180" w:line="240" w:lineRule="auto"/>
              <w:rPr>
                <w:sz w:val="16"/>
                <w:szCs w:val="16"/>
              </w:rPr>
            </w:pPr>
            <w:r>
              <w:rPr>
                <w:i/>
                <w:iCs/>
                <w:sz w:val="16"/>
                <w:szCs w:val="16"/>
              </w:rPr>
              <w:t>Створено об'єкт/</w:t>
            </w:r>
          </w:p>
          <w:p w14:paraId="768EB89B" w14:textId="77777777" w:rsidR="00AB4B42" w:rsidRDefault="00C606B1">
            <w:pPr>
              <w:pStyle w:val="a6"/>
              <w:spacing w:after="0" w:line="240" w:lineRule="auto"/>
              <w:rPr>
                <w:sz w:val="16"/>
                <w:szCs w:val="16"/>
              </w:rPr>
            </w:pPr>
            <w:r>
              <w:rPr>
                <w:i/>
                <w:iCs/>
                <w:sz w:val="16"/>
                <w:szCs w:val="16"/>
              </w:rPr>
              <w:t>частка утворених побутових відходів, що проходять операції з підготовки до</w:t>
            </w:r>
          </w:p>
          <w:p w14:paraId="5C4CFE94" w14:textId="77777777" w:rsidR="00AB4B42" w:rsidRDefault="00C606B1">
            <w:pPr>
              <w:pStyle w:val="a6"/>
              <w:spacing w:after="0" w:line="240" w:lineRule="auto"/>
              <w:rPr>
                <w:sz w:val="16"/>
                <w:szCs w:val="16"/>
              </w:rPr>
            </w:pPr>
            <w:r>
              <w:rPr>
                <w:i/>
                <w:iCs/>
                <w:sz w:val="16"/>
                <w:szCs w:val="16"/>
              </w:rPr>
              <w:t>повторного використання та рециклінгу, % їх маси</w:t>
            </w:r>
          </w:p>
        </w:tc>
        <w:tc>
          <w:tcPr>
            <w:tcW w:w="821" w:type="dxa"/>
            <w:tcBorders>
              <w:top w:val="single" w:sz="4" w:space="0" w:color="auto"/>
              <w:left w:val="single" w:sz="4" w:space="0" w:color="auto"/>
            </w:tcBorders>
            <w:shd w:val="clear" w:color="auto" w:fill="DED3FE"/>
          </w:tcPr>
          <w:p w14:paraId="10CF5FBE" w14:textId="77777777" w:rsidR="00AB4B42" w:rsidRDefault="00C606B1">
            <w:pPr>
              <w:pStyle w:val="a6"/>
              <w:spacing w:after="180" w:line="240" w:lineRule="auto"/>
              <w:ind w:firstLine="260"/>
              <w:rPr>
                <w:sz w:val="16"/>
                <w:szCs w:val="16"/>
              </w:rPr>
            </w:pPr>
            <w:r>
              <w:rPr>
                <w:i/>
                <w:iCs/>
                <w:sz w:val="16"/>
                <w:szCs w:val="16"/>
              </w:rPr>
              <w:t>Ні</w:t>
            </w:r>
          </w:p>
          <w:p w14:paraId="7E98A5AE" w14:textId="77777777" w:rsidR="00AB4B42" w:rsidRDefault="00C606B1">
            <w:pPr>
              <w:pStyle w:val="a6"/>
              <w:spacing w:after="0" w:line="240" w:lineRule="auto"/>
              <w:ind w:firstLine="360"/>
              <w:rPr>
                <w:sz w:val="16"/>
                <w:szCs w:val="16"/>
              </w:rPr>
            </w:pPr>
            <w:r>
              <w:rPr>
                <w:i/>
                <w:iCs/>
                <w:sz w:val="16"/>
                <w:szCs w:val="16"/>
              </w:rPr>
              <w:t>0</w:t>
            </w:r>
          </w:p>
        </w:tc>
        <w:tc>
          <w:tcPr>
            <w:tcW w:w="979" w:type="dxa"/>
            <w:tcBorders>
              <w:top w:val="single" w:sz="4" w:space="0" w:color="auto"/>
              <w:left w:val="single" w:sz="4" w:space="0" w:color="auto"/>
            </w:tcBorders>
            <w:shd w:val="clear" w:color="auto" w:fill="DED3FE"/>
          </w:tcPr>
          <w:p w14:paraId="4119041D" w14:textId="77777777" w:rsidR="00AB4B42" w:rsidRDefault="00C606B1">
            <w:pPr>
              <w:pStyle w:val="a6"/>
              <w:spacing w:after="180" w:line="240" w:lineRule="auto"/>
              <w:ind w:firstLine="340"/>
              <w:rPr>
                <w:sz w:val="16"/>
                <w:szCs w:val="16"/>
              </w:rPr>
            </w:pPr>
            <w:r>
              <w:rPr>
                <w:i/>
                <w:iCs/>
                <w:sz w:val="16"/>
                <w:szCs w:val="16"/>
              </w:rPr>
              <w:t>так</w:t>
            </w:r>
          </w:p>
          <w:p w14:paraId="77BFA8C5" w14:textId="77777777" w:rsidR="00AB4B42" w:rsidRDefault="00C606B1">
            <w:pPr>
              <w:pStyle w:val="a6"/>
              <w:spacing w:after="0" w:line="240" w:lineRule="auto"/>
              <w:ind w:firstLine="300"/>
              <w:rPr>
                <w:sz w:val="16"/>
                <w:szCs w:val="16"/>
              </w:rPr>
            </w:pPr>
            <w:r>
              <w:rPr>
                <w:i/>
                <w:iCs/>
                <w:sz w:val="16"/>
                <w:szCs w:val="16"/>
              </w:rPr>
              <w:t>20%</w:t>
            </w:r>
          </w:p>
        </w:tc>
        <w:tc>
          <w:tcPr>
            <w:tcW w:w="792" w:type="dxa"/>
            <w:tcBorders>
              <w:top w:val="single" w:sz="4" w:space="0" w:color="auto"/>
              <w:left w:val="single" w:sz="4" w:space="0" w:color="auto"/>
              <w:right w:val="single" w:sz="4" w:space="0" w:color="auto"/>
            </w:tcBorders>
            <w:shd w:val="clear" w:color="auto" w:fill="DED3FE"/>
          </w:tcPr>
          <w:p w14:paraId="0EBA7E69" w14:textId="77777777" w:rsidR="00AB4B42" w:rsidRDefault="00C606B1">
            <w:pPr>
              <w:pStyle w:val="a6"/>
              <w:spacing w:after="180" w:line="240" w:lineRule="auto"/>
              <w:ind w:firstLine="200"/>
              <w:rPr>
                <w:sz w:val="16"/>
                <w:szCs w:val="16"/>
              </w:rPr>
            </w:pPr>
            <w:r>
              <w:rPr>
                <w:i/>
                <w:iCs/>
                <w:sz w:val="16"/>
                <w:szCs w:val="16"/>
              </w:rPr>
              <w:t>2027</w:t>
            </w:r>
          </w:p>
          <w:p w14:paraId="23904AE7" w14:textId="77777777" w:rsidR="00AB4B42" w:rsidRDefault="00C606B1">
            <w:pPr>
              <w:pStyle w:val="a6"/>
              <w:spacing w:after="0" w:line="240" w:lineRule="auto"/>
              <w:ind w:firstLine="200"/>
              <w:rPr>
                <w:sz w:val="16"/>
                <w:szCs w:val="16"/>
              </w:rPr>
            </w:pPr>
            <w:r>
              <w:rPr>
                <w:i/>
                <w:iCs/>
                <w:sz w:val="16"/>
                <w:szCs w:val="16"/>
              </w:rPr>
              <w:t>2030</w:t>
            </w:r>
          </w:p>
        </w:tc>
      </w:tr>
      <w:tr w:rsidR="00AB4B42" w14:paraId="20800711" w14:textId="77777777">
        <w:trPr>
          <w:trHeight w:hRule="exact" w:val="384"/>
          <w:jc w:val="center"/>
        </w:trPr>
        <w:tc>
          <w:tcPr>
            <w:tcW w:w="874" w:type="dxa"/>
            <w:vMerge/>
            <w:tcBorders>
              <w:left w:val="single" w:sz="4" w:space="0" w:color="auto"/>
              <w:bottom w:val="single" w:sz="4" w:space="0" w:color="auto"/>
            </w:tcBorders>
            <w:shd w:val="clear" w:color="auto" w:fill="DED3FE"/>
            <w:vAlign w:val="center"/>
          </w:tcPr>
          <w:p w14:paraId="2C6382AA" w14:textId="77777777" w:rsidR="00AB4B42" w:rsidRDefault="00AB4B42"/>
        </w:tc>
        <w:tc>
          <w:tcPr>
            <w:tcW w:w="2280" w:type="dxa"/>
            <w:vMerge/>
            <w:tcBorders>
              <w:left w:val="single" w:sz="4" w:space="0" w:color="auto"/>
              <w:bottom w:val="single" w:sz="4" w:space="0" w:color="auto"/>
            </w:tcBorders>
            <w:shd w:val="clear" w:color="auto" w:fill="DED3FE"/>
          </w:tcPr>
          <w:p w14:paraId="0098795F" w14:textId="77777777" w:rsidR="00AB4B42" w:rsidRDefault="00AB4B42"/>
        </w:tc>
        <w:tc>
          <w:tcPr>
            <w:tcW w:w="557" w:type="dxa"/>
            <w:tcBorders>
              <w:top w:val="single" w:sz="4" w:space="0" w:color="auto"/>
              <w:left w:val="single" w:sz="4" w:space="0" w:color="auto"/>
              <w:bottom w:val="single" w:sz="4" w:space="0" w:color="auto"/>
            </w:tcBorders>
            <w:shd w:val="clear" w:color="auto" w:fill="DED3FE"/>
            <w:vAlign w:val="center"/>
          </w:tcPr>
          <w:p w14:paraId="7474DB2B" w14:textId="77777777" w:rsidR="00AB4B42" w:rsidRDefault="00C606B1">
            <w:pPr>
              <w:pStyle w:val="a6"/>
              <w:spacing w:after="0" w:line="240" w:lineRule="auto"/>
              <w:ind w:firstLine="180"/>
              <w:rPr>
                <w:sz w:val="16"/>
                <w:szCs w:val="16"/>
              </w:rPr>
            </w:pPr>
            <w:r>
              <w:rPr>
                <w:i/>
                <w:iCs/>
                <w:sz w:val="16"/>
                <w:szCs w:val="16"/>
              </w:rPr>
              <w:t>19</w:t>
            </w:r>
          </w:p>
        </w:tc>
        <w:tc>
          <w:tcPr>
            <w:tcW w:w="2942" w:type="dxa"/>
            <w:tcBorders>
              <w:top w:val="single" w:sz="4" w:space="0" w:color="auto"/>
              <w:left w:val="single" w:sz="4" w:space="0" w:color="auto"/>
              <w:bottom w:val="single" w:sz="4" w:space="0" w:color="auto"/>
            </w:tcBorders>
            <w:shd w:val="clear" w:color="auto" w:fill="DED3FE"/>
          </w:tcPr>
          <w:p w14:paraId="42090086" w14:textId="77777777" w:rsidR="00AB4B42" w:rsidRDefault="00C606B1">
            <w:pPr>
              <w:pStyle w:val="a6"/>
              <w:spacing w:after="0" w:line="240" w:lineRule="auto"/>
              <w:rPr>
                <w:sz w:val="16"/>
                <w:szCs w:val="16"/>
              </w:rPr>
            </w:pPr>
            <w:r>
              <w:rPr>
                <w:i/>
                <w:iCs/>
                <w:sz w:val="16"/>
                <w:szCs w:val="16"/>
              </w:rPr>
              <w:t>Захід 2.3.</w:t>
            </w:r>
          </w:p>
        </w:tc>
        <w:tc>
          <w:tcPr>
            <w:tcW w:w="1560" w:type="dxa"/>
            <w:tcBorders>
              <w:top w:val="single" w:sz="4" w:space="0" w:color="auto"/>
              <w:left w:val="single" w:sz="4" w:space="0" w:color="auto"/>
              <w:bottom w:val="single" w:sz="4" w:space="0" w:color="auto"/>
            </w:tcBorders>
            <w:shd w:val="clear" w:color="auto" w:fill="DED3FE"/>
            <w:vAlign w:val="bottom"/>
          </w:tcPr>
          <w:p w14:paraId="6E65FC74" w14:textId="77777777" w:rsidR="00AB4B42" w:rsidRDefault="00C606B1">
            <w:pPr>
              <w:pStyle w:val="a6"/>
              <w:spacing w:after="0" w:line="240" w:lineRule="auto"/>
              <w:rPr>
                <w:sz w:val="16"/>
                <w:szCs w:val="16"/>
              </w:rPr>
            </w:pPr>
            <w:r>
              <w:rPr>
                <w:i/>
                <w:iCs/>
                <w:sz w:val="16"/>
                <w:szCs w:val="16"/>
              </w:rPr>
              <w:t>Частка утворених</w:t>
            </w:r>
          </w:p>
        </w:tc>
        <w:tc>
          <w:tcPr>
            <w:tcW w:w="821" w:type="dxa"/>
            <w:tcBorders>
              <w:top w:val="single" w:sz="4" w:space="0" w:color="auto"/>
              <w:left w:val="single" w:sz="4" w:space="0" w:color="auto"/>
              <w:bottom w:val="single" w:sz="4" w:space="0" w:color="auto"/>
            </w:tcBorders>
            <w:shd w:val="clear" w:color="auto" w:fill="DED3FE"/>
          </w:tcPr>
          <w:p w14:paraId="5992DDEF" w14:textId="77777777" w:rsidR="00AB4B42" w:rsidRDefault="00C606B1">
            <w:pPr>
              <w:pStyle w:val="a6"/>
              <w:spacing w:after="0" w:line="240" w:lineRule="auto"/>
              <w:ind w:firstLine="360"/>
              <w:rPr>
                <w:sz w:val="16"/>
                <w:szCs w:val="16"/>
              </w:rPr>
            </w:pPr>
            <w:r>
              <w:rPr>
                <w:i/>
                <w:iCs/>
                <w:sz w:val="16"/>
                <w:szCs w:val="16"/>
              </w:rPr>
              <w:t>0</w:t>
            </w:r>
          </w:p>
        </w:tc>
        <w:tc>
          <w:tcPr>
            <w:tcW w:w="979" w:type="dxa"/>
            <w:tcBorders>
              <w:top w:val="single" w:sz="4" w:space="0" w:color="auto"/>
              <w:left w:val="single" w:sz="4" w:space="0" w:color="auto"/>
              <w:bottom w:val="single" w:sz="4" w:space="0" w:color="auto"/>
            </w:tcBorders>
            <w:shd w:val="clear" w:color="auto" w:fill="DED3FE"/>
          </w:tcPr>
          <w:p w14:paraId="7258F3F6" w14:textId="77777777" w:rsidR="00AB4B42" w:rsidRDefault="00C606B1">
            <w:pPr>
              <w:pStyle w:val="a6"/>
              <w:spacing w:after="0" w:line="240" w:lineRule="auto"/>
              <w:ind w:firstLine="300"/>
              <w:rPr>
                <w:sz w:val="16"/>
                <w:szCs w:val="16"/>
              </w:rPr>
            </w:pPr>
            <w:r>
              <w:rPr>
                <w:i/>
                <w:iCs/>
                <w:sz w:val="16"/>
                <w:szCs w:val="16"/>
              </w:rPr>
              <w:t>25%</w:t>
            </w:r>
          </w:p>
        </w:tc>
        <w:tc>
          <w:tcPr>
            <w:tcW w:w="792" w:type="dxa"/>
            <w:tcBorders>
              <w:top w:val="single" w:sz="4" w:space="0" w:color="auto"/>
              <w:left w:val="single" w:sz="4" w:space="0" w:color="auto"/>
              <w:bottom w:val="single" w:sz="4" w:space="0" w:color="auto"/>
              <w:right w:val="single" w:sz="4" w:space="0" w:color="auto"/>
            </w:tcBorders>
            <w:shd w:val="clear" w:color="auto" w:fill="DED3FE"/>
          </w:tcPr>
          <w:p w14:paraId="599411E9" w14:textId="77777777" w:rsidR="00AB4B42" w:rsidRDefault="00C606B1">
            <w:pPr>
              <w:pStyle w:val="a6"/>
              <w:spacing w:after="0" w:line="240" w:lineRule="auto"/>
              <w:ind w:firstLine="200"/>
              <w:rPr>
                <w:sz w:val="16"/>
                <w:szCs w:val="16"/>
              </w:rPr>
            </w:pPr>
            <w:r>
              <w:rPr>
                <w:i/>
                <w:iCs/>
                <w:sz w:val="16"/>
                <w:szCs w:val="16"/>
              </w:rPr>
              <w:t>2035</w:t>
            </w:r>
          </w:p>
        </w:tc>
      </w:tr>
    </w:tbl>
    <w:p w14:paraId="6A9BCE78" w14:textId="77777777" w:rsidR="00AB4B42" w:rsidRDefault="00AB4B42">
      <w:pPr>
        <w:sectPr w:rsidR="00AB4B42">
          <w:headerReference w:type="even" r:id="rId75"/>
          <w:headerReference w:type="default" r:id="rId76"/>
          <w:footerReference w:type="even" r:id="rId77"/>
          <w:footerReference w:type="default" r:id="rId78"/>
          <w:pgSz w:w="11900" w:h="16840"/>
          <w:pgMar w:top="1268" w:right="255" w:bottom="1162" w:left="830" w:header="0" w:footer="3" w:gutter="0"/>
          <w:pgNumType w:start="30"/>
          <w:cols w:space="720"/>
          <w:noEndnote/>
          <w:docGrid w:linePitch="360"/>
          <w15:footnoteColumns w:val="1"/>
        </w:sectPr>
      </w:pPr>
    </w:p>
    <w:p w14:paraId="764CD3BE" w14:textId="77777777" w:rsidR="00AB4B42" w:rsidRDefault="00C606B1">
      <w:pPr>
        <w:jc w:val="center"/>
        <w:rPr>
          <w:sz w:val="2"/>
          <w:szCs w:val="2"/>
        </w:rPr>
      </w:pPr>
      <w:r>
        <w:rPr>
          <w:noProof/>
        </w:rPr>
        <w:lastRenderedPageBreak/>
        <w:drawing>
          <wp:inline distT="0" distB="0" distL="0" distR="0" wp14:anchorId="42CF933D" wp14:editId="3050678C">
            <wp:extent cx="542290" cy="560705"/>
            <wp:effectExtent l="0" t="0" r="0" b="0"/>
            <wp:docPr id="260"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74"/>
                    <a:stretch/>
                  </pic:blipFill>
                  <pic:spPr>
                    <a:xfrm>
                      <a:off x="0" y="0"/>
                      <a:ext cx="542290" cy="560705"/>
                    </a:xfrm>
                    <a:prstGeom prst="rect">
                      <a:avLst/>
                    </a:prstGeom>
                  </pic:spPr>
                </pic:pic>
              </a:graphicData>
            </a:graphic>
          </wp:inline>
        </w:drawing>
      </w:r>
    </w:p>
    <w:p w14:paraId="7C640D6A" w14:textId="77777777" w:rsidR="00AB4B42" w:rsidRDefault="00AB4B42">
      <w:pPr>
        <w:spacing w:after="31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2280"/>
        <w:gridCol w:w="192"/>
        <w:gridCol w:w="365"/>
        <w:gridCol w:w="2942"/>
        <w:gridCol w:w="1560"/>
        <w:gridCol w:w="821"/>
        <w:gridCol w:w="538"/>
        <w:gridCol w:w="442"/>
        <w:gridCol w:w="787"/>
      </w:tblGrid>
      <w:tr w:rsidR="00AB4B42" w14:paraId="6EE2DF4A" w14:textId="77777777">
        <w:trPr>
          <w:trHeight w:hRule="exact" w:val="432"/>
          <w:jc w:val="center"/>
        </w:trPr>
        <w:tc>
          <w:tcPr>
            <w:tcW w:w="874" w:type="dxa"/>
            <w:tcBorders>
              <w:top w:val="single" w:sz="4" w:space="0" w:color="auto"/>
            </w:tcBorders>
            <w:shd w:val="clear" w:color="auto" w:fill="00C865"/>
            <w:vAlign w:val="center"/>
          </w:tcPr>
          <w:p w14:paraId="2563A33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С</w:t>
            </w:r>
            <w:r>
              <w:rPr>
                <w:b/>
                <w:bCs/>
                <w:smallCaps/>
                <w:color w:val="FFFFFF"/>
                <w:sz w:val="17"/>
                <w:szCs w:val="17"/>
              </w:rPr>
              <w:t>ектор</w:t>
            </w:r>
          </w:p>
        </w:tc>
        <w:tc>
          <w:tcPr>
            <w:tcW w:w="2280" w:type="dxa"/>
            <w:tcBorders>
              <w:top w:val="single" w:sz="4" w:space="0" w:color="auto"/>
            </w:tcBorders>
            <w:shd w:val="clear" w:color="auto" w:fill="00C865"/>
            <w:vAlign w:val="center"/>
          </w:tcPr>
          <w:p w14:paraId="7A78D9E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Е</w:t>
            </w:r>
            <w:r>
              <w:rPr>
                <w:b/>
                <w:bCs/>
                <w:smallCaps/>
                <w:color w:val="FFFFFF"/>
                <w:sz w:val="17"/>
                <w:szCs w:val="17"/>
              </w:rPr>
              <w:t>кологічна ціль</w:t>
            </w:r>
          </w:p>
        </w:tc>
        <w:tc>
          <w:tcPr>
            <w:tcW w:w="192" w:type="dxa"/>
            <w:tcBorders>
              <w:top w:val="single" w:sz="4" w:space="0" w:color="auto"/>
            </w:tcBorders>
            <w:shd w:val="clear" w:color="auto" w:fill="00C865"/>
            <w:vAlign w:val="center"/>
          </w:tcPr>
          <w:p w14:paraId="094D69B7"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40" w:line="240" w:lineRule="auto"/>
              <w:rPr>
                <w:sz w:val="18"/>
                <w:szCs w:val="18"/>
              </w:rPr>
            </w:pPr>
            <w:r>
              <w:rPr>
                <w:b/>
                <w:bCs/>
                <w:color w:val="FFFFFF"/>
                <w:sz w:val="18"/>
                <w:szCs w:val="18"/>
              </w:rPr>
              <w:t>П</w:t>
            </w:r>
          </w:p>
          <w:p w14:paraId="79DD347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4"/>
                <w:szCs w:val="14"/>
              </w:rPr>
            </w:pPr>
            <w:r>
              <w:rPr>
                <w:b/>
                <w:bCs/>
                <w:color w:val="FFFFFF"/>
                <w:sz w:val="14"/>
                <w:szCs w:val="14"/>
              </w:rPr>
              <w:t>И</w:t>
            </w:r>
          </w:p>
        </w:tc>
        <w:tc>
          <w:tcPr>
            <w:tcW w:w="365" w:type="dxa"/>
            <w:tcBorders>
              <w:top w:val="single" w:sz="4" w:space="0" w:color="auto"/>
            </w:tcBorders>
            <w:shd w:val="clear" w:color="auto" w:fill="00C865"/>
            <w:vAlign w:val="center"/>
          </w:tcPr>
          <w:p w14:paraId="3632D92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314" w:lineRule="auto"/>
              <w:rPr>
                <w:sz w:val="14"/>
                <w:szCs w:val="14"/>
              </w:rPr>
            </w:pPr>
            <w:r>
              <w:rPr>
                <w:b/>
                <w:bCs/>
                <w:color w:val="FFFFFF"/>
                <w:sz w:val="14"/>
                <w:szCs w:val="14"/>
              </w:rPr>
              <w:t>РІОР ТЕТ</w:t>
            </w:r>
          </w:p>
        </w:tc>
        <w:tc>
          <w:tcPr>
            <w:tcW w:w="2942" w:type="dxa"/>
            <w:tcBorders>
              <w:top w:val="single" w:sz="4" w:space="0" w:color="auto"/>
            </w:tcBorders>
            <w:shd w:val="clear" w:color="auto" w:fill="00C865"/>
            <w:vAlign w:val="center"/>
          </w:tcPr>
          <w:p w14:paraId="57C0927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З</w:t>
            </w:r>
            <w:r>
              <w:rPr>
                <w:b/>
                <w:bCs/>
                <w:smallCaps/>
                <w:color w:val="FFFFFF"/>
                <w:sz w:val="17"/>
                <w:szCs w:val="17"/>
              </w:rPr>
              <w:t>ахід</w:t>
            </w:r>
          </w:p>
        </w:tc>
        <w:tc>
          <w:tcPr>
            <w:tcW w:w="1560" w:type="dxa"/>
            <w:tcBorders>
              <w:top w:val="single" w:sz="4" w:space="0" w:color="auto"/>
            </w:tcBorders>
            <w:shd w:val="clear" w:color="auto" w:fill="00C865"/>
            <w:vAlign w:val="center"/>
          </w:tcPr>
          <w:p w14:paraId="11BECF8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360"/>
              <w:rPr>
                <w:sz w:val="17"/>
                <w:szCs w:val="17"/>
              </w:rPr>
            </w:pPr>
            <w:r>
              <w:rPr>
                <w:b/>
                <w:bCs/>
                <w:smallCaps/>
                <w:color w:val="FFFFFF"/>
                <w:sz w:val="18"/>
                <w:szCs w:val="18"/>
              </w:rPr>
              <w:t>П</w:t>
            </w:r>
            <w:r>
              <w:rPr>
                <w:b/>
                <w:bCs/>
                <w:smallCaps/>
                <w:color w:val="FFFFFF"/>
                <w:sz w:val="17"/>
                <w:szCs w:val="17"/>
              </w:rPr>
              <w:t>оказник</w:t>
            </w:r>
          </w:p>
        </w:tc>
        <w:tc>
          <w:tcPr>
            <w:tcW w:w="821" w:type="dxa"/>
            <w:shd w:val="clear" w:color="auto" w:fill="00C865"/>
            <w:vAlign w:val="center"/>
          </w:tcPr>
          <w:p w14:paraId="602BEC5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52" w:lineRule="auto"/>
              <w:jc w:val="center"/>
              <w:rPr>
                <w:sz w:val="17"/>
                <w:szCs w:val="17"/>
              </w:rPr>
            </w:pPr>
            <w:r>
              <w:rPr>
                <w:b/>
                <w:bCs/>
                <w:smallCaps/>
                <w:color w:val="FFFFFF"/>
                <w:sz w:val="18"/>
                <w:szCs w:val="18"/>
              </w:rPr>
              <w:t>Б</w:t>
            </w:r>
            <w:r>
              <w:rPr>
                <w:b/>
                <w:bCs/>
                <w:smallCaps/>
                <w:color w:val="FFFFFF"/>
                <w:sz w:val="17"/>
                <w:szCs w:val="17"/>
              </w:rPr>
              <w:t>азовий рівень</w:t>
            </w:r>
          </w:p>
        </w:tc>
        <w:tc>
          <w:tcPr>
            <w:tcW w:w="538" w:type="dxa"/>
            <w:shd w:val="clear" w:color="auto" w:fill="00C865"/>
            <w:vAlign w:val="center"/>
          </w:tcPr>
          <w:p w14:paraId="1015D8D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right"/>
              <w:rPr>
                <w:sz w:val="14"/>
                <w:szCs w:val="14"/>
              </w:rPr>
            </w:pPr>
            <w:r>
              <w:rPr>
                <w:b/>
                <w:bCs/>
                <w:color w:val="FFFFFF"/>
                <w:sz w:val="18"/>
                <w:szCs w:val="18"/>
              </w:rPr>
              <w:t>Ц</w:t>
            </w:r>
            <w:r>
              <w:rPr>
                <w:b/>
                <w:bCs/>
                <w:color w:val="FFFFFF"/>
                <w:sz w:val="14"/>
                <w:szCs w:val="14"/>
              </w:rPr>
              <w:t>ІЛ</w:t>
            </w:r>
          </w:p>
        </w:tc>
        <w:tc>
          <w:tcPr>
            <w:tcW w:w="442" w:type="dxa"/>
            <w:shd w:val="clear" w:color="auto" w:fill="00C865"/>
            <w:vAlign w:val="center"/>
          </w:tcPr>
          <w:p w14:paraId="312B60E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4"/>
                <w:szCs w:val="14"/>
              </w:rPr>
            </w:pPr>
            <w:r>
              <w:rPr>
                <w:b/>
                <w:bCs/>
                <w:color w:val="FFFFFF"/>
                <w:sz w:val="14"/>
                <w:szCs w:val="14"/>
              </w:rPr>
              <w:t>ІЬ</w:t>
            </w:r>
          </w:p>
        </w:tc>
        <w:tc>
          <w:tcPr>
            <w:tcW w:w="787" w:type="dxa"/>
            <w:shd w:val="clear" w:color="auto" w:fill="00C865"/>
            <w:vAlign w:val="center"/>
          </w:tcPr>
          <w:p w14:paraId="68325B3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Г</w:t>
            </w:r>
            <w:r>
              <w:rPr>
                <w:b/>
                <w:bCs/>
                <w:smallCaps/>
                <w:color w:val="FFFFFF"/>
                <w:sz w:val="17"/>
                <w:szCs w:val="17"/>
              </w:rPr>
              <w:t>рафік</w:t>
            </w:r>
          </w:p>
        </w:tc>
      </w:tr>
      <w:tr w:rsidR="00AB4B42" w14:paraId="079DCAAB" w14:textId="77777777">
        <w:trPr>
          <w:trHeight w:hRule="exact" w:val="206"/>
          <w:jc w:val="center"/>
        </w:trPr>
        <w:tc>
          <w:tcPr>
            <w:tcW w:w="874" w:type="dxa"/>
            <w:tcBorders>
              <w:top w:val="single" w:sz="4" w:space="0" w:color="auto"/>
            </w:tcBorders>
            <w:shd w:val="clear" w:color="auto" w:fill="00C865"/>
            <w:vAlign w:val="bottom"/>
          </w:tcPr>
          <w:p w14:paraId="109D199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lang w:val="en-US" w:eastAsia="en-US" w:bidi="en-US"/>
              </w:rPr>
              <w:t>1</w:t>
            </w:r>
          </w:p>
        </w:tc>
        <w:tc>
          <w:tcPr>
            <w:tcW w:w="2280" w:type="dxa"/>
            <w:tcBorders>
              <w:top w:val="single" w:sz="4" w:space="0" w:color="auto"/>
            </w:tcBorders>
            <w:shd w:val="clear" w:color="auto" w:fill="00C865"/>
            <w:vAlign w:val="bottom"/>
          </w:tcPr>
          <w:p w14:paraId="75EA709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2</w:t>
            </w:r>
          </w:p>
        </w:tc>
        <w:tc>
          <w:tcPr>
            <w:tcW w:w="192" w:type="dxa"/>
            <w:shd w:val="clear" w:color="auto" w:fill="00C865"/>
          </w:tcPr>
          <w:p w14:paraId="3DED60EA" w14:textId="77777777" w:rsidR="00AB4B42" w:rsidRDefault="00AB4B42">
            <w:pPr>
              <w:rPr>
                <w:sz w:val="10"/>
                <w:szCs w:val="10"/>
              </w:rPr>
            </w:pPr>
          </w:p>
        </w:tc>
        <w:tc>
          <w:tcPr>
            <w:tcW w:w="365" w:type="dxa"/>
            <w:shd w:val="clear" w:color="auto" w:fill="00C865"/>
            <w:vAlign w:val="bottom"/>
          </w:tcPr>
          <w:p w14:paraId="56ABBCC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8"/>
                <w:szCs w:val="18"/>
              </w:rPr>
            </w:pPr>
            <w:r>
              <w:rPr>
                <w:b/>
                <w:bCs/>
                <w:color w:val="FFFFFF"/>
                <w:sz w:val="18"/>
                <w:szCs w:val="18"/>
              </w:rPr>
              <w:t>3</w:t>
            </w:r>
          </w:p>
        </w:tc>
        <w:tc>
          <w:tcPr>
            <w:tcW w:w="2942" w:type="dxa"/>
            <w:tcBorders>
              <w:top w:val="single" w:sz="4" w:space="0" w:color="auto"/>
            </w:tcBorders>
            <w:shd w:val="clear" w:color="auto" w:fill="00C865"/>
            <w:vAlign w:val="bottom"/>
          </w:tcPr>
          <w:p w14:paraId="157550D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4</w:t>
            </w:r>
          </w:p>
        </w:tc>
        <w:tc>
          <w:tcPr>
            <w:tcW w:w="1560" w:type="dxa"/>
            <w:tcBorders>
              <w:top w:val="single" w:sz="4" w:space="0" w:color="auto"/>
            </w:tcBorders>
            <w:shd w:val="clear" w:color="auto" w:fill="00C865"/>
            <w:vAlign w:val="bottom"/>
          </w:tcPr>
          <w:p w14:paraId="50AA42C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5</w:t>
            </w:r>
          </w:p>
        </w:tc>
        <w:tc>
          <w:tcPr>
            <w:tcW w:w="821" w:type="dxa"/>
            <w:tcBorders>
              <w:left w:val="single" w:sz="4" w:space="0" w:color="auto"/>
            </w:tcBorders>
            <w:shd w:val="clear" w:color="auto" w:fill="00C865"/>
            <w:vAlign w:val="bottom"/>
          </w:tcPr>
          <w:p w14:paraId="2ED1D3B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6</w:t>
            </w:r>
          </w:p>
        </w:tc>
        <w:tc>
          <w:tcPr>
            <w:tcW w:w="538" w:type="dxa"/>
            <w:tcBorders>
              <w:left w:val="single" w:sz="4" w:space="0" w:color="auto"/>
            </w:tcBorders>
            <w:shd w:val="clear" w:color="auto" w:fill="00C865"/>
            <w:vAlign w:val="bottom"/>
          </w:tcPr>
          <w:p w14:paraId="42B40F7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right"/>
              <w:rPr>
                <w:sz w:val="18"/>
                <w:szCs w:val="18"/>
              </w:rPr>
            </w:pPr>
            <w:r>
              <w:rPr>
                <w:b/>
                <w:bCs/>
                <w:color w:val="FFFFFF"/>
                <w:sz w:val="18"/>
                <w:szCs w:val="18"/>
              </w:rPr>
              <w:t>7</w:t>
            </w:r>
          </w:p>
        </w:tc>
        <w:tc>
          <w:tcPr>
            <w:tcW w:w="442" w:type="dxa"/>
            <w:shd w:val="clear" w:color="auto" w:fill="00C865"/>
          </w:tcPr>
          <w:p w14:paraId="10C2F97E" w14:textId="77777777" w:rsidR="00AB4B42" w:rsidRDefault="00AB4B42">
            <w:pPr>
              <w:rPr>
                <w:sz w:val="10"/>
                <w:szCs w:val="10"/>
              </w:rPr>
            </w:pPr>
          </w:p>
        </w:tc>
        <w:tc>
          <w:tcPr>
            <w:tcW w:w="787" w:type="dxa"/>
            <w:tcBorders>
              <w:left w:val="single" w:sz="4" w:space="0" w:color="auto"/>
            </w:tcBorders>
            <w:shd w:val="clear" w:color="auto" w:fill="00C865"/>
            <w:vAlign w:val="bottom"/>
          </w:tcPr>
          <w:p w14:paraId="22EA0A67"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8</w:t>
            </w:r>
          </w:p>
        </w:tc>
      </w:tr>
      <w:tr w:rsidR="00AB4B42" w14:paraId="6B7BC466" w14:textId="77777777">
        <w:trPr>
          <w:trHeight w:hRule="exact" w:val="1670"/>
          <w:jc w:val="center"/>
        </w:trPr>
        <w:tc>
          <w:tcPr>
            <w:tcW w:w="874" w:type="dxa"/>
            <w:tcBorders>
              <w:left w:val="single" w:sz="4" w:space="0" w:color="auto"/>
            </w:tcBorders>
            <w:shd w:val="clear" w:color="auto" w:fill="DED3FE"/>
          </w:tcPr>
          <w:p w14:paraId="4B74ACE8" w14:textId="77777777" w:rsidR="00AB4B42" w:rsidRDefault="00AB4B42">
            <w:pPr>
              <w:rPr>
                <w:sz w:val="10"/>
                <w:szCs w:val="10"/>
              </w:rPr>
            </w:pPr>
          </w:p>
        </w:tc>
        <w:tc>
          <w:tcPr>
            <w:tcW w:w="2280" w:type="dxa"/>
            <w:tcBorders>
              <w:left w:val="single" w:sz="4" w:space="0" w:color="auto"/>
            </w:tcBorders>
            <w:shd w:val="clear" w:color="auto" w:fill="DED3FE"/>
          </w:tcPr>
          <w:p w14:paraId="561A0F41" w14:textId="77777777" w:rsidR="00AB4B42" w:rsidRDefault="00AB4B42">
            <w:pPr>
              <w:rPr>
                <w:sz w:val="10"/>
                <w:szCs w:val="10"/>
              </w:rPr>
            </w:pPr>
          </w:p>
        </w:tc>
        <w:tc>
          <w:tcPr>
            <w:tcW w:w="192" w:type="dxa"/>
            <w:tcBorders>
              <w:left w:val="single" w:sz="4" w:space="0" w:color="auto"/>
            </w:tcBorders>
            <w:shd w:val="clear" w:color="auto" w:fill="DED3FE"/>
          </w:tcPr>
          <w:p w14:paraId="40C81BB0" w14:textId="77777777" w:rsidR="00AB4B42" w:rsidRDefault="00AB4B42">
            <w:pPr>
              <w:rPr>
                <w:sz w:val="10"/>
                <w:szCs w:val="10"/>
              </w:rPr>
            </w:pPr>
          </w:p>
        </w:tc>
        <w:tc>
          <w:tcPr>
            <w:tcW w:w="365" w:type="dxa"/>
            <w:shd w:val="clear" w:color="auto" w:fill="DED3FE"/>
          </w:tcPr>
          <w:p w14:paraId="57DAF811" w14:textId="77777777" w:rsidR="00AB4B42" w:rsidRDefault="00AB4B42">
            <w:pPr>
              <w:rPr>
                <w:sz w:val="10"/>
                <w:szCs w:val="10"/>
              </w:rPr>
            </w:pPr>
          </w:p>
        </w:tc>
        <w:tc>
          <w:tcPr>
            <w:tcW w:w="2942" w:type="dxa"/>
            <w:tcBorders>
              <w:left w:val="single" w:sz="4" w:space="0" w:color="auto"/>
            </w:tcBorders>
            <w:shd w:val="clear" w:color="auto" w:fill="DED3FE"/>
          </w:tcPr>
          <w:p w14:paraId="066B88CF" w14:textId="77777777" w:rsidR="00AB4B42" w:rsidRDefault="00C606B1">
            <w:pPr>
              <w:pStyle w:val="a6"/>
              <w:spacing w:after="0" w:line="240" w:lineRule="auto"/>
              <w:rPr>
                <w:sz w:val="16"/>
                <w:szCs w:val="16"/>
              </w:rPr>
            </w:pPr>
            <w:r>
              <w:rPr>
                <w:i/>
                <w:iCs/>
                <w:sz w:val="16"/>
                <w:szCs w:val="16"/>
              </w:rPr>
              <w:t>Створення сортувального комплексу: встановлення мобільної сортувальної лінії потужністю до 20 000 тонн/рік, горизонтального преса, навантажувача, зони складування та вагового комплексу.</w:t>
            </w:r>
          </w:p>
        </w:tc>
        <w:tc>
          <w:tcPr>
            <w:tcW w:w="1560" w:type="dxa"/>
            <w:tcBorders>
              <w:top w:val="single" w:sz="4" w:space="0" w:color="auto"/>
              <w:left w:val="single" w:sz="4" w:space="0" w:color="auto"/>
            </w:tcBorders>
            <w:shd w:val="clear" w:color="auto" w:fill="DED3FE"/>
            <w:vAlign w:val="bottom"/>
          </w:tcPr>
          <w:p w14:paraId="666C1E80" w14:textId="77777777" w:rsidR="00AB4B42" w:rsidRDefault="00C606B1">
            <w:pPr>
              <w:pStyle w:val="a6"/>
              <w:spacing w:after="0" w:line="240" w:lineRule="auto"/>
              <w:rPr>
                <w:sz w:val="16"/>
                <w:szCs w:val="16"/>
              </w:rPr>
            </w:pPr>
            <w:r>
              <w:rPr>
                <w:i/>
                <w:iCs/>
                <w:sz w:val="16"/>
                <w:szCs w:val="16"/>
              </w:rPr>
              <w:t>побутових відходів, що проходять операцї з підготовки до</w:t>
            </w:r>
          </w:p>
          <w:p w14:paraId="5CDB0245" w14:textId="77777777" w:rsidR="00AB4B42" w:rsidRDefault="00C606B1">
            <w:pPr>
              <w:pStyle w:val="a6"/>
              <w:spacing w:after="0" w:line="240" w:lineRule="auto"/>
              <w:rPr>
                <w:sz w:val="16"/>
                <w:szCs w:val="16"/>
              </w:rPr>
            </w:pPr>
            <w:r>
              <w:rPr>
                <w:i/>
                <w:iCs/>
                <w:sz w:val="16"/>
                <w:szCs w:val="16"/>
              </w:rPr>
              <w:t>повторного використання та рециклінгу, % їх маси</w:t>
            </w:r>
          </w:p>
        </w:tc>
        <w:tc>
          <w:tcPr>
            <w:tcW w:w="821" w:type="dxa"/>
            <w:tcBorders>
              <w:top w:val="single" w:sz="4" w:space="0" w:color="auto"/>
              <w:left w:val="single" w:sz="4" w:space="0" w:color="auto"/>
            </w:tcBorders>
            <w:shd w:val="clear" w:color="auto" w:fill="DED3FE"/>
          </w:tcPr>
          <w:p w14:paraId="58F2EEE0" w14:textId="77777777" w:rsidR="00AB4B42" w:rsidRDefault="00AB4B42">
            <w:pPr>
              <w:rPr>
                <w:sz w:val="10"/>
                <w:szCs w:val="10"/>
              </w:rPr>
            </w:pPr>
          </w:p>
        </w:tc>
        <w:tc>
          <w:tcPr>
            <w:tcW w:w="538" w:type="dxa"/>
            <w:tcBorders>
              <w:top w:val="single" w:sz="4" w:space="0" w:color="auto"/>
              <w:left w:val="single" w:sz="4" w:space="0" w:color="auto"/>
            </w:tcBorders>
            <w:shd w:val="clear" w:color="auto" w:fill="DED3FE"/>
          </w:tcPr>
          <w:p w14:paraId="7AC2F118" w14:textId="77777777" w:rsidR="00AB4B42" w:rsidRDefault="00AB4B42">
            <w:pPr>
              <w:rPr>
                <w:sz w:val="10"/>
                <w:szCs w:val="10"/>
              </w:rPr>
            </w:pPr>
          </w:p>
        </w:tc>
        <w:tc>
          <w:tcPr>
            <w:tcW w:w="442" w:type="dxa"/>
            <w:tcBorders>
              <w:top w:val="single" w:sz="4" w:space="0" w:color="auto"/>
            </w:tcBorders>
            <w:shd w:val="clear" w:color="auto" w:fill="DED3FE"/>
          </w:tcPr>
          <w:p w14:paraId="23A8313D" w14:textId="77777777" w:rsidR="00AB4B42" w:rsidRDefault="00AB4B42">
            <w:pPr>
              <w:rPr>
                <w:sz w:val="10"/>
                <w:szCs w:val="10"/>
              </w:rPr>
            </w:pPr>
          </w:p>
        </w:tc>
        <w:tc>
          <w:tcPr>
            <w:tcW w:w="787" w:type="dxa"/>
            <w:tcBorders>
              <w:top w:val="single" w:sz="4" w:space="0" w:color="auto"/>
              <w:left w:val="single" w:sz="4" w:space="0" w:color="auto"/>
              <w:right w:val="single" w:sz="4" w:space="0" w:color="auto"/>
            </w:tcBorders>
            <w:shd w:val="clear" w:color="auto" w:fill="DED3FE"/>
          </w:tcPr>
          <w:p w14:paraId="0675AD08" w14:textId="77777777" w:rsidR="00AB4B42" w:rsidRDefault="00AB4B42">
            <w:pPr>
              <w:rPr>
                <w:sz w:val="10"/>
                <w:szCs w:val="10"/>
              </w:rPr>
            </w:pPr>
          </w:p>
        </w:tc>
      </w:tr>
      <w:tr w:rsidR="00AB4B42" w14:paraId="0B987740" w14:textId="77777777">
        <w:trPr>
          <w:trHeight w:hRule="exact" w:val="562"/>
          <w:jc w:val="center"/>
        </w:trPr>
        <w:tc>
          <w:tcPr>
            <w:tcW w:w="874" w:type="dxa"/>
            <w:tcBorders>
              <w:left w:val="single" w:sz="4" w:space="0" w:color="auto"/>
            </w:tcBorders>
            <w:shd w:val="clear" w:color="auto" w:fill="DED3FE"/>
          </w:tcPr>
          <w:p w14:paraId="062A7B9D" w14:textId="77777777" w:rsidR="00AB4B42" w:rsidRDefault="00AB4B42">
            <w:pPr>
              <w:rPr>
                <w:sz w:val="10"/>
                <w:szCs w:val="10"/>
              </w:rPr>
            </w:pPr>
          </w:p>
        </w:tc>
        <w:tc>
          <w:tcPr>
            <w:tcW w:w="2280" w:type="dxa"/>
            <w:tcBorders>
              <w:left w:val="single" w:sz="4" w:space="0" w:color="auto"/>
            </w:tcBorders>
            <w:shd w:val="clear" w:color="auto" w:fill="DED3FE"/>
          </w:tcPr>
          <w:p w14:paraId="26D4E192" w14:textId="77777777" w:rsidR="00AB4B42" w:rsidRDefault="00AB4B42">
            <w:pPr>
              <w:rPr>
                <w:sz w:val="10"/>
                <w:szCs w:val="10"/>
              </w:rPr>
            </w:pPr>
          </w:p>
        </w:tc>
        <w:tc>
          <w:tcPr>
            <w:tcW w:w="192" w:type="dxa"/>
            <w:tcBorders>
              <w:top w:val="single" w:sz="4" w:space="0" w:color="auto"/>
              <w:left w:val="single" w:sz="4" w:space="0" w:color="auto"/>
            </w:tcBorders>
            <w:shd w:val="clear" w:color="auto" w:fill="DED3FE"/>
          </w:tcPr>
          <w:p w14:paraId="4FDE65F8" w14:textId="77777777" w:rsidR="00AB4B42" w:rsidRDefault="00AB4B42">
            <w:pPr>
              <w:rPr>
                <w:sz w:val="10"/>
                <w:szCs w:val="10"/>
              </w:rPr>
            </w:pPr>
          </w:p>
        </w:tc>
        <w:tc>
          <w:tcPr>
            <w:tcW w:w="365" w:type="dxa"/>
            <w:tcBorders>
              <w:top w:val="single" w:sz="4" w:space="0" w:color="auto"/>
            </w:tcBorders>
            <w:shd w:val="clear" w:color="auto" w:fill="DED3FE"/>
            <w:vAlign w:val="center"/>
          </w:tcPr>
          <w:p w14:paraId="21FAC352" w14:textId="77777777" w:rsidR="00AB4B42" w:rsidRDefault="00C606B1">
            <w:pPr>
              <w:pStyle w:val="a6"/>
              <w:spacing w:after="0" w:line="240" w:lineRule="auto"/>
              <w:rPr>
                <w:sz w:val="16"/>
                <w:szCs w:val="16"/>
              </w:rPr>
            </w:pPr>
            <w:r>
              <w:rPr>
                <w:i/>
                <w:iCs/>
                <w:sz w:val="16"/>
                <w:szCs w:val="16"/>
              </w:rPr>
              <w:t>20</w:t>
            </w:r>
          </w:p>
        </w:tc>
        <w:tc>
          <w:tcPr>
            <w:tcW w:w="2942" w:type="dxa"/>
            <w:tcBorders>
              <w:top w:val="single" w:sz="4" w:space="0" w:color="auto"/>
              <w:left w:val="single" w:sz="4" w:space="0" w:color="auto"/>
            </w:tcBorders>
            <w:shd w:val="clear" w:color="auto" w:fill="DED3FE"/>
            <w:vAlign w:val="bottom"/>
          </w:tcPr>
          <w:p w14:paraId="2C23EDAB" w14:textId="77777777" w:rsidR="00AB4B42" w:rsidRDefault="00C606B1">
            <w:pPr>
              <w:pStyle w:val="a6"/>
              <w:spacing w:after="0" w:line="240" w:lineRule="auto"/>
              <w:rPr>
                <w:sz w:val="16"/>
                <w:szCs w:val="16"/>
              </w:rPr>
            </w:pPr>
            <w:r>
              <w:rPr>
                <w:i/>
                <w:iCs/>
                <w:sz w:val="16"/>
                <w:szCs w:val="16"/>
              </w:rPr>
              <w:t>Захід 2.4.</w:t>
            </w:r>
          </w:p>
          <w:p w14:paraId="79617A88" w14:textId="77777777" w:rsidR="00AB4B42" w:rsidRDefault="00C606B1">
            <w:pPr>
              <w:pStyle w:val="a6"/>
              <w:spacing w:after="0" w:line="240" w:lineRule="auto"/>
              <w:rPr>
                <w:sz w:val="16"/>
                <w:szCs w:val="16"/>
              </w:rPr>
            </w:pPr>
            <w:r>
              <w:rPr>
                <w:i/>
                <w:iCs/>
                <w:sz w:val="16"/>
                <w:szCs w:val="16"/>
              </w:rPr>
              <w:t>Розробити проєкт рекультивацї існуючого звалища</w:t>
            </w:r>
          </w:p>
        </w:tc>
        <w:tc>
          <w:tcPr>
            <w:tcW w:w="1560" w:type="dxa"/>
            <w:tcBorders>
              <w:top w:val="single" w:sz="4" w:space="0" w:color="auto"/>
              <w:left w:val="single" w:sz="4" w:space="0" w:color="auto"/>
            </w:tcBorders>
            <w:shd w:val="clear" w:color="auto" w:fill="DED3FE"/>
          </w:tcPr>
          <w:p w14:paraId="2BA6A333" w14:textId="77777777" w:rsidR="00AB4B42" w:rsidRDefault="00C606B1">
            <w:pPr>
              <w:pStyle w:val="a6"/>
              <w:spacing w:after="0" w:line="240" w:lineRule="auto"/>
              <w:rPr>
                <w:sz w:val="16"/>
                <w:szCs w:val="16"/>
              </w:rPr>
            </w:pPr>
            <w:r>
              <w:rPr>
                <w:i/>
                <w:iCs/>
                <w:sz w:val="16"/>
                <w:szCs w:val="16"/>
              </w:rPr>
              <w:t>Проект розроблено</w:t>
            </w:r>
          </w:p>
        </w:tc>
        <w:tc>
          <w:tcPr>
            <w:tcW w:w="821" w:type="dxa"/>
            <w:tcBorders>
              <w:top w:val="single" w:sz="4" w:space="0" w:color="auto"/>
              <w:left w:val="single" w:sz="4" w:space="0" w:color="auto"/>
            </w:tcBorders>
            <w:shd w:val="clear" w:color="auto" w:fill="DED3FE"/>
          </w:tcPr>
          <w:p w14:paraId="32CFB5AB" w14:textId="77777777" w:rsidR="00AB4B42" w:rsidRDefault="00C606B1">
            <w:pPr>
              <w:pStyle w:val="a6"/>
              <w:spacing w:after="0" w:line="240" w:lineRule="auto"/>
              <w:ind w:firstLine="280"/>
              <w:rPr>
                <w:sz w:val="16"/>
                <w:szCs w:val="16"/>
              </w:rPr>
            </w:pPr>
            <w:r>
              <w:rPr>
                <w:i/>
                <w:iCs/>
                <w:sz w:val="16"/>
                <w:szCs w:val="16"/>
              </w:rPr>
              <w:t>0%</w:t>
            </w:r>
          </w:p>
        </w:tc>
        <w:tc>
          <w:tcPr>
            <w:tcW w:w="980" w:type="dxa"/>
            <w:gridSpan w:val="2"/>
            <w:tcBorders>
              <w:top w:val="single" w:sz="4" w:space="0" w:color="auto"/>
              <w:left w:val="single" w:sz="4" w:space="0" w:color="auto"/>
            </w:tcBorders>
            <w:shd w:val="clear" w:color="auto" w:fill="DED3FE"/>
          </w:tcPr>
          <w:p w14:paraId="6579284D" w14:textId="77777777" w:rsidR="00AB4B42" w:rsidRDefault="00C606B1">
            <w:pPr>
              <w:pStyle w:val="a6"/>
              <w:spacing w:after="0" w:line="240" w:lineRule="auto"/>
              <w:ind w:firstLine="280"/>
              <w:rPr>
                <w:sz w:val="16"/>
                <w:szCs w:val="16"/>
              </w:rPr>
            </w:pPr>
            <w:r>
              <w:rPr>
                <w:i/>
                <w:iCs/>
                <w:sz w:val="16"/>
                <w:szCs w:val="16"/>
              </w:rPr>
              <w:t>100%</w:t>
            </w:r>
          </w:p>
        </w:tc>
        <w:tc>
          <w:tcPr>
            <w:tcW w:w="787" w:type="dxa"/>
            <w:tcBorders>
              <w:top w:val="single" w:sz="4" w:space="0" w:color="auto"/>
              <w:left w:val="single" w:sz="4" w:space="0" w:color="auto"/>
              <w:right w:val="single" w:sz="4" w:space="0" w:color="auto"/>
            </w:tcBorders>
            <w:shd w:val="clear" w:color="auto" w:fill="DED3FE"/>
          </w:tcPr>
          <w:p w14:paraId="740C013D" w14:textId="77777777" w:rsidR="00AB4B42" w:rsidRDefault="00C606B1">
            <w:pPr>
              <w:pStyle w:val="a6"/>
              <w:spacing w:after="0" w:line="240" w:lineRule="auto"/>
              <w:rPr>
                <w:sz w:val="16"/>
                <w:szCs w:val="16"/>
              </w:rPr>
            </w:pPr>
            <w:r>
              <w:rPr>
                <w:i/>
                <w:iCs/>
                <w:sz w:val="16"/>
                <w:szCs w:val="16"/>
              </w:rPr>
              <w:t>до 2030</w:t>
            </w:r>
          </w:p>
        </w:tc>
      </w:tr>
      <w:tr w:rsidR="00AB4B42" w14:paraId="24BF46DE" w14:textId="77777777">
        <w:trPr>
          <w:trHeight w:hRule="exact" w:val="931"/>
          <w:jc w:val="center"/>
        </w:trPr>
        <w:tc>
          <w:tcPr>
            <w:tcW w:w="874" w:type="dxa"/>
            <w:tcBorders>
              <w:left w:val="single" w:sz="4" w:space="0" w:color="auto"/>
            </w:tcBorders>
            <w:shd w:val="clear" w:color="auto" w:fill="DED3FE"/>
          </w:tcPr>
          <w:p w14:paraId="73238FEA" w14:textId="77777777" w:rsidR="00AB4B42" w:rsidRDefault="00AB4B42">
            <w:pPr>
              <w:rPr>
                <w:sz w:val="10"/>
                <w:szCs w:val="10"/>
              </w:rPr>
            </w:pPr>
          </w:p>
        </w:tc>
        <w:tc>
          <w:tcPr>
            <w:tcW w:w="2280" w:type="dxa"/>
            <w:tcBorders>
              <w:left w:val="single" w:sz="4" w:space="0" w:color="auto"/>
            </w:tcBorders>
            <w:shd w:val="clear" w:color="auto" w:fill="DED3FE"/>
          </w:tcPr>
          <w:p w14:paraId="3654F0A8" w14:textId="77777777" w:rsidR="00AB4B42" w:rsidRDefault="00AB4B42">
            <w:pPr>
              <w:rPr>
                <w:sz w:val="10"/>
                <w:szCs w:val="10"/>
              </w:rPr>
            </w:pPr>
          </w:p>
        </w:tc>
        <w:tc>
          <w:tcPr>
            <w:tcW w:w="192" w:type="dxa"/>
            <w:tcBorders>
              <w:top w:val="single" w:sz="4" w:space="0" w:color="auto"/>
              <w:left w:val="single" w:sz="4" w:space="0" w:color="auto"/>
            </w:tcBorders>
            <w:shd w:val="clear" w:color="auto" w:fill="DED3FE"/>
          </w:tcPr>
          <w:p w14:paraId="73A11F31" w14:textId="77777777" w:rsidR="00AB4B42" w:rsidRDefault="00AB4B42">
            <w:pPr>
              <w:rPr>
                <w:sz w:val="10"/>
                <w:szCs w:val="10"/>
              </w:rPr>
            </w:pPr>
          </w:p>
        </w:tc>
        <w:tc>
          <w:tcPr>
            <w:tcW w:w="365" w:type="dxa"/>
            <w:tcBorders>
              <w:top w:val="single" w:sz="4" w:space="0" w:color="auto"/>
            </w:tcBorders>
            <w:shd w:val="clear" w:color="auto" w:fill="DED3FE"/>
            <w:vAlign w:val="center"/>
          </w:tcPr>
          <w:p w14:paraId="0736838E" w14:textId="77777777" w:rsidR="00AB4B42" w:rsidRDefault="00C606B1">
            <w:pPr>
              <w:pStyle w:val="a6"/>
              <w:spacing w:after="0" w:line="240" w:lineRule="auto"/>
              <w:rPr>
                <w:sz w:val="16"/>
                <w:szCs w:val="16"/>
              </w:rPr>
            </w:pPr>
            <w:r>
              <w:rPr>
                <w:i/>
                <w:iCs/>
                <w:sz w:val="16"/>
                <w:szCs w:val="16"/>
              </w:rPr>
              <w:t>21</w:t>
            </w:r>
          </w:p>
        </w:tc>
        <w:tc>
          <w:tcPr>
            <w:tcW w:w="2942" w:type="dxa"/>
            <w:tcBorders>
              <w:top w:val="single" w:sz="4" w:space="0" w:color="auto"/>
              <w:left w:val="single" w:sz="4" w:space="0" w:color="auto"/>
            </w:tcBorders>
            <w:shd w:val="clear" w:color="auto" w:fill="DED3FE"/>
          </w:tcPr>
          <w:p w14:paraId="51618FAA" w14:textId="77777777" w:rsidR="00AB4B42" w:rsidRDefault="00C606B1">
            <w:pPr>
              <w:pStyle w:val="a6"/>
              <w:spacing w:after="0" w:line="240" w:lineRule="auto"/>
              <w:rPr>
                <w:sz w:val="16"/>
                <w:szCs w:val="16"/>
              </w:rPr>
            </w:pPr>
            <w:r>
              <w:rPr>
                <w:i/>
                <w:iCs/>
                <w:sz w:val="16"/>
                <w:szCs w:val="16"/>
              </w:rPr>
              <w:t>Захід 2.5.</w:t>
            </w:r>
          </w:p>
          <w:p w14:paraId="26D145A0" w14:textId="77777777" w:rsidR="00AB4B42" w:rsidRDefault="00C606B1">
            <w:pPr>
              <w:pStyle w:val="a6"/>
              <w:spacing w:after="0" w:line="240" w:lineRule="auto"/>
              <w:rPr>
                <w:sz w:val="16"/>
                <w:szCs w:val="16"/>
              </w:rPr>
            </w:pPr>
            <w:r>
              <w:rPr>
                <w:i/>
                <w:iCs/>
                <w:sz w:val="16"/>
                <w:szCs w:val="16"/>
              </w:rPr>
              <w:t>Будівництво нового регіонального полігону для відходів, що не є небезпечними площею 10 гектарів</w:t>
            </w:r>
          </w:p>
        </w:tc>
        <w:tc>
          <w:tcPr>
            <w:tcW w:w="1560" w:type="dxa"/>
            <w:tcBorders>
              <w:top w:val="single" w:sz="4" w:space="0" w:color="auto"/>
              <w:left w:val="single" w:sz="4" w:space="0" w:color="auto"/>
            </w:tcBorders>
            <w:shd w:val="clear" w:color="auto" w:fill="DED3FE"/>
            <w:vAlign w:val="bottom"/>
          </w:tcPr>
          <w:p w14:paraId="4568CEEF" w14:textId="77777777" w:rsidR="00AB4B42" w:rsidRDefault="00C606B1">
            <w:pPr>
              <w:pStyle w:val="a6"/>
              <w:spacing w:after="0" w:line="240" w:lineRule="auto"/>
              <w:rPr>
                <w:sz w:val="16"/>
                <w:szCs w:val="16"/>
              </w:rPr>
            </w:pPr>
            <w:r>
              <w:rPr>
                <w:i/>
                <w:iCs/>
                <w:sz w:val="16"/>
                <w:szCs w:val="16"/>
              </w:rPr>
              <w:t>Побудовано та введено в експлуатацію регіональний полігон</w:t>
            </w:r>
          </w:p>
        </w:tc>
        <w:tc>
          <w:tcPr>
            <w:tcW w:w="821" w:type="dxa"/>
            <w:tcBorders>
              <w:top w:val="single" w:sz="4" w:space="0" w:color="auto"/>
              <w:left w:val="single" w:sz="4" w:space="0" w:color="auto"/>
            </w:tcBorders>
            <w:shd w:val="clear" w:color="auto" w:fill="DED3FE"/>
          </w:tcPr>
          <w:p w14:paraId="60D78F6C" w14:textId="77777777" w:rsidR="00AB4B42" w:rsidRDefault="00C606B1">
            <w:pPr>
              <w:pStyle w:val="a6"/>
              <w:spacing w:after="0" w:line="240" w:lineRule="auto"/>
              <w:ind w:firstLine="340"/>
              <w:rPr>
                <w:sz w:val="16"/>
                <w:szCs w:val="16"/>
              </w:rPr>
            </w:pPr>
            <w:r>
              <w:rPr>
                <w:i/>
                <w:iCs/>
                <w:sz w:val="16"/>
                <w:szCs w:val="16"/>
              </w:rPr>
              <w:t>ні</w:t>
            </w:r>
          </w:p>
        </w:tc>
        <w:tc>
          <w:tcPr>
            <w:tcW w:w="980" w:type="dxa"/>
            <w:gridSpan w:val="2"/>
            <w:tcBorders>
              <w:top w:val="single" w:sz="4" w:space="0" w:color="auto"/>
              <w:left w:val="single" w:sz="4" w:space="0" w:color="auto"/>
            </w:tcBorders>
            <w:shd w:val="clear" w:color="auto" w:fill="DED3FE"/>
          </w:tcPr>
          <w:p w14:paraId="48A611F4" w14:textId="77777777" w:rsidR="00AB4B42" w:rsidRDefault="00C606B1">
            <w:pPr>
              <w:pStyle w:val="a6"/>
              <w:spacing w:after="0" w:line="240" w:lineRule="auto"/>
              <w:jc w:val="center"/>
              <w:rPr>
                <w:sz w:val="16"/>
                <w:szCs w:val="16"/>
              </w:rPr>
            </w:pPr>
            <w:r>
              <w:rPr>
                <w:i/>
                <w:iCs/>
                <w:sz w:val="16"/>
                <w:szCs w:val="16"/>
              </w:rPr>
              <w:t>так</w:t>
            </w:r>
          </w:p>
        </w:tc>
        <w:tc>
          <w:tcPr>
            <w:tcW w:w="787" w:type="dxa"/>
            <w:tcBorders>
              <w:top w:val="single" w:sz="4" w:space="0" w:color="auto"/>
              <w:left w:val="single" w:sz="4" w:space="0" w:color="auto"/>
              <w:right w:val="single" w:sz="4" w:space="0" w:color="auto"/>
            </w:tcBorders>
            <w:shd w:val="clear" w:color="auto" w:fill="DED3FE"/>
          </w:tcPr>
          <w:p w14:paraId="260B90D0" w14:textId="77777777" w:rsidR="00AB4B42" w:rsidRDefault="00C606B1">
            <w:pPr>
              <w:pStyle w:val="a6"/>
              <w:spacing w:after="0" w:line="240" w:lineRule="auto"/>
              <w:jc w:val="center"/>
              <w:rPr>
                <w:sz w:val="16"/>
                <w:szCs w:val="16"/>
              </w:rPr>
            </w:pPr>
            <w:r>
              <w:rPr>
                <w:i/>
                <w:iCs/>
                <w:sz w:val="16"/>
                <w:szCs w:val="16"/>
              </w:rPr>
              <w:t>2030</w:t>
            </w:r>
          </w:p>
        </w:tc>
      </w:tr>
      <w:tr w:rsidR="00AB4B42" w14:paraId="18D840B1" w14:textId="77777777">
        <w:trPr>
          <w:trHeight w:hRule="exact" w:val="562"/>
          <w:jc w:val="center"/>
        </w:trPr>
        <w:tc>
          <w:tcPr>
            <w:tcW w:w="874" w:type="dxa"/>
            <w:tcBorders>
              <w:left w:val="single" w:sz="4" w:space="0" w:color="auto"/>
            </w:tcBorders>
            <w:shd w:val="clear" w:color="auto" w:fill="DED3FE"/>
          </w:tcPr>
          <w:p w14:paraId="590E7B2E" w14:textId="77777777" w:rsidR="00AB4B42" w:rsidRDefault="00AB4B42">
            <w:pPr>
              <w:rPr>
                <w:sz w:val="10"/>
                <w:szCs w:val="10"/>
              </w:rPr>
            </w:pPr>
          </w:p>
        </w:tc>
        <w:tc>
          <w:tcPr>
            <w:tcW w:w="2280" w:type="dxa"/>
            <w:tcBorders>
              <w:left w:val="single" w:sz="4" w:space="0" w:color="auto"/>
            </w:tcBorders>
            <w:shd w:val="clear" w:color="auto" w:fill="DED3FE"/>
          </w:tcPr>
          <w:p w14:paraId="1B9866F5" w14:textId="77777777" w:rsidR="00AB4B42" w:rsidRDefault="00AB4B42">
            <w:pPr>
              <w:rPr>
                <w:sz w:val="10"/>
                <w:szCs w:val="10"/>
              </w:rPr>
            </w:pPr>
          </w:p>
        </w:tc>
        <w:tc>
          <w:tcPr>
            <w:tcW w:w="192" w:type="dxa"/>
            <w:tcBorders>
              <w:top w:val="single" w:sz="4" w:space="0" w:color="auto"/>
              <w:left w:val="single" w:sz="4" w:space="0" w:color="auto"/>
            </w:tcBorders>
            <w:shd w:val="clear" w:color="auto" w:fill="DED3FE"/>
          </w:tcPr>
          <w:p w14:paraId="40B29747" w14:textId="77777777" w:rsidR="00AB4B42" w:rsidRDefault="00AB4B42">
            <w:pPr>
              <w:rPr>
                <w:sz w:val="10"/>
                <w:szCs w:val="10"/>
              </w:rPr>
            </w:pPr>
          </w:p>
        </w:tc>
        <w:tc>
          <w:tcPr>
            <w:tcW w:w="365" w:type="dxa"/>
            <w:tcBorders>
              <w:top w:val="single" w:sz="4" w:space="0" w:color="auto"/>
            </w:tcBorders>
            <w:shd w:val="clear" w:color="auto" w:fill="DED3FE"/>
            <w:vAlign w:val="center"/>
          </w:tcPr>
          <w:p w14:paraId="1E624334" w14:textId="77777777" w:rsidR="00AB4B42" w:rsidRDefault="00C606B1">
            <w:pPr>
              <w:pStyle w:val="a6"/>
              <w:spacing w:after="0" w:line="240" w:lineRule="auto"/>
              <w:rPr>
                <w:sz w:val="16"/>
                <w:szCs w:val="16"/>
              </w:rPr>
            </w:pPr>
            <w:r>
              <w:rPr>
                <w:i/>
                <w:iCs/>
                <w:sz w:val="16"/>
                <w:szCs w:val="16"/>
              </w:rPr>
              <w:t>22</w:t>
            </w:r>
          </w:p>
        </w:tc>
        <w:tc>
          <w:tcPr>
            <w:tcW w:w="2942" w:type="dxa"/>
            <w:tcBorders>
              <w:top w:val="single" w:sz="4" w:space="0" w:color="auto"/>
              <w:left w:val="single" w:sz="4" w:space="0" w:color="auto"/>
            </w:tcBorders>
            <w:shd w:val="clear" w:color="auto" w:fill="DED3FE"/>
            <w:vAlign w:val="bottom"/>
          </w:tcPr>
          <w:p w14:paraId="3AB8F583" w14:textId="77777777" w:rsidR="00AB4B42" w:rsidRDefault="00C606B1">
            <w:pPr>
              <w:pStyle w:val="a6"/>
              <w:spacing w:after="0" w:line="240" w:lineRule="auto"/>
              <w:rPr>
                <w:sz w:val="16"/>
                <w:szCs w:val="16"/>
              </w:rPr>
            </w:pPr>
            <w:r>
              <w:rPr>
                <w:i/>
                <w:iCs/>
                <w:sz w:val="16"/>
                <w:szCs w:val="16"/>
              </w:rPr>
              <w:t>Захід 2.6.</w:t>
            </w:r>
          </w:p>
          <w:p w14:paraId="64AF7156" w14:textId="77777777" w:rsidR="00AB4B42" w:rsidRDefault="00C606B1">
            <w:pPr>
              <w:pStyle w:val="a6"/>
              <w:spacing w:after="0" w:line="240" w:lineRule="auto"/>
              <w:rPr>
                <w:sz w:val="16"/>
                <w:szCs w:val="16"/>
              </w:rPr>
            </w:pPr>
            <w:r>
              <w:rPr>
                <w:i/>
                <w:iCs/>
                <w:sz w:val="16"/>
                <w:szCs w:val="16"/>
              </w:rPr>
              <w:t>Реалізація проєкту рекультивацї полігону</w:t>
            </w:r>
          </w:p>
        </w:tc>
        <w:tc>
          <w:tcPr>
            <w:tcW w:w="1560" w:type="dxa"/>
            <w:tcBorders>
              <w:top w:val="single" w:sz="4" w:space="0" w:color="auto"/>
              <w:left w:val="single" w:sz="4" w:space="0" w:color="auto"/>
            </w:tcBorders>
            <w:shd w:val="clear" w:color="auto" w:fill="DED3FE"/>
          </w:tcPr>
          <w:p w14:paraId="399BECC6" w14:textId="77777777" w:rsidR="00AB4B42" w:rsidRDefault="00C606B1">
            <w:pPr>
              <w:pStyle w:val="a6"/>
              <w:spacing w:after="0" w:line="240" w:lineRule="auto"/>
              <w:rPr>
                <w:sz w:val="16"/>
                <w:szCs w:val="16"/>
              </w:rPr>
            </w:pPr>
            <w:r>
              <w:rPr>
                <w:i/>
                <w:iCs/>
                <w:sz w:val="16"/>
                <w:szCs w:val="16"/>
              </w:rPr>
              <w:t>Рекультивація завершена</w:t>
            </w:r>
          </w:p>
        </w:tc>
        <w:tc>
          <w:tcPr>
            <w:tcW w:w="821" w:type="dxa"/>
            <w:tcBorders>
              <w:top w:val="single" w:sz="4" w:space="0" w:color="auto"/>
              <w:left w:val="single" w:sz="4" w:space="0" w:color="auto"/>
            </w:tcBorders>
            <w:shd w:val="clear" w:color="auto" w:fill="DED3FE"/>
          </w:tcPr>
          <w:p w14:paraId="2DD73D6D" w14:textId="77777777" w:rsidR="00AB4B42" w:rsidRDefault="00C606B1">
            <w:pPr>
              <w:pStyle w:val="a6"/>
              <w:spacing w:after="0" w:line="240" w:lineRule="auto"/>
              <w:ind w:firstLine="340"/>
              <w:rPr>
                <w:sz w:val="16"/>
                <w:szCs w:val="16"/>
              </w:rPr>
            </w:pPr>
            <w:r>
              <w:rPr>
                <w:i/>
                <w:iCs/>
                <w:sz w:val="16"/>
                <w:szCs w:val="16"/>
              </w:rPr>
              <w:t>ні</w:t>
            </w:r>
          </w:p>
        </w:tc>
        <w:tc>
          <w:tcPr>
            <w:tcW w:w="980" w:type="dxa"/>
            <w:gridSpan w:val="2"/>
            <w:tcBorders>
              <w:top w:val="single" w:sz="4" w:space="0" w:color="auto"/>
              <w:left w:val="single" w:sz="4" w:space="0" w:color="auto"/>
            </w:tcBorders>
            <w:shd w:val="clear" w:color="auto" w:fill="DED3FE"/>
          </w:tcPr>
          <w:p w14:paraId="355C3BBD" w14:textId="77777777" w:rsidR="00AB4B42" w:rsidRDefault="00C606B1">
            <w:pPr>
              <w:pStyle w:val="a6"/>
              <w:spacing w:after="0" w:line="240" w:lineRule="auto"/>
              <w:jc w:val="center"/>
              <w:rPr>
                <w:sz w:val="16"/>
                <w:szCs w:val="16"/>
              </w:rPr>
            </w:pPr>
            <w:r>
              <w:rPr>
                <w:i/>
                <w:iCs/>
                <w:sz w:val="16"/>
                <w:szCs w:val="16"/>
              </w:rPr>
              <w:t>так</w:t>
            </w:r>
          </w:p>
        </w:tc>
        <w:tc>
          <w:tcPr>
            <w:tcW w:w="787" w:type="dxa"/>
            <w:tcBorders>
              <w:top w:val="single" w:sz="4" w:space="0" w:color="auto"/>
              <w:left w:val="single" w:sz="4" w:space="0" w:color="auto"/>
              <w:right w:val="single" w:sz="4" w:space="0" w:color="auto"/>
            </w:tcBorders>
            <w:shd w:val="clear" w:color="auto" w:fill="DED3FE"/>
          </w:tcPr>
          <w:p w14:paraId="2E6CA3E4" w14:textId="77777777" w:rsidR="00AB4B42" w:rsidRDefault="00C606B1">
            <w:pPr>
              <w:pStyle w:val="a6"/>
              <w:spacing w:after="0" w:line="240" w:lineRule="auto"/>
              <w:jc w:val="center"/>
              <w:rPr>
                <w:sz w:val="16"/>
                <w:szCs w:val="16"/>
              </w:rPr>
            </w:pPr>
            <w:r>
              <w:rPr>
                <w:i/>
                <w:iCs/>
                <w:sz w:val="16"/>
                <w:szCs w:val="16"/>
              </w:rPr>
              <w:t>2035</w:t>
            </w:r>
          </w:p>
        </w:tc>
      </w:tr>
      <w:tr w:rsidR="00AB4B42" w14:paraId="42FE2945" w14:textId="77777777">
        <w:trPr>
          <w:trHeight w:hRule="exact" w:val="2405"/>
          <w:jc w:val="center"/>
        </w:trPr>
        <w:tc>
          <w:tcPr>
            <w:tcW w:w="874" w:type="dxa"/>
            <w:tcBorders>
              <w:left w:val="single" w:sz="4" w:space="0" w:color="auto"/>
            </w:tcBorders>
            <w:shd w:val="clear" w:color="auto" w:fill="DED3FE"/>
          </w:tcPr>
          <w:p w14:paraId="3B367821" w14:textId="77777777" w:rsidR="00AB4B42" w:rsidRDefault="00AB4B42">
            <w:pPr>
              <w:rPr>
                <w:sz w:val="10"/>
                <w:szCs w:val="10"/>
              </w:rPr>
            </w:pPr>
          </w:p>
        </w:tc>
        <w:tc>
          <w:tcPr>
            <w:tcW w:w="2280" w:type="dxa"/>
            <w:tcBorders>
              <w:top w:val="single" w:sz="4" w:space="0" w:color="auto"/>
              <w:left w:val="single" w:sz="4" w:space="0" w:color="auto"/>
            </w:tcBorders>
            <w:shd w:val="clear" w:color="auto" w:fill="DED3FE"/>
          </w:tcPr>
          <w:p w14:paraId="33AB5BD0" w14:textId="77777777" w:rsidR="00AB4B42" w:rsidRDefault="00C606B1">
            <w:pPr>
              <w:pStyle w:val="a6"/>
              <w:spacing w:after="0" w:line="240" w:lineRule="auto"/>
              <w:rPr>
                <w:sz w:val="16"/>
                <w:szCs w:val="16"/>
              </w:rPr>
            </w:pPr>
            <w:r>
              <w:rPr>
                <w:b/>
                <w:bCs/>
                <w:i/>
                <w:iCs/>
                <w:sz w:val="16"/>
                <w:szCs w:val="16"/>
              </w:rPr>
              <w:t xml:space="preserve">Ціль 3: </w:t>
            </w:r>
            <w:r>
              <w:rPr>
                <w:i/>
                <w:iCs/>
                <w:sz w:val="16"/>
                <w:szCs w:val="16"/>
              </w:rPr>
              <w:t>Підвищення обізнаності та участі громадськості у роздільному зборі та запобіганні утворенню відходів.</w:t>
            </w:r>
          </w:p>
        </w:tc>
        <w:tc>
          <w:tcPr>
            <w:tcW w:w="192" w:type="dxa"/>
            <w:tcBorders>
              <w:top w:val="single" w:sz="4" w:space="0" w:color="auto"/>
              <w:left w:val="single" w:sz="4" w:space="0" w:color="auto"/>
            </w:tcBorders>
            <w:shd w:val="clear" w:color="auto" w:fill="DED3FE"/>
          </w:tcPr>
          <w:p w14:paraId="4FEDFB86" w14:textId="77777777" w:rsidR="00AB4B42" w:rsidRDefault="00AB4B42">
            <w:pPr>
              <w:rPr>
                <w:sz w:val="10"/>
                <w:szCs w:val="10"/>
              </w:rPr>
            </w:pPr>
          </w:p>
        </w:tc>
        <w:tc>
          <w:tcPr>
            <w:tcW w:w="365" w:type="dxa"/>
            <w:tcBorders>
              <w:top w:val="single" w:sz="4" w:space="0" w:color="auto"/>
            </w:tcBorders>
            <w:shd w:val="clear" w:color="auto" w:fill="DED3FE"/>
          </w:tcPr>
          <w:p w14:paraId="77D73006" w14:textId="77777777" w:rsidR="00AB4B42" w:rsidRDefault="00C606B1">
            <w:pPr>
              <w:pStyle w:val="a6"/>
              <w:spacing w:after="0" w:line="240" w:lineRule="auto"/>
              <w:rPr>
                <w:sz w:val="16"/>
                <w:szCs w:val="16"/>
              </w:rPr>
            </w:pPr>
            <w:r>
              <w:rPr>
                <w:i/>
                <w:iCs/>
                <w:sz w:val="16"/>
                <w:szCs w:val="16"/>
              </w:rPr>
              <w:t>23</w:t>
            </w:r>
          </w:p>
        </w:tc>
        <w:tc>
          <w:tcPr>
            <w:tcW w:w="2942" w:type="dxa"/>
            <w:tcBorders>
              <w:top w:val="single" w:sz="4" w:space="0" w:color="auto"/>
              <w:left w:val="single" w:sz="4" w:space="0" w:color="auto"/>
            </w:tcBorders>
            <w:shd w:val="clear" w:color="auto" w:fill="DED3FE"/>
            <w:vAlign w:val="bottom"/>
          </w:tcPr>
          <w:p w14:paraId="155A490C" w14:textId="77777777" w:rsidR="00AB4B42" w:rsidRDefault="00C606B1">
            <w:pPr>
              <w:pStyle w:val="a6"/>
              <w:spacing w:after="0" w:line="240" w:lineRule="auto"/>
              <w:rPr>
                <w:sz w:val="16"/>
                <w:szCs w:val="16"/>
              </w:rPr>
            </w:pPr>
            <w:r>
              <w:rPr>
                <w:i/>
                <w:iCs/>
                <w:sz w:val="16"/>
                <w:szCs w:val="16"/>
              </w:rPr>
              <w:t>Захід 3.1.</w:t>
            </w:r>
          </w:p>
          <w:p w14:paraId="43B1165E" w14:textId="77777777" w:rsidR="00AB4B42" w:rsidRDefault="00C606B1">
            <w:pPr>
              <w:pStyle w:val="a6"/>
              <w:spacing w:after="0" w:line="240" w:lineRule="auto"/>
              <w:rPr>
                <w:sz w:val="16"/>
                <w:szCs w:val="16"/>
              </w:rPr>
            </w:pPr>
            <w:r>
              <w:rPr>
                <w:i/>
                <w:iCs/>
                <w:sz w:val="16"/>
                <w:szCs w:val="16"/>
              </w:rPr>
              <w:t>Проведення комунікаційно-освітньої кампанії для населення щодо запобігання утворенню відходів, безпечного поводження з небезпечними фракціями у складі побутових відходів та дотримання правил роздільного збирання (сортування), з використанням інформаційних матеріалів, публічних заходів і онлайн-каналів, а також із забезпеченням зворотного зв’язку</w:t>
            </w:r>
          </w:p>
        </w:tc>
        <w:tc>
          <w:tcPr>
            <w:tcW w:w="1560" w:type="dxa"/>
            <w:tcBorders>
              <w:top w:val="single" w:sz="4" w:space="0" w:color="auto"/>
              <w:left w:val="single" w:sz="4" w:space="0" w:color="auto"/>
            </w:tcBorders>
            <w:shd w:val="clear" w:color="auto" w:fill="DED3FE"/>
          </w:tcPr>
          <w:p w14:paraId="7BB3F926" w14:textId="77777777" w:rsidR="00AB4B42" w:rsidRDefault="00C606B1">
            <w:pPr>
              <w:pStyle w:val="a6"/>
              <w:spacing w:after="0" w:line="240" w:lineRule="auto"/>
              <w:rPr>
                <w:sz w:val="16"/>
                <w:szCs w:val="16"/>
              </w:rPr>
            </w:pPr>
            <w:r>
              <w:rPr>
                <w:i/>
                <w:iCs/>
                <w:sz w:val="16"/>
                <w:szCs w:val="16"/>
              </w:rPr>
              <w:t>Осіб прийняло участь/ проінформовано</w:t>
            </w:r>
          </w:p>
        </w:tc>
        <w:tc>
          <w:tcPr>
            <w:tcW w:w="821" w:type="dxa"/>
            <w:tcBorders>
              <w:top w:val="single" w:sz="4" w:space="0" w:color="auto"/>
              <w:left w:val="single" w:sz="4" w:space="0" w:color="auto"/>
            </w:tcBorders>
            <w:shd w:val="clear" w:color="auto" w:fill="DED3FE"/>
          </w:tcPr>
          <w:p w14:paraId="426A2150" w14:textId="77777777" w:rsidR="00AB4B42" w:rsidRDefault="00C606B1">
            <w:pPr>
              <w:pStyle w:val="a6"/>
              <w:spacing w:after="0" w:line="240" w:lineRule="auto"/>
              <w:ind w:right="280"/>
              <w:jc w:val="right"/>
              <w:rPr>
                <w:sz w:val="16"/>
                <w:szCs w:val="16"/>
              </w:rPr>
            </w:pPr>
            <w:r>
              <w:rPr>
                <w:i/>
                <w:iCs/>
                <w:sz w:val="16"/>
                <w:szCs w:val="16"/>
              </w:rPr>
              <w:t>-</w:t>
            </w:r>
          </w:p>
        </w:tc>
        <w:tc>
          <w:tcPr>
            <w:tcW w:w="980" w:type="dxa"/>
            <w:gridSpan w:val="2"/>
            <w:tcBorders>
              <w:top w:val="single" w:sz="4" w:space="0" w:color="auto"/>
              <w:left w:val="single" w:sz="4" w:space="0" w:color="auto"/>
            </w:tcBorders>
            <w:shd w:val="clear" w:color="auto" w:fill="DED3FE"/>
          </w:tcPr>
          <w:p w14:paraId="7C8CD34C" w14:textId="77777777" w:rsidR="00AB4B42" w:rsidRDefault="00C606B1">
            <w:pPr>
              <w:pStyle w:val="a6"/>
              <w:spacing w:after="0" w:line="240" w:lineRule="auto"/>
              <w:jc w:val="center"/>
              <w:rPr>
                <w:sz w:val="16"/>
                <w:szCs w:val="16"/>
              </w:rPr>
            </w:pPr>
            <w:r>
              <w:rPr>
                <w:i/>
                <w:iCs/>
                <w:sz w:val="16"/>
                <w:szCs w:val="16"/>
              </w:rPr>
              <w:t>15000</w:t>
            </w:r>
          </w:p>
        </w:tc>
        <w:tc>
          <w:tcPr>
            <w:tcW w:w="787" w:type="dxa"/>
            <w:tcBorders>
              <w:top w:val="single" w:sz="4" w:space="0" w:color="auto"/>
              <w:left w:val="single" w:sz="4" w:space="0" w:color="auto"/>
              <w:right w:val="single" w:sz="4" w:space="0" w:color="auto"/>
            </w:tcBorders>
            <w:shd w:val="clear" w:color="auto" w:fill="DED3FE"/>
          </w:tcPr>
          <w:p w14:paraId="419317A0" w14:textId="77777777" w:rsidR="00AB4B42" w:rsidRDefault="00C606B1">
            <w:pPr>
              <w:pStyle w:val="a6"/>
              <w:spacing w:after="0" w:line="240" w:lineRule="auto"/>
              <w:rPr>
                <w:sz w:val="16"/>
                <w:szCs w:val="16"/>
              </w:rPr>
            </w:pPr>
            <w:r>
              <w:rPr>
                <w:i/>
                <w:iCs/>
                <w:sz w:val="16"/>
                <w:szCs w:val="16"/>
              </w:rPr>
              <w:t>щорічно</w:t>
            </w:r>
          </w:p>
        </w:tc>
      </w:tr>
      <w:tr w:rsidR="00AB4B42" w14:paraId="1EC5112A" w14:textId="77777777">
        <w:trPr>
          <w:trHeight w:hRule="exact" w:val="2770"/>
          <w:jc w:val="center"/>
        </w:trPr>
        <w:tc>
          <w:tcPr>
            <w:tcW w:w="874" w:type="dxa"/>
            <w:tcBorders>
              <w:top w:val="single" w:sz="4" w:space="0" w:color="auto"/>
              <w:left w:val="single" w:sz="4" w:space="0" w:color="auto"/>
            </w:tcBorders>
            <w:shd w:val="clear" w:color="auto" w:fill="C8E6E6"/>
          </w:tcPr>
          <w:p w14:paraId="2B82153C" w14:textId="77777777" w:rsidR="00AB4B42" w:rsidRDefault="00AB4B42">
            <w:pPr>
              <w:rPr>
                <w:sz w:val="10"/>
                <w:szCs w:val="10"/>
              </w:rPr>
            </w:pPr>
          </w:p>
        </w:tc>
        <w:tc>
          <w:tcPr>
            <w:tcW w:w="2280" w:type="dxa"/>
            <w:tcBorders>
              <w:top w:val="single" w:sz="4" w:space="0" w:color="auto"/>
              <w:left w:val="single" w:sz="4" w:space="0" w:color="auto"/>
            </w:tcBorders>
            <w:shd w:val="clear" w:color="auto" w:fill="C8E6E6"/>
          </w:tcPr>
          <w:p w14:paraId="3875581E" w14:textId="77777777" w:rsidR="00AB4B42" w:rsidRDefault="00C606B1">
            <w:pPr>
              <w:pStyle w:val="a6"/>
              <w:spacing w:after="0" w:line="240" w:lineRule="auto"/>
              <w:rPr>
                <w:sz w:val="16"/>
                <w:szCs w:val="16"/>
              </w:rPr>
            </w:pPr>
            <w:r>
              <w:rPr>
                <w:b/>
                <w:bCs/>
                <w:i/>
                <w:iCs/>
                <w:sz w:val="16"/>
                <w:szCs w:val="16"/>
              </w:rPr>
              <w:t>Ціль 1</w:t>
            </w:r>
            <w:r>
              <w:rPr>
                <w:i/>
                <w:iCs/>
                <w:sz w:val="16"/>
                <w:szCs w:val="16"/>
              </w:rPr>
              <w:t>: Підвищення надійності системи водопостачання селища</w:t>
            </w:r>
          </w:p>
        </w:tc>
        <w:tc>
          <w:tcPr>
            <w:tcW w:w="192" w:type="dxa"/>
            <w:tcBorders>
              <w:top w:val="single" w:sz="4" w:space="0" w:color="auto"/>
              <w:left w:val="single" w:sz="4" w:space="0" w:color="auto"/>
            </w:tcBorders>
            <w:shd w:val="clear" w:color="auto" w:fill="C8E6E6"/>
          </w:tcPr>
          <w:p w14:paraId="08C24F05" w14:textId="77777777" w:rsidR="00AB4B42" w:rsidRDefault="00AB4B42">
            <w:pPr>
              <w:rPr>
                <w:sz w:val="10"/>
                <w:szCs w:val="10"/>
              </w:rPr>
            </w:pPr>
          </w:p>
        </w:tc>
        <w:tc>
          <w:tcPr>
            <w:tcW w:w="365" w:type="dxa"/>
            <w:tcBorders>
              <w:top w:val="single" w:sz="4" w:space="0" w:color="auto"/>
            </w:tcBorders>
            <w:shd w:val="clear" w:color="auto" w:fill="C8E6E6"/>
            <w:vAlign w:val="center"/>
          </w:tcPr>
          <w:p w14:paraId="215E174F" w14:textId="77777777" w:rsidR="00AB4B42" w:rsidRDefault="00C606B1">
            <w:pPr>
              <w:pStyle w:val="a6"/>
              <w:spacing w:after="0" w:line="240" w:lineRule="auto"/>
              <w:rPr>
                <w:sz w:val="16"/>
                <w:szCs w:val="16"/>
              </w:rPr>
            </w:pPr>
            <w:r>
              <w:rPr>
                <w:sz w:val="16"/>
                <w:szCs w:val="16"/>
              </w:rPr>
              <w:t>10</w:t>
            </w:r>
          </w:p>
        </w:tc>
        <w:tc>
          <w:tcPr>
            <w:tcW w:w="2942" w:type="dxa"/>
            <w:tcBorders>
              <w:top w:val="single" w:sz="4" w:space="0" w:color="auto"/>
              <w:left w:val="single" w:sz="4" w:space="0" w:color="auto"/>
            </w:tcBorders>
            <w:shd w:val="clear" w:color="auto" w:fill="C8E6E6"/>
          </w:tcPr>
          <w:p w14:paraId="31B0F6C9" w14:textId="77777777" w:rsidR="00AB4B42" w:rsidRDefault="00C606B1">
            <w:pPr>
              <w:pStyle w:val="a6"/>
              <w:spacing w:after="0" w:line="240" w:lineRule="auto"/>
              <w:rPr>
                <w:sz w:val="16"/>
                <w:szCs w:val="16"/>
              </w:rPr>
            </w:pPr>
            <w:r>
              <w:rPr>
                <w:i/>
                <w:iCs/>
                <w:sz w:val="16"/>
                <w:szCs w:val="16"/>
              </w:rPr>
              <w:t>Захід 1.1: Встановлення систем очищення води (видалення заліза) на 5 артезіанських свердловинах; встановлення сонячних електростанцій на свердловинах, у тому числі:</w:t>
            </w:r>
          </w:p>
          <w:p w14:paraId="6CF842A0" w14:textId="77777777" w:rsidR="00AB4B42" w:rsidRDefault="00C606B1">
            <w:pPr>
              <w:pStyle w:val="a6"/>
              <w:numPr>
                <w:ilvl w:val="0"/>
                <w:numId w:val="30"/>
              </w:numPr>
              <w:tabs>
                <w:tab w:val="left" w:pos="101"/>
              </w:tabs>
              <w:spacing w:after="0" w:line="240" w:lineRule="auto"/>
              <w:rPr>
                <w:sz w:val="16"/>
                <w:szCs w:val="16"/>
              </w:rPr>
            </w:pPr>
            <w:r>
              <w:rPr>
                <w:i/>
                <w:iCs/>
                <w:sz w:val="16"/>
                <w:szCs w:val="16"/>
              </w:rPr>
              <w:t>Розробка проєктної документацї (техніко-економічне обґрунтування, проєкт, робочі креслення)</w:t>
            </w:r>
          </w:p>
          <w:p w14:paraId="0B20EA84" w14:textId="77777777" w:rsidR="00AB4B42" w:rsidRDefault="00C606B1">
            <w:pPr>
              <w:pStyle w:val="a6"/>
              <w:numPr>
                <w:ilvl w:val="0"/>
                <w:numId w:val="30"/>
              </w:numPr>
              <w:tabs>
                <w:tab w:val="left" w:pos="101"/>
              </w:tabs>
              <w:spacing w:after="0" w:line="240" w:lineRule="auto"/>
              <w:rPr>
                <w:sz w:val="16"/>
                <w:szCs w:val="16"/>
              </w:rPr>
            </w:pPr>
            <w:r>
              <w:rPr>
                <w:i/>
                <w:iCs/>
                <w:sz w:val="16"/>
                <w:szCs w:val="16"/>
              </w:rPr>
              <w:t>Пошук фінансового партнера для проєктування та будівництва</w:t>
            </w:r>
          </w:p>
          <w:p w14:paraId="08D17D22" w14:textId="77777777" w:rsidR="00AB4B42" w:rsidRDefault="00C606B1">
            <w:pPr>
              <w:pStyle w:val="a6"/>
              <w:numPr>
                <w:ilvl w:val="0"/>
                <w:numId w:val="30"/>
              </w:numPr>
              <w:tabs>
                <w:tab w:val="left" w:pos="101"/>
              </w:tabs>
              <w:spacing w:after="0" w:line="240" w:lineRule="auto"/>
              <w:rPr>
                <w:sz w:val="16"/>
                <w:szCs w:val="16"/>
              </w:rPr>
            </w:pPr>
            <w:r>
              <w:rPr>
                <w:i/>
                <w:iCs/>
                <w:sz w:val="16"/>
                <w:szCs w:val="16"/>
              </w:rPr>
              <w:t>Виконання будівельних та монтажних робіт</w:t>
            </w:r>
          </w:p>
        </w:tc>
        <w:tc>
          <w:tcPr>
            <w:tcW w:w="1560" w:type="dxa"/>
            <w:tcBorders>
              <w:top w:val="single" w:sz="4" w:space="0" w:color="auto"/>
              <w:left w:val="single" w:sz="4" w:space="0" w:color="auto"/>
            </w:tcBorders>
            <w:shd w:val="clear" w:color="auto" w:fill="C8E6E6"/>
            <w:vAlign w:val="center"/>
          </w:tcPr>
          <w:p w14:paraId="67BA3726" w14:textId="77777777" w:rsidR="00AB4B42" w:rsidRDefault="00C606B1">
            <w:pPr>
              <w:pStyle w:val="a6"/>
              <w:spacing w:after="360" w:line="240" w:lineRule="auto"/>
              <w:rPr>
                <w:sz w:val="16"/>
                <w:szCs w:val="16"/>
              </w:rPr>
            </w:pPr>
            <w:r>
              <w:rPr>
                <w:i/>
                <w:iCs/>
                <w:sz w:val="16"/>
                <w:szCs w:val="16"/>
              </w:rPr>
              <w:t>% виконання</w:t>
            </w:r>
          </w:p>
          <w:p w14:paraId="6DE296AD" w14:textId="77777777" w:rsidR="00AB4B42" w:rsidRDefault="00C606B1">
            <w:pPr>
              <w:pStyle w:val="a6"/>
              <w:spacing w:after="180" w:line="240" w:lineRule="auto"/>
              <w:rPr>
                <w:sz w:val="16"/>
                <w:szCs w:val="16"/>
              </w:rPr>
            </w:pPr>
            <w:r>
              <w:rPr>
                <w:i/>
                <w:iCs/>
                <w:sz w:val="16"/>
                <w:szCs w:val="16"/>
              </w:rPr>
              <w:t>% готовності</w:t>
            </w:r>
          </w:p>
          <w:p w14:paraId="28BB5DF0" w14:textId="77777777" w:rsidR="00AB4B42" w:rsidRDefault="00C606B1">
            <w:pPr>
              <w:pStyle w:val="a6"/>
              <w:spacing w:after="260" w:line="240" w:lineRule="auto"/>
              <w:rPr>
                <w:sz w:val="16"/>
                <w:szCs w:val="16"/>
              </w:rPr>
            </w:pPr>
            <w:r>
              <w:rPr>
                <w:i/>
                <w:iCs/>
                <w:sz w:val="16"/>
                <w:szCs w:val="16"/>
              </w:rPr>
              <w:t>% виконаних будівельних робіт</w:t>
            </w:r>
          </w:p>
        </w:tc>
        <w:tc>
          <w:tcPr>
            <w:tcW w:w="821" w:type="dxa"/>
            <w:tcBorders>
              <w:top w:val="single" w:sz="4" w:space="0" w:color="auto"/>
              <w:left w:val="single" w:sz="4" w:space="0" w:color="auto"/>
            </w:tcBorders>
            <w:shd w:val="clear" w:color="auto" w:fill="C8E6E6"/>
            <w:vAlign w:val="center"/>
          </w:tcPr>
          <w:p w14:paraId="370F9A07" w14:textId="77777777" w:rsidR="00AB4B42" w:rsidRDefault="00C606B1">
            <w:pPr>
              <w:pStyle w:val="a6"/>
              <w:spacing w:after="360" w:line="240" w:lineRule="auto"/>
              <w:ind w:firstLine="280"/>
              <w:rPr>
                <w:sz w:val="16"/>
                <w:szCs w:val="16"/>
              </w:rPr>
            </w:pPr>
            <w:r>
              <w:rPr>
                <w:i/>
                <w:iCs/>
                <w:sz w:val="16"/>
                <w:szCs w:val="16"/>
              </w:rPr>
              <w:t>0%</w:t>
            </w:r>
          </w:p>
          <w:p w14:paraId="6C94D036" w14:textId="77777777" w:rsidR="00AB4B42" w:rsidRDefault="00C606B1">
            <w:pPr>
              <w:pStyle w:val="a6"/>
              <w:spacing w:after="180" w:line="240" w:lineRule="auto"/>
              <w:ind w:firstLine="280"/>
              <w:rPr>
                <w:sz w:val="16"/>
                <w:szCs w:val="16"/>
              </w:rPr>
            </w:pPr>
            <w:r>
              <w:rPr>
                <w:i/>
                <w:iCs/>
                <w:sz w:val="16"/>
                <w:szCs w:val="16"/>
              </w:rPr>
              <w:t>0%</w:t>
            </w:r>
          </w:p>
          <w:p w14:paraId="2404A75F" w14:textId="77777777" w:rsidR="00AB4B42" w:rsidRDefault="00C606B1">
            <w:pPr>
              <w:pStyle w:val="a6"/>
              <w:spacing w:after="260" w:line="240" w:lineRule="auto"/>
              <w:ind w:firstLine="340"/>
              <w:rPr>
                <w:sz w:val="16"/>
                <w:szCs w:val="16"/>
              </w:rPr>
            </w:pPr>
            <w:r>
              <w:rPr>
                <w:i/>
                <w:iCs/>
                <w:sz w:val="16"/>
                <w:szCs w:val="16"/>
              </w:rPr>
              <w:t>0</w:t>
            </w:r>
          </w:p>
        </w:tc>
        <w:tc>
          <w:tcPr>
            <w:tcW w:w="980" w:type="dxa"/>
            <w:gridSpan w:val="2"/>
            <w:tcBorders>
              <w:top w:val="single" w:sz="4" w:space="0" w:color="auto"/>
              <w:left w:val="single" w:sz="4" w:space="0" w:color="auto"/>
            </w:tcBorders>
            <w:shd w:val="clear" w:color="auto" w:fill="C8E6E6"/>
            <w:vAlign w:val="center"/>
          </w:tcPr>
          <w:p w14:paraId="6195B5CF" w14:textId="77777777" w:rsidR="00AB4B42" w:rsidRDefault="00C606B1">
            <w:pPr>
              <w:pStyle w:val="a6"/>
              <w:spacing w:after="360" w:line="240" w:lineRule="auto"/>
              <w:ind w:firstLine="280"/>
              <w:rPr>
                <w:sz w:val="16"/>
                <w:szCs w:val="16"/>
              </w:rPr>
            </w:pPr>
            <w:r>
              <w:rPr>
                <w:i/>
                <w:iCs/>
                <w:sz w:val="16"/>
                <w:szCs w:val="16"/>
              </w:rPr>
              <w:t>100%</w:t>
            </w:r>
          </w:p>
          <w:p w14:paraId="476CBF49" w14:textId="77777777" w:rsidR="00AB4B42" w:rsidRDefault="00C606B1">
            <w:pPr>
              <w:pStyle w:val="a6"/>
              <w:spacing w:after="180" w:line="240" w:lineRule="auto"/>
              <w:ind w:firstLine="280"/>
              <w:rPr>
                <w:sz w:val="16"/>
                <w:szCs w:val="16"/>
              </w:rPr>
            </w:pPr>
            <w:r>
              <w:rPr>
                <w:i/>
                <w:iCs/>
                <w:sz w:val="16"/>
                <w:szCs w:val="16"/>
              </w:rPr>
              <w:t>100%</w:t>
            </w:r>
          </w:p>
          <w:p w14:paraId="31F31B60" w14:textId="77777777" w:rsidR="00AB4B42" w:rsidRDefault="00C606B1">
            <w:pPr>
              <w:pStyle w:val="a6"/>
              <w:spacing w:after="260" w:line="240" w:lineRule="auto"/>
              <w:ind w:firstLine="280"/>
              <w:rPr>
                <w:sz w:val="16"/>
                <w:szCs w:val="16"/>
              </w:rPr>
            </w:pPr>
            <w:r>
              <w:rPr>
                <w:i/>
                <w:iCs/>
                <w:sz w:val="16"/>
                <w:szCs w:val="16"/>
              </w:rPr>
              <w:t>100%</w:t>
            </w:r>
          </w:p>
        </w:tc>
        <w:tc>
          <w:tcPr>
            <w:tcW w:w="787" w:type="dxa"/>
            <w:tcBorders>
              <w:top w:val="single" w:sz="4" w:space="0" w:color="auto"/>
              <w:left w:val="single" w:sz="4" w:space="0" w:color="auto"/>
              <w:right w:val="single" w:sz="4" w:space="0" w:color="auto"/>
            </w:tcBorders>
            <w:shd w:val="clear" w:color="auto" w:fill="C8E6E6"/>
            <w:vAlign w:val="center"/>
          </w:tcPr>
          <w:p w14:paraId="566E1322" w14:textId="77777777" w:rsidR="00AB4B42" w:rsidRDefault="00C606B1">
            <w:pPr>
              <w:pStyle w:val="a6"/>
              <w:spacing w:after="0" w:line="240" w:lineRule="auto"/>
              <w:jc w:val="center"/>
              <w:rPr>
                <w:sz w:val="16"/>
                <w:szCs w:val="16"/>
              </w:rPr>
            </w:pPr>
            <w:r>
              <w:rPr>
                <w:i/>
                <w:iCs/>
                <w:sz w:val="16"/>
                <w:szCs w:val="16"/>
                <w:lang w:val="ru-RU" w:eastAsia="ru-RU" w:bidi="ru-RU"/>
              </w:rPr>
              <w:t>2026</w:t>
            </w:r>
            <w:r>
              <w:rPr>
                <w:i/>
                <w:iCs/>
                <w:sz w:val="16"/>
                <w:szCs w:val="16"/>
                <w:lang w:val="ru-RU" w:eastAsia="ru-RU" w:bidi="ru-RU"/>
              </w:rPr>
              <w:softHyphen/>
            </w:r>
          </w:p>
          <w:p w14:paraId="57E0D059" w14:textId="77777777" w:rsidR="00AB4B42" w:rsidRDefault="00C606B1">
            <w:pPr>
              <w:pStyle w:val="a6"/>
              <w:spacing w:after="180" w:line="240" w:lineRule="auto"/>
              <w:jc w:val="center"/>
              <w:rPr>
                <w:sz w:val="16"/>
                <w:szCs w:val="16"/>
              </w:rPr>
            </w:pPr>
            <w:r>
              <w:rPr>
                <w:i/>
                <w:iCs/>
                <w:sz w:val="16"/>
                <w:szCs w:val="16"/>
                <w:lang w:val="ru-RU" w:eastAsia="ru-RU" w:bidi="ru-RU"/>
              </w:rPr>
              <w:t>2027</w:t>
            </w:r>
          </w:p>
          <w:p w14:paraId="66A5CDBB" w14:textId="77777777" w:rsidR="00AB4B42" w:rsidRDefault="00C606B1">
            <w:pPr>
              <w:pStyle w:val="a6"/>
              <w:spacing w:after="0" w:line="240" w:lineRule="auto"/>
              <w:jc w:val="center"/>
              <w:rPr>
                <w:sz w:val="16"/>
                <w:szCs w:val="16"/>
              </w:rPr>
            </w:pPr>
            <w:r>
              <w:rPr>
                <w:i/>
                <w:iCs/>
                <w:sz w:val="16"/>
                <w:szCs w:val="16"/>
                <w:lang w:val="ru-RU" w:eastAsia="ru-RU" w:bidi="ru-RU"/>
              </w:rPr>
              <w:t>2026</w:t>
            </w:r>
            <w:r>
              <w:rPr>
                <w:i/>
                <w:iCs/>
                <w:sz w:val="16"/>
                <w:szCs w:val="16"/>
                <w:lang w:val="ru-RU" w:eastAsia="ru-RU" w:bidi="ru-RU"/>
              </w:rPr>
              <w:softHyphen/>
            </w:r>
          </w:p>
          <w:p w14:paraId="01D27241" w14:textId="77777777" w:rsidR="00AB4B42" w:rsidRDefault="00C606B1">
            <w:pPr>
              <w:pStyle w:val="a6"/>
              <w:spacing w:after="0" w:line="240" w:lineRule="auto"/>
              <w:jc w:val="center"/>
              <w:rPr>
                <w:sz w:val="16"/>
                <w:szCs w:val="16"/>
              </w:rPr>
            </w:pPr>
            <w:r>
              <w:rPr>
                <w:i/>
                <w:iCs/>
                <w:sz w:val="16"/>
                <w:szCs w:val="16"/>
                <w:lang w:val="ru-RU" w:eastAsia="ru-RU" w:bidi="ru-RU"/>
              </w:rPr>
              <w:t>2027</w:t>
            </w:r>
          </w:p>
          <w:p w14:paraId="0175C9A3" w14:textId="77777777" w:rsidR="00AB4B42" w:rsidRDefault="00C606B1">
            <w:pPr>
              <w:pStyle w:val="a6"/>
              <w:spacing w:after="80" w:line="240" w:lineRule="auto"/>
              <w:jc w:val="center"/>
              <w:rPr>
                <w:sz w:val="16"/>
                <w:szCs w:val="16"/>
              </w:rPr>
            </w:pPr>
            <w:r>
              <w:rPr>
                <w:i/>
                <w:iCs/>
                <w:sz w:val="16"/>
                <w:szCs w:val="16"/>
              </w:rPr>
              <w:t>2027</w:t>
            </w:r>
          </w:p>
        </w:tc>
      </w:tr>
      <w:tr w:rsidR="00AB4B42" w14:paraId="41A07B6A" w14:textId="77777777">
        <w:trPr>
          <w:trHeight w:hRule="exact" w:val="4066"/>
          <w:jc w:val="center"/>
        </w:trPr>
        <w:tc>
          <w:tcPr>
            <w:tcW w:w="874" w:type="dxa"/>
            <w:tcBorders>
              <w:left w:val="single" w:sz="4" w:space="0" w:color="auto"/>
              <w:bottom w:val="single" w:sz="4" w:space="0" w:color="auto"/>
            </w:tcBorders>
            <w:shd w:val="clear" w:color="auto" w:fill="C8E6E6"/>
          </w:tcPr>
          <w:p w14:paraId="09304369" w14:textId="77777777" w:rsidR="00AB4B42" w:rsidRDefault="00C606B1">
            <w:pPr>
              <w:pStyle w:val="a6"/>
              <w:spacing w:before="180" w:after="0" w:line="240" w:lineRule="auto"/>
              <w:rPr>
                <w:sz w:val="16"/>
                <w:szCs w:val="16"/>
              </w:rPr>
            </w:pPr>
            <w:r>
              <w:rPr>
                <w:b/>
                <w:bCs/>
                <w:i/>
                <w:iCs/>
                <w:sz w:val="16"/>
                <w:szCs w:val="16"/>
              </w:rPr>
              <w:t>Водопос тачання та водовідв едення</w:t>
            </w:r>
          </w:p>
        </w:tc>
        <w:tc>
          <w:tcPr>
            <w:tcW w:w="2280" w:type="dxa"/>
            <w:tcBorders>
              <w:left w:val="single" w:sz="4" w:space="0" w:color="auto"/>
              <w:bottom w:val="single" w:sz="4" w:space="0" w:color="auto"/>
            </w:tcBorders>
            <w:shd w:val="clear" w:color="auto" w:fill="C8E6E6"/>
          </w:tcPr>
          <w:p w14:paraId="1B96BA99" w14:textId="77777777" w:rsidR="00AB4B42" w:rsidRDefault="00AB4B42">
            <w:pPr>
              <w:rPr>
                <w:sz w:val="10"/>
                <w:szCs w:val="10"/>
              </w:rPr>
            </w:pPr>
          </w:p>
        </w:tc>
        <w:tc>
          <w:tcPr>
            <w:tcW w:w="557" w:type="dxa"/>
            <w:gridSpan w:val="2"/>
            <w:tcBorders>
              <w:top w:val="single" w:sz="4" w:space="0" w:color="auto"/>
              <w:left w:val="single" w:sz="4" w:space="0" w:color="auto"/>
              <w:bottom w:val="single" w:sz="4" w:space="0" w:color="auto"/>
            </w:tcBorders>
            <w:shd w:val="clear" w:color="auto" w:fill="C8E6E6"/>
            <w:vAlign w:val="center"/>
          </w:tcPr>
          <w:p w14:paraId="00813832" w14:textId="77777777" w:rsidR="00AB4B42" w:rsidRDefault="00C606B1">
            <w:pPr>
              <w:pStyle w:val="a6"/>
              <w:spacing w:after="420" w:line="240" w:lineRule="auto"/>
              <w:jc w:val="center"/>
              <w:rPr>
                <w:sz w:val="16"/>
                <w:szCs w:val="16"/>
              </w:rPr>
            </w:pPr>
            <w:r>
              <w:rPr>
                <w:sz w:val="16"/>
                <w:szCs w:val="16"/>
              </w:rPr>
              <w:t>1</w:t>
            </w:r>
          </w:p>
          <w:p w14:paraId="78557F42" w14:textId="77777777" w:rsidR="00AB4B42" w:rsidRDefault="00C606B1">
            <w:pPr>
              <w:pStyle w:val="a6"/>
              <w:spacing w:after="360" w:line="240" w:lineRule="auto"/>
              <w:jc w:val="center"/>
              <w:rPr>
                <w:sz w:val="16"/>
                <w:szCs w:val="16"/>
              </w:rPr>
            </w:pPr>
            <w:r>
              <w:rPr>
                <w:sz w:val="16"/>
                <w:szCs w:val="16"/>
              </w:rPr>
              <w:t>1,1</w:t>
            </w:r>
          </w:p>
          <w:p w14:paraId="03000C2B" w14:textId="77777777" w:rsidR="00AB4B42" w:rsidRDefault="00C606B1">
            <w:pPr>
              <w:pStyle w:val="a6"/>
              <w:spacing w:after="360" w:line="240" w:lineRule="auto"/>
              <w:jc w:val="center"/>
              <w:rPr>
                <w:sz w:val="16"/>
                <w:szCs w:val="16"/>
              </w:rPr>
            </w:pPr>
            <w:r>
              <w:rPr>
                <w:sz w:val="16"/>
                <w:szCs w:val="16"/>
              </w:rPr>
              <w:t>1.2</w:t>
            </w:r>
          </w:p>
          <w:p w14:paraId="33DF745C" w14:textId="77777777" w:rsidR="00AB4B42" w:rsidRDefault="00C606B1">
            <w:pPr>
              <w:pStyle w:val="a6"/>
              <w:spacing w:after="360" w:line="240" w:lineRule="auto"/>
              <w:jc w:val="center"/>
              <w:rPr>
                <w:sz w:val="16"/>
                <w:szCs w:val="16"/>
              </w:rPr>
            </w:pPr>
            <w:r>
              <w:rPr>
                <w:sz w:val="16"/>
                <w:szCs w:val="16"/>
              </w:rPr>
              <w:t>1.3</w:t>
            </w:r>
          </w:p>
          <w:p w14:paraId="1E7FC3BE" w14:textId="77777777" w:rsidR="00AB4B42" w:rsidRDefault="00C606B1">
            <w:pPr>
              <w:pStyle w:val="a6"/>
              <w:spacing w:after="360" w:line="240" w:lineRule="auto"/>
              <w:jc w:val="center"/>
              <w:rPr>
                <w:sz w:val="16"/>
                <w:szCs w:val="16"/>
              </w:rPr>
            </w:pPr>
            <w:r>
              <w:rPr>
                <w:sz w:val="16"/>
                <w:szCs w:val="16"/>
              </w:rPr>
              <w:t>1.4</w:t>
            </w:r>
          </w:p>
          <w:p w14:paraId="26852418" w14:textId="77777777" w:rsidR="00AB4B42" w:rsidRDefault="00C606B1">
            <w:pPr>
              <w:pStyle w:val="a6"/>
              <w:spacing w:after="360" w:line="240" w:lineRule="auto"/>
              <w:jc w:val="center"/>
              <w:rPr>
                <w:sz w:val="16"/>
                <w:szCs w:val="16"/>
              </w:rPr>
            </w:pPr>
            <w:r>
              <w:rPr>
                <w:sz w:val="16"/>
                <w:szCs w:val="16"/>
              </w:rPr>
              <w:t>1.5</w:t>
            </w:r>
          </w:p>
          <w:p w14:paraId="5CC67EEA" w14:textId="77777777" w:rsidR="00AB4B42" w:rsidRDefault="00C606B1">
            <w:pPr>
              <w:pStyle w:val="a6"/>
              <w:spacing w:after="360" w:line="240" w:lineRule="auto"/>
              <w:jc w:val="center"/>
              <w:rPr>
                <w:sz w:val="16"/>
                <w:szCs w:val="16"/>
              </w:rPr>
            </w:pPr>
            <w:r>
              <w:rPr>
                <w:sz w:val="16"/>
                <w:szCs w:val="16"/>
              </w:rPr>
              <w:t>1.6</w:t>
            </w:r>
          </w:p>
          <w:p w14:paraId="45FFBAD0" w14:textId="77777777" w:rsidR="00AB4B42" w:rsidRDefault="00C606B1">
            <w:pPr>
              <w:pStyle w:val="a6"/>
              <w:spacing w:after="0" w:line="240" w:lineRule="auto"/>
              <w:jc w:val="center"/>
              <w:rPr>
                <w:sz w:val="16"/>
                <w:szCs w:val="16"/>
              </w:rPr>
            </w:pPr>
            <w:r>
              <w:rPr>
                <w:sz w:val="16"/>
                <w:szCs w:val="16"/>
              </w:rPr>
              <w:t>1.7</w:t>
            </w:r>
          </w:p>
        </w:tc>
        <w:tc>
          <w:tcPr>
            <w:tcW w:w="2942" w:type="dxa"/>
            <w:tcBorders>
              <w:top w:val="single" w:sz="4" w:space="0" w:color="auto"/>
              <w:left w:val="single" w:sz="4" w:space="0" w:color="auto"/>
              <w:bottom w:val="single" w:sz="4" w:space="0" w:color="auto"/>
            </w:tcBorders>
            <w:shd w:val="clear" w:color="auto" w:fill="C8E6E6"/>
          </w:tcPr>
          <w:p w14:paraId="7EAE954D" w14:textId="77777777" w:rsidR="00AB4B42" w:rsidRDefault="00C606B1">
            <w:pPr>
              <w:pStyle w:val="a6"/>
              <w:tabs>
                <w:tab w:val="left" w:pos="893"/>
                <w:tab w:val="left" w:pos="1637"/>
              </w:tabs>
              <w:spacing w:after="0" w:line="240" w:lineRule="auto"/>
              <w:rPr>
                <w:sz w:val="16"/>
                <w:szCs w:val="16"/>
              </w:rPr>
            </w:pPr>
            <w:r>
              <w:rPr>
                <w:sz w:val="16"/>
                <w:szCs w:val="16"/>
              </w:rPr>
              <w:t>Захід</w:t>
            </w:r>
            <w:r>
              <w:rPr>
                <w:sz w:val="16"/>
                <w:szCs w:val="16"/>
              </w:rPr>
              <w:tab/>
              <w:t>1.2:</w:t>
            </w:r>
            <w:r>
              <w:rPr>
                <w:sz w:val="16"/>
                <w:szCs w:val="16"/>
              </w:rPr>
              <w:tab/>
            </w:r>
            <w:r>
              <w:rPr>
                <w:i/>
                <w:iCs/>
                <w:sz w:val="16"/>
                <w:szCs w:val="16"/>
              </w:rPr>
              <w:t>Реконструкція</w:t>
            </w:r>
          </w:p>
          <w:p w14:paraId="0AA29FB7" w14:textId="77777777" w:rsidR="00AB4B42" w:rsidRDefault="00C606B1">
            <w:pPr>
              <w:pStyle w:val="a6"/>
              <w:spacing w:after="0" w:line="240" w:lineRule="auto"/>
              <w:rPr>
                <w:sz w:val="16"/>
                <w:szCs w:val="16"/>
              </w:rPr>
            </w:pPr>
            <w:r>
              <w:rPr>
                <w:i/>
                <w:iCs/>
                <w:sz w:val="16"/>
                <w:szCs w:val="16"/>
              </w:rPr>
              <w:t xml:space="preserve">водопровідних мереж селища </w:t>
            </w:r>
            <w:r>
              <w:rPr>
                <w:i/>
                <w:iCs/>
                <w:sz w:val="16"/>
                <w:szCs w:val="16"/>
                <w:lang w:val="ru-RU" w:eastAsia="ru-RU" w:bidi="ru-RU"/>
              </w:rPr>
              <w:t>090</w:t>
            </w:r>
            <w:r>
              <w:rPr>
                <w:i/>
                <w:iCs/>
                <w:sz w:val="16"/>
                <w:szCs w:val="16"/>
                <w:lang w:val="ru-RU" w:eastAsia="ru-RU" w:bidi="ru-RU"/>
              </w:rPr>
              <w:softHyphen/>
              <w:t>180</w:t>
            </w:r>
            <w:r>
              <w:rPr>
                <w:i/>
                <w:iCs/>
                <w:sz w:val="16"/>
                <w:szCs w:val="16"/>
              </w:rPr>
              <w:t xml:space="preserve"> мм у 8 етапів:</w:t>
            </w:r>
          </w:p>
          <w:p w14:paraId="1BD5E2F5" w14:textId="77777777" w:rsidR="00AB4B42" w:rsidRDefault="00C606B1">
            <w:pPr>
              <w:pStyle w:val="a6"/>
              <w:spacing w:after="0" w:line="240" w:lineRule="auto"/>
              <w:rPr>
                <w:sz w:val="16"/>
                <w:szCs w:val="16"/>
              </w:rPr>
            </w:pPr>
            <w:r>
              <w:rPr>
                <w:i/>
                <w:iCs/>
                <w:sz w:val="16"/>
                <w:szCs w:val="16"/>
              </w:rPr>
              <w:t xml:space="preserve">Етап 1: Заміна водопровідної мережі в селищі </w:t>
            </w:r>
            <w:r>
              <w:rPr>
                <w:i/>
                <w:iCs/>
                <w:sz w:val="16"/>
                <w:szCs w:val="16"/>
                <w:lang w:val="ru-RU" w:eastAsia="ru-RU" w:bidi="ru-RU"/>
              </w:rPr>
              <w:t xml:space="preserve">Димер, </w:t>
            </w:r>
            <w:r>
              <w:rPr>
                <w:i/>
                <w:iCs/>
                <w:sz w:val="16"/>
                <w:szCs w:val="16"/>
              </w:rPr>
              <w:t>довжиною 18,5 км Етап 2: Заміна водопровідної мережі в селі Демидів, довжиною 25,0 км Етап 3: Заміна водопровідної мережі в селі Козаровичі, довжиною 23,0 км Етап 4: Заміна водопровідної мережі в селі Катюжанка, довжиною 10,0 км Етап 5: Заміна водопровідної мережі в селі Литвинівка, довжиною 7,0 км Етап 6: Заміна водопровідної мережі в селі Федорівка, довжиною 7,0 км Етап 7: Заміна водопровідної мережі в селі Сичівка, довжиною 5,0 км</w:t>
            </w:r>
          </w:p>
          <w:p w14:paraId="7770A2AC" w14:textId="77777777" w:rsidR="00AB4B42" w:rsidRDefault="00C606B1">
            <w:pPr>
              <w:pStyle w:val="a6"/>
              <w:spacing w:after="0" w:line="240" w:lineRule="auto"/>
              <w:jc w:val="both"/>
              <w:rPr>
                <w:sz w:val="16"/>
                <w:szCs w:val="16"/>
              </w:rPr>
            </w:pPr>
            <w:r>
              <w:rPr>
                <w:i/>
                <w:iCs/>
                <w:sz w:val="16"/>
                <w:szCs w:val="16"/>
              </w:rPr>
              <w:t>Етап 8: Заміна водопровідної мережі в селі Рудня-Димерська, довжиною 3,0 км</w:t>
            </w:r>
          </w:p>
          <w:p w14:paraId="371DA03D" w14:textId="77777777" w:rsidR="00AB4B42" w:rsidRDefault="00C606B1">
            <w:pPr>
              <w:pStyle w:val="a6"/>
              <w:spacing w:after="0" w:line="240" w:lineRule="auto"/>
              <w:rPr>
                <w:sz w:val="16"/>
                <w:szCs w:val="16"/>
              </w:rPr>
            </w:pPr>
            <w:r>
              <w:rPr>
                <w:i/>
                <w:iCs/>
                <w:sz w:val="16"/>
                <w:szCs w:val="16"/>
              </w:rPr>
              <w:t>Включаючи:</w:t>
            </w:r>
          </w:p>
        </w:tc>
        <w:tc>
          <w:tcPr>
            <w:tcW w:w="1560" w:type="dxa"/>
            <w:tcBorders>
              <w:top w:val="single" w:sz="4" w:space="0" w:color="auto"/>
              <w:left w:val="single" w:sz="4" w:space="0" w:color="auto"/>
              <w:bottom w:val="single" w:sz="4" w:space="0" w:color="auto"/>
            </w:tcBorders>
            <w:shd w:val="clear" w:color="auto" w:fill="C8E6E6"/>
          </w:tcPr>
          <w:p w14:paraId="06991277" w14:textId="77777777" w:rsidR="00AB4B42" w:rsidRDefault="00AB4B42">
            <w:pPr>
              <w:rPr>
                <w:sz w:val="10"/>
                <w:szCs w:val="10"/>
              </w:rPr>
            </w:pPr>
          </w:p>
        </w:tc>
        <w:tc>
          <w:tcPr>
            <w:tcW w:w="821" w:type="dxa"/>
            <w:tcBorders>
              <w:top w:val="single" w:sz="4" w:space="0" w:color="auto"/>
              <w:left w:val="single" w:sz="4" w:space="0" w:color="auto"/>
              <w:bottom w:val="single" w:sz="4" w:space="0" w:color="auto"/>
            </w:tcBorders>
            <w:shd w:val="clear" w:color="auto" w:fill="C8E6E6"/>
          </w:tcPr>
          <w:p w14:paraId="39660B97" w14:textId="77777777" w:rsidR="00AB4B42" w:rsidRDefault="00AB4B42">
            <w:pPr>
              <w:rPr>
                <w:sz w:val="10"/>
                <w:szCs w:val="10"/>
              </w:rPr>
            </w:pPr>
          </w:p>
        </w:tc>
        <w:tc>
          <w:tcPr>
            <w:tcW w:w="538" w:type="dxa"/>
            <w:tcBorders>
              <w:top w:val="single" w:sz="4" w:space="0" w:color="auto"/>
              <w:left w:val="single" w:sz="4" w:space="0" w:color="auto"/>
              <w:bottom w:val="single" w:sz="4" w:space="0" w:color="auto"/>
            </w:tcBorders>
            <w:shd w:val="clear" w:color="auto" w:fill="C8E6E6"/>
          </w:tcPr>
          <w:p w14:paraId="1AD767B7" w14:textId="77777777" w:rsidR="00AB4B42" w:rsidRDefault="00AB4B42">
            <w:pPr>
              <w:rPr>
                <w:sz w:val="10"/>
                <w:szCs w:val="10"/>
              </w:rPr>
            </w:pPr>
          </w:p>
        </w:tc>
        <w:tc>
          <w:tcPr>
            <w:tcW w:w="442" w:type="dxa"/>
            <w:tcBorders>
              <w:top w:val="single" w:sz="4" w:space="0" w:color="auto"/>
              <w:bottom w:val="single" w:sz="4" w:space="0" w:color="auto"/>
            </w:tcBorders>
            <w:shd w:val="clear" w:color="auto" w:fill="C8E6E6"/>
          </w:tcPr>
          <w:p w14:paraId="54B29260" w14:textId="77777777" w:rsidR="00AB4B42" w:rsidRDefault="00AB4B42">
            <w:pPr>
              <w:rPr>
                <w:sz w:val="10"/>
                <w:szCs w:val="10"/>
              </w:rPr>
            </w:pPr>
          </w:p>
        </w:tc>
        <w:tc>
          <w:tcPr>
            <w:tcW w:w="787" w:type="dxa"/>
            <w:tcBorders>
              <w:top w:val="single" w:sz="4" w:space="0" w:color="auto"/>
              <w:left w:val="single" w:sz="4" w:space="0" w:color="auto"/>
              <w:bottom w:val="single" w:sz="4" w:space="0" w:color="auto"/>
              <w:right w:val="single" w:sz="4" w:space="0" w:color="auto"/>
            </w:tcBorders>
            <w:shd w:val="clear" w:color="auto" w:fill="C8E6E6"/>
          </w:tcPr>
          <w:p w14:paraId="61A63DDF" w14:textId="77777777" w:rsidR="00AB4B42" w:rsidRDefault="00AB4B42">
            <w:pPr>
              <w:rPr>
                <w:sz w:val="10"/>
                <w:szCs w:val="10"/>
              </w:rPr>
            </w:pPr>
          </w:p>
        </w:tc>
      </w:tr>
    </w:tbl>
    <w:p w14:paraId="44AB5E76" w14:textId="77777777" w:rsidR="00AB4B42" w:rsidRDefault="00AB4B42">
      <w:pPr>
        <w:sectPr w:rsidR="00AB4B42">
          <w:pgSz w:w="11900" w:h="16840"/>
          <w:pgMar w:top="505" w:right="266" w:bottom="745" w:left="833" w:header="0" w:footer="3" w:gutter="0"/>
          <w:cols w:space="720"/>
          <w:noEndnote/>
          <w:docGrid w:linePitch="360"/>
          <w15:footnoteColumns w:val="1"/>
        </w:sectPr>
      </w:pPr>
    </w:p>
    <w:p w14:paraId="7D539D3F" w14:textId="77777777" w:rsidR="00AB4B42" w:rsidRDefault="00C606B1">
      <w:pPr>
        <w:spacing w:line="1" w:lineRule="exact"/>
      </w:pPr>
      <w:r>
        <w:rPr>
          <w:noProof/>
        </w:rPr>
        <w:lastRenderedPageBreak/>
        <w:drawing>
          <wp:anchor distT="0" distB="139700" distL="114300" distR="2242185" simplePos="0" relativeHeight="125829405" behindDoc="0" locked="0" layoutInCell="1" allowOverlap="1" wp14:anchorId="17A13E47" wp14:editId="1FDEEA29">
            <wp:simplePos x="0" y="0"/>
            <wp:positionH relativeFrom="page">
              <wp:posOffset>0</wp:posOffset>
            </wp:positionH>
            <wp:positionV relativeFrom="margin">
              <wp:posOffset>-774065</wp:posOffset>
            </wp:positionV>
            <wp:extent cx="1749425" cy="883920"/>
            <wp:effectExtent l="0" t="0" r="0" b="0"/>
            <wp:wrapTopAndBottom/>
            <wp:docPr id="261" name="Shape 261"/>
            <wp:cNvGraphicFramePr/>
            <a:graphic xmlns:a="http://schemas.openxmlformats.org/drawingml/2006/main">
              <a:graphicData uri="http://schemas.openxmlformats.org/drawingml/2006/picture">
                <pic:pic xmlns:pic="http://schemas.openxmlformats.org/drawingml/2006/picture">
                  <pic:nvPicPr>
                    <pic:cNvPr id="262" name="Picture box 262"/>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42875" distL="3451860" distR="114300" simplePos="0" relativeHeight="125829406" behindDoc="0" locked="0" layoutInCell="1" allowOverlap="1" wp14:anchorId="45C9DB7F" wp14:editId="6BF65E3E">
            <wp:simplePos x="0" y="0"/>
            <wp:positionH relativeFrom="page">
              <wp:posOffset>3337560</wp:posOffset>
            </wp:positionH>
            <wp:positionV relativeFrom="margin">
              <wp:posOffset>-454025</wp:posOffset>
            </wp:positionV>
            <wp:extent cx="542290" cy="560705"/>
            <wp:effectExtent l="0" t="0" r="0" b="0"/>
            <wp:wrapTopAndBottom/>
            <wp:docPr id="263" name="Shape 263"/>
            <wp:cNvGraphicFramePr/>
            <a:graphic xmlns:a="http://schemas.openxmlformats.org/drawingml/2006/main">
              <a:graphicData uri="http://schemas.openxmlformats.org/drawingml/2006/picture">
                <pic:pic xmlns:pic="http://schemas.openxmlformats.org/drawingml/2006/picture">
                  <pic:nvPicPr>
                    <pic:cNvPr id="264" name="Picture box 264"/>
                    <pic:cNvPicPr/>
                  </pic:nvPicPr>
                  <pic:blipFill>
                    <a:blip r:embed="rId74"/>
                    <a:stretch/>
                  </pic:blipFill>
                  <pic:spPr>
                    <a:xfrm>
                      <a:off x="0" y="0"/>
                      <a:ext cx="542290" cy="560705"/>
                    </a:xfrm>
                    <a:prstGeom prst="rect">
                      <a:avLst/>
                    </a:prstGeom>
                  </pic:spPr>
                </pic:pic>
              </a:graphicData>
            </a:graphic>
          </wp:anchor>
        </w:drawing>
      </w: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2280"/>
        <w:gridCol w:w="557"/>
        <w:gridCol w:w="2942"/>
        <w:gridCol w:w="1560"/>
        <w:gridCol w:w="821"/>
        <w:gridCol w:w="979"/>
        <w:gridCol w:w="792"/>
      </w:tblGrid>
      <w:tr w:rsidR="00AB4B42" w14:paraId="0E3FAD36" w14:textId="77777777">
        <w:trPr>
          <w:trHeight w:hRule="exact" w:val="437"/>
          <w:jc w:val="center"/>
        </w:trPr>
        <w:tc>
          <w:tcPr>
            <w:tcW w:w="874" w:type="dxa"/>
            <w:tcBorders>
              <w:top w:val="single" w:sz="4" w:space="0" w:color="auto"/>
            </w:tcBorders>
            <w:shd w:val="clear" w:color="auto" w:fill="00C865"/>
            <w:vAlign w:val="center"/>
          </w:tcPr>
          <w:p w14:paraId="0BC4659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С</w:t>
            </w:r>
            <w:r>
              <w:rPr>
                <w:b/>
                <w:bCs/>
                <w:smallCaps/>
                <w:color w:val="FFFFFF"/>
                <w:sz w:val="17"/>
                <w:szCs w:val="17"/>
              </w:rPr>
              <w:t>ектор</w:t>
            </w:r>
          </w:p>
        </w:tc>
        <w:tc>
          <w:tcPr>
            <w:tcW w:w="2280" w:type="dxa"/>
            <w:tcBorders>
              <w:top w:val="single" w:sz="4" w:space="0" w:color="auto"/>
            </w:tcBorders>
            <w:shd w:val="clear" w:color="auto" w:fill="00C865"/>
            <w:vAlign w:val="center"/>
          </w:tcPr>
          <w:p w14:paraId="0878F98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Е</w:t>
            </w:r>
            <w:r>
              <w:rPr>
                <w:b/>
                <w:bCs/>
                <w:smallCaps/>
                <w:color w:val="FFFFFF"/>
                <w:sz w:val="17"/>
                <w:szCs w:val="17"/>
              </w:rPr>
              <w:t>кологічна ціль</w:t>
            </w:r>
          </w:p>
        </w:tc>
        <w:tc>
          <w:tcPr>
            <w:tcW w:w="557" w:type="dxa"/>
            <w:tcBorders>
              <w:top w:val="single" w:sz="4" w:space="0" w:color="auto"/>
            </w:tcBorders>
            <w:shd w:val="clear" w:color="auto" w:fill="00C865"/>
            <w:vAlign w:val="center"/>
          </w:tcPr>
          <w:p w14:paraId="2409EDC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52" w:lineRule="auto"/>
              <w:jc w:val="center"/>
              <w:rPr>
                <w:sz w:val="17"/>
                <w:szCs w:val="17"/>
              </w:rPr>
            </w:pPr>
            <w:r>
              <w:rPr>
                <w:b/>
                <w:bCs/>
                <w:smallCaps/>
                <w:color w:val="FFFFFF"/>
                <w:sz w:val="18"/>
                <w:szCs w:val="18"/>
              </w:rPr>
              <w:t>П</w:t>
            </w:r>
            <w:r>
              <w:rPr>
                <w:b/>
                <w:bCs/>
                <w:smallCaps/>
                <w:color w:val="FFFFFF"/>
                <w:sz w:val="17"/>
                <w:szCs w:val="17"/>
              </w:rPr>
              <w:t>ріор итет</w:t>
            </w:r>
          </w:p>
        </w:tc>
        <w:tc>
          <w:tcPr>
            <w:tcW w:w="2942" w:type="dxa"/>
            <w:tcBorders>
              <w:top w:val="single" w:sz="4" w:space="0" w:color="auto"/>
            </w:tcBorders>
            <w:shd w:val="clear" w:color="auto" w:fill="00C865"/>
            <w:vAlign w:val="center"/>
          </w:tcPr>
          <w:p w14:paraId="2BF3286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З</w:t>
            </w:r>
            <w:r>
              <w:rPr>
                <w:b/>
                <w:bCs/>
                <w:smallCaps/>
                <w:color w:val="FFFFFF"/>
                <w:sz w:val="17"/>
                <w:szCs w:val="17"/>
              </w:rPr>
              <w:t>ахід</w:t>
            </w:r>
          </w:p>
        </w:tc>
        <w:tc>
          <w:tcPr>
            <w:tcW w:w="1560" w:type="dxa"/>
            <w:tcBorders>
              <w:top w:val="single" w:sz="4" w:space="0" w:color="auto"/>
            </w:tcBorders>
            <w:shd w:val="clear" w:color="auto" w:fill="00C865"/>
            <w:vAlign w:val="center"/>
          </w:tcPr>
          <w:p w14:paraId="2A61099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360"/>
              <w:rPr>
                <w:sz w:val="17"/>
                <w:szCs w:val="17"/>
              </w:rPr>
            </w:pPr>
            <w:r>
              <w:rPr>
                <w:b/>
                <w:bCs/>
                <w:smallCaps/>
                <w:color w:val="FFFFFF"/>
                <w:sz w:val="18"/>
                <w:szCs w:val="18"/>
              </w:rPr>
              <w:t>П</w:t>
            </w:r>
            <w:r>
              <w:rPr>
                <w:b/>
                <w:bCs/>
                <w:smallCaps/>
                <w:color w:val="FFFFFF"/>
                <w:sz w:val="17"/>
                <w:szCs w:val="17"/>
              </w:rPr>
              <w:t>оказник</w:t>
            </w:r>
          </w:p>
        </w:tc>
        <w:tc>
          <w:tcPr>
            <w:tcW w:w="821" w:type="dxa"/>
            <w:shd w:val="clear" w:color="auto" w:fill="00C865"/>
            <w:vAlign w:val="center"/>
          </w:tcPr>
          <w:p w14:paraId="67B91B4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52" w:lineRule="auto"/>
              <w:jc w:val="center"/>
              <w:rPr>
                <w:sz w:val="17"/>
                <w:szCs w:val="17"/>
              </w:rPr>
            </w:pPr>
            <w:r>
              <w:rPr>
                <w:b/>
                <w:bCs/>
                <w:smallCaps/>
                <w:color w:val="FFFFFF"/>
                <w:sz w:val="18"/>
                <w:szCs w:val="18"/>
              </w:rPr>
              <w:t>Б</w:t>
            </w:r>
            <w:r>
              <w:rPr>
                <w:b/>
                <w:bCs/>
                <w:smallCaps/>
                <w:color w:val="FFFFFF"/>
                <w:sz w:val="17"/>
                <w:szCs w:val="17"/>
              </w:rPr>
              <w:t>азовий рівень</w:t>
            </w:r>
          </w:p>
        </w:tc>
        <w:tc>
          <w:tcPr>
            <w:tcW w:w="979" w:type="dxa"/>
            <w:shd w:val="clear" w:color="auto" w:fill="00C865"/>
            <w:vAlign w:val="center"/>
          </w:tcPr>
          <w:p w14:paraId="43593D1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280"/>
              <w:rPr>
                <w:sz w:val="17"/>
                <w:szCs w:val="17"/>
              </w:rPr>
            </w:pPr>
            <w:r>
              <w:rPr>
                <w:b/>
                <w:bCs/>
                <w:smallCaps/>
                <w:color w:val="FFFFFF"/>
                <w:sz w:val="18"/>
                <w:szCs w:val="18"/>
              </w:rPr>
              <w:t>Ц</w:t>
            </w:r>
            <w:r>
              <w:rPr>
                <w:b/>
                <w:bCs/>
                <w:smallCaps/>
                <w:color w:val="FFFFFF"/>
                <w:sz w:val="17"/>
                <w:szCs w:val="17"/>
              </w:rPr>
              <w:t>іль</w:t>
            </w:r>
          </w:p>
        </w:tc>
        <w:tc>
          <w:tcPr>
            <w:tcW w:w="792" w:type="dxa"/>
            <w:shd w:val="clear" w:color="auto" w:fill="00C865"/>
            <w:vAlign w:val="center"/>
          </w:tcPr>
          <w:p w14:paraId="5188F58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7"/>
                <w:szCs w:val="17"/>
              </w:rPr>
            </w:pPr>
            <w:r>
              <w:rPr>
                <w:b/>
                <w:bCs/>
                <w:smallCaps/>
                <w:color w:val="FFFFFF"/>
                <w:sz w:val="18"/>
                <w:szCs w:val="18"/>
              </w:rPr>
              <w:t>Г</w:t>
            </w:r>
            <w:r>
              <w:rPr>
                <w:b/>
                <w:bCs/>
                <w:smallCaps/>
                <w:color w:val="FFFFFF"/>
                <w:sz w:val="17"/>
                <w:szCs w:val="17"/>
              </w:rPr>
              <w:t>рафік</w:t>
            </w:r>
          </w:p>
        </w:tc>
      </w:tr>
      <w:tr w:rsidR="00AB4B42" w14:paraId="2E2D3FC0" w14:textId="77777777">
        <w:trPr>
          <w:trHeight w:hRule="exact" w:val="206"/>
          <w:jc w:val="center"/>
        </w:trPr>
        <w:tc>
          <w:tcPr>
            <w:tcW w:w="874" w:type="dxa"/>
            <w:tcBorders>
              <w:top w:val="single" w:sz="4" w:space="0" w:color="auto"/>
            </w:tcBorders>
            <w:shd w:val="clear" w:color="auto" w:fill="00C865"/>
            <w:vAlign w:val="bottom"/>
          </w:tcPr>
          <w:p w14:paraId="3BE4A57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1</w:t>
            </w:r>
          </w:p>
        </w:tc>
        <w:tc>
          <w:tcPr>
            <w:tcW w:w="2280" w:type="dxa"/>
            <w:tcBorders>
              <w:top w:val="single" w:sz="4" w:space="0" w:color="auto"/>
            </w:tcBorders>
            <w:shd w:val="clear" w:color="auto" w:fill="00C865"/>
            <w:vAlign w:val="bottom"/>
          </w:tcPr>
          <w:p w14:paraId="4DABBC1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2</w:t>
            </w:r>
          </w:p>
        </w:tc>
        <w:tc>
          <w:tcPr>
            <w:tcW w:w="557" w:type="dxa"/>
            <w:shd w:val="clear" w:color="auto" w:fill="00C865"/>
            <w:vAlign w:val="bottom"/>
          </w:tcPr>
          <w:p w14:paraId="505A8DC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3</w:t>
            </w:r>
          </w:p>
        </w:tc>
        <w:tc>
          <w:tcPr>
            <w:tcW w:w="2942" w:type="dxa"/>
            <w:tcBorders>
              <w:top w:val="single" w:sz="4" w:space="0" w:color="auto"/>
            </w:tcBorders>
            <w:shd w:val="clear" w:color="auto" w:fill="00C865"/>
            <w:vAlign w:val="bottom"/>
          </w:tcPr>
          <w:p w14:paraId="3CFCD3B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4</w:t>
            </w:r>
          </w:p>
        </w:tc>
        <w:tc>
          <w:tcPr>
            <w:tcW w:w="1560" w:type="dxa"/>
            <w:tcBorders>
              <w:top w:val="single" w:sz="4" w:space="0" w:color="auto"/>
            </w:tcBorders>
            <w:shd w:val="clear" w:color="auto" w:fill="00C865"/>
            <w:vAlign w:val="bottom"/>
          </w:tcPr>
          <w:p w14:paraId="4A5312E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5</w:t>
            </w:r>
          </w:p>
        </w:tc>
        <w:tc>
          <w:tcPr>
            <w:tcW w:w="821" w:type="dxa"/>
            <w:shd w:val="clear" w:color="auto" w:fill="00C865"/>
            <w:vAlign w:val="bottom"/>
          </w:tcPr>
          <w:p w14:paraId="700A3389"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360"/>
              <w:rPr>
                <w:sz w:val="18"/>
                <w:szCs w:val="18"/>
              </w:rPr>
            </w:pPr>
            <w:r>
              <w:rPr>
                <w:b/>
                <w:bCs/>
                <w:color w:val="FFFFFF"/>
                <w:sz w:val="18"/>
                <w:szCs w:val="18"/>
              </w:rPr>
              <w:t>6</w:t>
            </w:r>
          </w:p>
        </w:tc>
        <w:tc>
          <w:tcPr>
            <w:tcW w:w="979" w:type="dxa"/>
            <w:tcBorders>
              <w:top w:val="single" w:sz="4" w:space="0" w:color="auto"/>
            </w:tcBorders>
            <w:shd w:val="clear" w:color="auto" w:fill="00C865"/>
            <w:vAlign w:val="bottom"/>
          </w:tcPr>
          <w:p w14:paraId="5268115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440"/>
              <w:rPr>
                <w:sz w:val="18"/>
                <w:szCs w:val="18"/>
              </w:rPr>
            </w:pPr>
            <w:r>
              <w:rPr>
                <w:b/>
                <w:bCs/>
                <w:color w:val="FFFFFF"/>
                <w:sz w:val="18"/>
                <w:szCs w:val="18"/>
              </w:rPr>
              <w:t>7</w:t>
            </w:r>
          </w:p>
        </w:tc>
        <w:tc>
          <w:tcPr>
            <w:tcW w:w="792" w:type="dxa"/>
            <w:tcBorders>
              <w:top w:val="single" w:sz="4" w:space="0" w:color="auto"/>
            </w:tcBorders>
            <w:shd w:val="clear" w:color="auto" w:fill="00C865"/>
            <w:vAlign w:val="bottom"/>
          </w:tcPr>
          <w:p w14:paraId="7D6F341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right="320"/>
              <w:jc w:val="right"/>
              <w:rPr>
                <w:sz w:val="18"/>
                <w:szCs w:val="18"/>
              </w:rPr>
            </w:pPr>
            <w:r>
              <w:rPr>
                <w:b/>
                <w:bCs/>
                <w:color w:val="FFFFFF"/>
                <w:sz w:val="18"/>
                <w:szCs w:val="18"/>
              </w:rPr>
              <w:t>8</w:t>
            </w:r>
          </w:p>
        </w:tc>
      </w:tr>
      <w:tr w:rsidR="00AB4B42" w14:paraId="7134008E" w14:textId="77777777">
        <w:trPr>
          <w:trHeight w:hRule="exact" w:val="1670"/>
          <w:jc w:val="center"/>
        </w:trPr>
        <w:tc>
          <w:tcPr>
            <w:tcW w:w="874" w:type="dxa"/>
            <w:vMerge w:val="restart"/>
            <w:tcBorders>
              <w:left w:val="single" w:sz="4" w:space="0" w:color="auto"/>
            </w:tcBorders>
            <w:shd w:val="clear" w:color="auto" w:fill="C8E6E6"/>
          </w:tcPr>
          <w:p w14:paraId="18F37EFF" w14:textId="77777777" w:rsidR="00AB4B42" w:rsidRDefault="00AB4B42">
            <w:pPr>
              <w:rPr>
                <w:sz w:val="10"/>
                <w:szCs w:val="10"/>
              </w:rPr>
            </w:pPr>
          </w:p>
        </w:tc>
        <w:tc>
          <w:tcPr>
            <w:tcW w:w="2280" w:type="dxa"/>
            <w:tcBorders>
              <w:top w:val="single" w:sz="4" w:space="0" w:color="auto"/>
              <w:left w:val="single" w:sz="4" w:space="0" w:color="auto"/>
            </w:tcBorders>
            <w:shd w:val="clear" w:color="auto" w:fill="C8E6E6"/>
          </w:tcPr>
          <w:p w14:paraId="505BB2BC" w14:textId="77777777" w:rsidR="00AB4B42" w:rsidRDefault="00AB4B42">
            <w:pPr>
              <w:rPr>
                <w:sz w:val="10"/>
                <w:szCs w:val="10"/>
              </w:rPr>
            </w:pPr>
          </w:p>
        </w:tc>
        <w:tc>
          <w:tcPr>
            <w:tcW w:w="557" w:type="dxa"/>
            <w:tcBorders>
              <w:left w:val="single" w:sz="4" w:space="0" w:color="auto"/>
            </w:tcBorders>
            <w:shd w:val="clear" w:color="auto" w:fill="C8E6E6"/>
          </w:tcPr>
          <w:p w14:paraId="68E4B5AE" w14:textId="77777777" w:rsidR="00AB4B42" w:rsidRDefault="00C606B1">
            <w:pPr>
              <w:pStyle w:val="a6"/>
              <w:spacing w:before="380" w:after="0" w:line="240" w:lineRule="auto"/>
              <w:ind w:firstLine="160"/>
              <w:rPr>
                <w:sz w:val="16"/>
                <w:szCs w:val="16"/>
              </w:rPr>
            </w:pPr>
            <w:r>
              <w:rPr>
                <w:sz w:val="16"/>
                <w:szCs w:val="16"/>
              </w:rPr>
              <w:t>1.8</w:t>
            </w:r>
          </w:p>
        </w:tc>
        <w:tc>
          <w:tcPr>
            <w:tcW w:w="2942" w:type="dxa"/>
            <w:tcBorders>
              <w:left w:val="single" w:sz="4" w:space="0" w:color="auto"/>
            </w:tcBorders>
            <w:shd w:val="clear" w:color="auto" w:fill="C8E6E6"/>
          </w:tcPr>
          <w:p w14:paraId="291AB6D1" w14:textId="77777777" w:rsidR="00AB4B42" w:rsidRDefault="00C606B1">
            <w:pPr>
              <w:pStyle w:val="a6"/>
              <w:numPr>
                <w:ilvl w:val="0"/>
                <w:numId w:val="31"/>
              </w:numPr>
              <w:tabs>
                <w:tab w:val="left" w:pos="115"/>
              </w:tabs>
              <w:spacing w:after="0" w:line="240" w:lineRule="auto"/>
              <w:rPr>
                <w:sz w:val="16"/>
                <w:szCs w:val="16"/>
              </w:rPr>
            </w:pPr>
            <w:r>
              <w:rPr>
                <w:i/>
                <w:iCs/>
                <w:sz w:val="16"/>
                <w:szCs w:val="16"/>
              </w:rPr>
              <w:t>Розробка проєктної документації (техніко-економічне</w:t>
            </w:r>
          </w:p>
          <w:p w14:paraId="00E44B44" w14:textId="77777777" w:rsidR="00AB4B42" w:rsidRDefault="00C606B1">
            <w:pPr>
              <w:pStyle w:val="a6"/>
              <w:tabs>
                <w:tab w:val="left" w:pos="1402"/>
                <w:tab w:val="left" w:pos="2222"/>
              </w:tabs>
              <w:spacing w:after="0" w:line="240" w:lineRule="auto"/>
              <w:rPr>
                <w:sz w:val="16"/>
                <w:szCs w:val="16"/>
              </w:rPr>
            </w:pPr>
            <w:r>
              <w:rPr>
                <w:i/>
                <w:iCs/>
                <w:sz w:val="16"/>
                <w:szCs w:val="16"/>
              </w:rPr>
              <w:t>обґрунтування,</w:t>
            </w:r>
            <w:r>
              <w:rPr>
                <w:i/>
                <w:iCs/>
                <w:sz w:val="16"/>
                <w:szCs w:val="16"/>
              </w:rPr>
              <w:tab/>
              <w:t>проєкт,</w:t>
            </w:r>
            <w:r>
              <w:rPr>
                <w:i/>
                <w:iCs/>
                <w:sz w:val="16"/>
                <w:szCs w:val="16"/>
              </w:rPr>
              <w:tab/>
              <w:t>робочі</w:t>
            </w:r>
          </w:p>
          <w:p w14:paraId="5128334A" w14:textId="77777777" w:rsidR="00AB4B42" w:rsidRDefault="00C606B1">
            <w:pPr>
              <w:pStyle w:val="a6"/>
              <w:spacing w:after="0" w:line="240" w:lineRule="auto"/>
              <w:rPr>
                <w:sz w:val="16"/>
                <w:szCs w:val="16"/>
              </w:rPr>
            </w:pPr>
            <w:r>
              <w:rPr>
                <w:i/>
                <w:iCs/>
                <w:sz w:val="16"/>
                <w:szCs w:val="16"/>
              </w:rPr>
              <w:t>креслення)</w:t>
            </w:r>
          </w:p>
          <w:p w14:paraId="0E447195" w14:textId="77777777" w:rsidR="00AB4B42" w:rsidRDefault="00C606B1">
            <w:pPr>
              <w:pStyle w:val="a6"/>
              <w:numPr>
                <w:ilvl w:val="0"/>
                <w:numId w:val="31"/>
              </w:numPr>
              <w:tabs>
                <w:tab w:val="left" w:pos="115"/>
              </w:tabs>
              <w:spacing w:after="0" w:line="240" w:lineRule="auto"/>
              <w:rPr>
                <w:sz w:val="16"/>
                <w:szCs w:val="16"/>
              </w:rPr>
            </w:pPr>
            <w:r>
              <w:rPr>
                <w:i/>
                <w:iCs/>
                <w:sz w:val="16"/>
                <w:szCs w:val="16"/>
              </w:rPr>
              <w:t>Пошук фінансового партнера для проєктування та будівництва</w:t>
            </w:r>
          </w:p>
          <w:p w14:paraId="72C61BF2" w14:textId="77777777" w:rsidR="00AB4B42" w:rsidRDefault="00C606B1">
            <w:pPr>
              <w:pStyle w:val="a6"/>
              <w:numPr>
                <w:ilvl w:val="0"/>
                <w:numId w:val="31"/>
              </w:numPr>
              <w:tabs>
                <w:tab w:val="left" w:pos="115"/>
              </w:tabs>
              <w:spacing w:after="0" w:line="240" w:lineRule="auto"/>
              <w:rPr>
                <w:sz w:val="16"/>
                <w:szCs w:val="16"/>
              </w:rPr>
            </w:pPr>
            <w:r>
              <w:rPr>
                <w:i/>
                <w:iCs/>
                <w:sz w:val="16"/>
                <w:szCs w:val="16"/>
              </w:rPr>
              <w:t>Виконання будівельно-монтажних робіт</w:t>
            </w:r>
          </w:p>
        </w:tc>
        <w:tc>
          <w:tcPr>
            <w:tcW w:w="1560" w:type="dxa"/>
            <w:tcBorders>
              <w:left w:val="single" w:sz="4" w:space="0" w:color="auto"/>
            </w:tcBorders>
            <w:shd w:val="clear" w:color="auto" w:fill="C8E6E6"/>
          </w:tcPr>
          <w:p w14:paraId="352B034F" w14:textId="77777777" w:rsidR="00AB4B42" w:rsidRDefault="00C606B1">
            <w:pPr>
              <w:pStyle w:val="a6"/>
              <w:spacing w:after="360" w:line="240" w:lineRule="auto"/>
              <w:rPr>
                <w:sz w:val="16"/>
                <w:szCs w:val="16"/>
              </w:rPr>
            </w:pPr>
            <w:r>
              <w:rPr>
                <w:i/>
                <w:iCs/>
                <w:sz w:val="16"/>
                <w:szCs w:val="16"/>
              </w:rPr>
              <w:t>% виконання</w:t>
            </w:r>
          </w:p>
          <w:p w14:paraId="4E2AB2DC" w14:textId="77777777" w:rsidR="00AB4B42" w:rsidRDefault="00C606B1">
            <w:pPr>
              <w:pStyle w:val="a6"/>
              <w:spacing w:after="180" w:line="240" w:lineRule="auto"/>
              <w:rPr>
                <w:sz w:val="16"/>
                <w:szCs w:val="16"/>
              </w:rPr>
            </w:pPr>
            <w:r>
              <w:rPr>
                <w:i/>
                <w:iCs/>
                <w:sz w:val="16"/>
                <w:szCs w:val="16"/>
              </w:rPr>
              <w:t>% готовності</w:t>
            </w:r>
          </w:p>
          <w:p w14:paraId="571C6E7F" w14:textId="77777777" w:rsidR="00AB4B42" w:rsidRDefault="00C606B1">
            <w:pPr>
              <w:pStyle w:val="a6"/>
              <w:spacing w:after="260" w:line="240" w:lineRule="auto"/>
              <w:rPr>
                <w:sz w:val="16"/>
                <w:szCs w:val="16"/>
              </w:rPr>
            </w:pPr>
            <w:r>
              <w:rPr>
                <w:i/>
                <w:iCs/>
                <w:sz w:val="16"/>
                <w:szCs w:val="16"/>
              </w:rPr>
              <w:t>% виконаних будівельних робіт</w:t>
            </w:r>
          </w:p>
        </w:tc>
        <w:tc>
          <w:tcPr>
            <w:tcW w:w="821" w:type="dxa"/>
            <w:tcBorders>
              <w:left w:val="single" w:sz="4" w:space="0" w:color="auto"/>
            </w:tcBorders>
            <w:shd w:val="clear" w:color="auto" w:fill="C8E6E6"/>
          </w:tcPr>
          <w:p w14:paraId="78C7F066" w14:textId="77777777" w:rsidR="00AB4B42" w:rsidRDefault="00C606B1">
            <w:pPr>
              <w:pStyle w:val="a6"/>
              <w:spacing w:after="360" w:line="240" w:lineRule="auto"/>
              <w:jc w:val="center"/>
              <w:rPr>
                <w:sz w:val="16"/>
                <w:szCs w:val="16"/>
              </w:rPr>
            </w:pPr>
            <w:r>
              <w:rPr>
                <w:i/>
                <w:iCs/>
                <w:sz w:val="16"/>
                <w:szCs w:val="16"/>
              </w:rPr>
              <w:t>0%</w:t>
            </w:r>
          </w:p>
          <w:p w14:paraId="295E7955" w14:textId="77777777" w:rsidR="00AB4B42" w:rsidRDefault="00C606B1">
            <w:pPr>
              <w:pStyle w:val="a6"/>
              <w:spacing w:after="180" w:line="240" w:lineRule="auto"/>
              <w:jc w:val="center"/>
              <w:rPr>
                <w:sz w:val="16"/>
                <w:szCs w:val="16"/>
              </w:rPr>
            </w:pPr>
            <w:r>
              <w:rPr>
                <w:i/>
                <w:iCs/>
                <w:sz w:val="16"/>
                <w:szCs w:val="16"/>
              </w:rPr>
              <w:t>0%</w:t>
            </w:r>
          </w:p>
          <w:p w14:paraId="28618A85" w14:textId="77777777" w:rsidR="00AB4B42" w:rsidRDefault="00C606B1">
            <w:pPr>
              <w:pStyle w:val="a6"/>
              <w:spacing w:after="260" w:line="240" w:lineRule="auto"/>
              <w:ind w:firstLine="360"/>
              <w:rPr>
                <w:sz w:val="16"/>
                <w:szCs w:val="16"/>
              </w:rPr>
            </w:pPr>
            <w:r>
              <w:rPr>
                <w:i/>
                <w:iCs/>
                <w:sz w:val="16"/>
                <w:szCs w:val="16"/>
              </w:rPr>
              <w:t>0</w:t>
            </w:r>
          </w:p>
        </w:tc>
        <w:tc>
          <w:tcPr>
            <w:tcW w:w="979" w:type="dxa"/>
            <w:tcBorders>
              <w:left w:val="single" w:sz="4" w:space="0" w:color="auto"/>
            </w:tcBorders>
            <w:shd w:val="clear" w:color="auto" w:fill="C8E6E6"/>
          </w:tcPr>
          <w:p w14:paraId="410BE596" w14:textId="77777777" w:rsidR="00AB4B42" w:rsidRDefault="00C606B1">
            <w:pPr>
              <w:pStyle w:val="a6"/>
              <w:spacing w:after="360" w:line="240" w:lineRule="auto"/>
              <w:ind w:firstLine="280"/>
              <w:rPr>
                <w:sz w:val="16"/>
                <w:szCs w:val="16"/>
              </w:rPr>
            </w:pPr>
            <w:r>
              <w:rPr>
                <w:i/>
                <w:iCs/>
                <w:sz w:val="16"/>
                <w:szCs w:val="16"/>
              </w:rPr>
              <w:t>100%</w:t>
            </w:r>
          </w:p>
          <w:p w14:paraId="00737A19" w14:textId="77777777" w:rsidR="00AB4B42" w:rsidRDefault="00C606B1">
            <w:pPr>
              <w:pStyle w:val="a6"/>
              <w:spacing w:after="180" w:line="240" w:lineRule="auto"/>
              <w:ind w:firstLine="280"/>
              <w:rPr>
                <w:sz w:val="16"/>
                <w:szCs w:val="16"/>
              </w:rPr>
            </w:pPr>
            <w:r>
              <w:rPr>
                <w:i/>
                <w:iCs/>
                <w:sz w:val="16"/>
                <w:szCs w:val="16"/>
              </w:rPr>
              <w:t>100%</w:t>
            </w:r>
          </w:p>
          <w:p w14:paraId="691FB2F3" w14:textId="77777777" w:rsidR="00AB4B42" w:rsidRDefault="00C606B1">
            <w:pPr>
              <w:pStyle w:val="a6"/>
              <w:spacing w:after="260" w:line="240" w:lineRule="auto"/>
              <w:ind w:firstLine="280"/>
              <w:rPr>
                <w:sz w:val="16"/>
                <w:szCs w:val="16"/>
              </w:rPr>
            </w:pPr>
            <w:r>
              <w:rPr>
                <w:i/>
                <w:iCs/>
                <w:sz w:val="16"/>
                <w:szCs w:val="16"/>
              </w:rPr>
              <w:t>100%</w:t>
            </w:r>
          </w:p>
        </w:tc>
        <w:tc>
          <w:tcPr>
            <w:tcW w:w="792" w:type="dxa"/>
            <w:tcBorders>
              <w:left w:val="single" w:sz="4" w:space="0" w:color="auto"/>
              <w:right w:val="single" w:sz="4" w:space="0" w:color="auto"/>
            </w:tcBorders>
            <w:shd w:val="clear" w:color="auto" w:fill="C8E6E6"/>
          </w:tcPr>
          <w:p w14:paraId="0020F205" w14:textId="77777777" w:rsidR="00AB4B42" w:rsidRDefault="00C606B1">
            <w:pPr>
              <w:pStyle w:val="a6"/>
              <w:spacing w:after="360" w:line="240" w:lineRule="auto"/>
              <w:rPr>
                <w:sz w:val="16"/>
                <w:szCs w:val="16"/>
              </w:rPr>
            </w:pPr>
            <w:r>
              <w:rPr>
                <w:i/>
                <w:iCs/>
                <w:sz w:val="16"/>
                <w:szCs w:val="16"/>
              </w:rPr>
              <w:t>2026</w:t>
            </w:r>
          </w:p>
          <w:p w14:paraId="0AF14B50" w14:textId="77777777" w:rsidR="00AB4B42" w:rsidRDefault="00C606B1">
            <w:pPr>
              <w:pStyle w:val="a6"/>
              <w:spacing w:after="180" w:line="240" w:lineRule="auto"/>
              <w:rPr>
                <w:sz w:val="16"/>
                <w:szCs w:val="16"/>
              </w:rPr>
            </w:pPr>
            <w:r>
              <w:rPr>
                <w:i/>
                <w:iCs/>
                <w:sz w:val="16"/>
                <w:szCs w:val="16"/>
              </w:rPr>
              <w:t>2026</w:t>
            </w:r>
          </w:p>
          <w:p w14:paraId="65E2F6F5" w14:textId="77777777" w:rsidR="00AB4B42" w:rsidRDefault="00C606B1">
            <w:pPr>
              <w:pStyle w:val="a6"/>
              <w:spacing w:after="0" w:line="240" w:lineRule="auto"/>
              <w:rPr>
                <w:sz w:val="16"/>
                <w:szCs w:val="16"/>
              </w:rPr>
            </w:pPr>
            <w:r>
              <w:rPr>
                <w:i/>
                <w:iCs/>
                <w:sz w:val="16"/>
                <w:szCs w:val="16"/>
                <w:lang w:val="ru-RU" w:eastAsia="ru-RU" w:bidi="ru-RU"/>
              </w:rPr>
              <w:t>2027</w:t>
            </w:r>
            <w:r>
              <w:rPr>
                <w:i/>
                <w:iCs/>
                <w:sz w:val="16"/>
                <w:szCs w:val="16"/>
                <w:lang w:val="ru-RU" w:eastAsia="ru-RU" w:bidi="ru-RU"/>
              </w:rPr>
              <w:softHyphen/>
            </w:r>
          </w:p>
          <w:p w14:paraId="4F28F461" w14:textId="77777777" w:rsidR="00AB4B42" w:rsidRDefault="00C606B1">
            <w:pPr>
              <w:pStyle w:val="a6"/>
              <w:spacing w:after="260" w:line="240" w:lineRule="auto"/>
              <w:rPr>
                <w:sz w:val="16"/>
                <w:szCs w:val="16"/>
              </w:rPr>
            </w:pPr>
            <w:r>
              <w:rPr>
                <w:i/>
                <w:iCs/>
                <w:sz w:val="16"/>
                <w:szCs w:val="16"/>
                <w:lang w:val="ru-RU" w:eastAsia="ru-RU" w:bidi="ru-RU"/>
              </w:rPr>
              <w:t>2035</w:t>
            </w:r>
          </w:p>
        </w:tc>
      </w:tr>
      <w:tr w:rsidR="00AB4B42" w14:paraId="3A2CA05F" w14:textId="77777777">
        <w:trPr>
          <w:trHeight w:hRule="exact" w:val="5093"/>
          <w:jc w:val="center"/>
        </w:trPr>
        <w:tc>
          <w:tcPr>
            <w:tcW w:w="874" w:type="dxa"/>
            <w:vMerge/>
            <w:tcBorders>
              <w:left w:val="single" w:sz="4" w:space="0" w:color="auto"/>
            </w:tcBorders>
            <w:shd w:val="clear" w:color="auto" w:fill="C8E6E6"/>
          </w:tcPr>
          <w:p w14:paraId="73064730" w14:textId="77777777" w:rsidR="00AB4B42" w:rsidRDefault="00AB4B42"/>
        </w:tc>
        <w:tc>
          <w:tcPr>
            <w:tcW w:w="2280" w:type="dxa"/>
            <w:tcBorders>
              <w:top w:val="single" w:sz="4" w:space="0" w:color="auto"/>
              <w:left w:val="single" w:sz="4" w:space="0" w:color="auto"/>
            </w:tcBorders>
            <w:shd w:val="clear" w:color="auto" w:fill="C8E6E6"/>
          </w:tcPr>
          <w:p w14:paraId="52E5E32A" w14:textId="77777777" w:rsidR="00AB4B42" w:rsidRDefault="00C606B1">
            <w:pPr>
              <w:pStyle w:val="a6"/>
              <w:spacing w:after="0" w:line="240" w:lineRule="auto"/>
              <w:rPr>
                <w:sz w:val="16"/>
                <w:szCs w:val="16"/>
              </w:rPr>
            </w:pPr>
            <w:r>
              <w:rPr>
                <w:b/>
                <w:bCs/>
                <w:i/>
                <w:iCs/>
                <w:sz w:val="16"/>
                <w:szCs w:val="16"/>
              </w:rPr>
              <w:t xml:space="preserve">Ціль 2: </w:t>
            </w:r>
            <w:r>
              <w:rPr>
                <w:i/>
                <w:iCs/>
                <w:sz w:val="16"/>
                <w:szCs w:val="16"/>
              </w:rPr>
              <w:t>Покращення надійності та безперебійної роботи системи водовідведення селища.</w:t>
            </w:r>
          </w:p>
        </w:tc>
        <w:tc>
          <w:tcPr>
            <w:tcW w:w="557" w:type="dxa"/>
            <w:tcBorders>
              <w:top w:val="single" w:sz="4" w:space="0" w:color="auto"/>
              <w:left w:val="single" w:sz="4" w:space="0" w:color="auto"/>
            </w:tcBorders>
            <w:shd w:val="clear" w:color="auto" w:fill="C8E6E6"/>
          </w:tcPr>
          <w:p w14:paraId="58489D4B" w14:textId="77777777" w:rsidR="00AB4B42" w:rsidRDefault="00C606B1">
            <w:pPr>
              <w:pStyle w:val="a6"/>
              <w:spacing w:after="540" w:line="240" w:lineRule="auto"/>
              <w:jc w:val="center"/>
              <w:rPr>
                <w:sz w:val="16"/>
                <w:szCs w:val="16"/>
              </w:rPr>
            </w:pPr>
            <w:r>
              <w:rPr>
                <w:i/>
                <w:iCs/>
                <w:sz w:val="16"/>
                <w:szCs w:val="16"/>
              </w:rPr>
              <w:t>2</w:t>
            </w:r>
          </w:p>
          <w:p w14:paraId="74C73AAF" w14:textId="77777777" w:rsidR="00AB4B42" w:rsidRDefault="00C606B1">
            <w:pPr>
              <w:pStyle w:val="a6"/>
              <w:spacing w:after="720" w:line="240" w:lineRule="auto"/>
              <w:ind w:firstLine="160"/>
              <w:rPr>
                <w:sz w:val="16"/>
                <w:szCs w:val="16"/>
              </w:rPr>
            </w:pPr>
            <w:r>
              <w:rPr>
                <w:i/>
                <w:iCs/>
                <w:sz w:val="16"/>
                <w:szCs w:val="16"/>
              </w:rPr>
              <w:t>2.1</w:t>
            </w:r>
          </w:p>
          <w:p w14:paraId="1A232FC2" w14:textId="77777777" w:rsidR="00AB4B42" w:rsidRDefault="00C606B1">
            <w:pPr>
              <w:pStyle w:val="a6"/>
              <w:spacing w:after="540" w:line="240" w:lineRule="auto"/>
              <w:ind w:firstLine="160"/>
              <w:rPr>
                <w:sz w:val="16"/>
                <w:szCs w:val="16"/>
              </w:rPr>
            </w:pPr>
            <w:r>
              <w:rPr>
                <w:i/>
                <w:iCs/>
                <w:sz w:val="16"/>
                <w:szCs w:val="16"/>
              </w:rPr>
              <w:t>2.2</w:t>
            </w:r>
          </w:p>
          <w:p w14:paraId="52EBD368" w14:textId="77777777" w:rsidR="00AB4B42" w:rsidRDefault="00C606B1">
            <w:pPr>
              <w:pStyle w:val="a6"/>
              <w:spacing w:after="360" w:line="240" w:lineRule="auto"/>
              <w:ind w:firstLine="160"/>
              <w:rPr>
                <w:sz w:val="16"/>
                <w:szCs w:val="16"/>
              </w:rPr>
            </w:pPr>
            <w:r>
              <w:rPr>
                <w:i/>
                <w:iCs/>
                <w:sz w:val="16"/>
                <w:szCs w:val="16"/>
              </w:rPr>
              <w:t>2.3</w:t>
            </w:r>
          </w:p>
          <w:p w14:paraId="3C1A23E2" w14:textId="77777777" w:rsidR="00AB4B42" w:rsidRDefault="00C606B1">
            <w:pPr>
              <w:pStyle w:val="a6"/>
              <w:spacing w:after="0" w:line="240" w:lineRule="auto"/>
              <w:ind w:firstLine="160"/>
              <w:rPr>
                <w:sz w:val="16"/>
                <w:szCs w:val="16"/>
              </w:rPr>
            </w:pPr>
            <w:r>
              <w:rPr>
                <w:i/>
                <w:iCs/>
                <w:sz w:val="16"/>
                <w:szCs w:val="16"/>
              </w:rPr>
              <w:t>2.4</w:t>
            </w:r>
          </w:p>
        </w:tc>
        <w:tc>
          <w:tcPr>
            <w:tcW w:w="2942" w:type="dxa"/>
            <w:tcBorders>
              <w:top w:val="single" w:sz="4" w:space="0" w:color="auto"/>
              <w:left w:val="single" w:sz="4" w:space="0" w:color="auto"/>
            </w:tcBorders>
            <w:shd w:val="clear" w:color="auto" w:fill="C8E6E6"/>
          </w:tcPr>
          <w:p w14:paraId="51DF6C8B" w14:textId="77777777" w:rsidR="00AB4B42" w:rsidRDefault="00C606B1">
            <w:pPr>
              <w:pStyle w:val="a6"/>
              <w:spacing w:line="240" w:lineRule="auto"/>
              <w:rPr>
                <w:sz w:val="16"/>
                <w:szCs w:val="16"/>
              </w:rPr>
            </w:pPr>
            <w:r>
              <w:rPr>
                <w:i/>
                <w:iCs/>
                <w:sz w:val="16"/>
                <w:szCs w:val="16"/>
              </w:rPr>
              <w:t>Захід 2.1: Реконструкція каналізаційних мереж селища діаметром 125-150 мм у 4 етапи:</w:t>
            </w:r>
          </w:p>
          <w:p w14:paraId="0353E95D" w14:textId="77777777" w:rsidR="00AB4B42" w:rsidRDefault="00C606B1">
            <w:pPr>
              <w:pStyle w:val="a6"/>
              <w:spacing w:line="240" w:lineRule="auto"/>
              <w:rPr>
                <w:sz w:val="16"/>
                <w:szCs w:val="16"/>
              </w:rPr>
            </w:pPr>
            <w:r>
              <w:rPr>
                <w:i/>
                <w:iCs/>
                <w:sz w:val="16"/>
                <w:szCs w:val="16"/>
              </w:rPr>
              <w:t xml:space="preserve">Етап 1: Заміна каналізаційної мережі в селищі </w:t>
            </w:r>
            <w:r>
              <w:rPr>
                <w:i/>
                <w:iCs/>
                <w:sz w:val="16"/>
                <w:szCs w:val="16"/>
                <w:lang w:val="ru-RU" w:eastAsia="ru-RU" w:bidi="ru-RU"/>
              </w:rPr>
              <w:t xml:space="preserve">Димер, </w:t>
            </w:r>
            <w:r>
              <w:rPr>
                <w:i/>
                <w:iCs/>
                <w:sz w:val="16"/>
                <w:szCs w:val="16"/>
              </w:rPr>
              <w:t>довжиною 3,5 км</w:t>
            </w:r>
          </w:p>
          <w:p w14:paraId="452C5898" w14:textId="77777777" w:rsidR="00AB4B42" w:rsidRDefault="00C606B1">
            <w:pPr>
              <w:pStyle w:val="a6"/>
              <w:spacing w:line="240" w:lineRule="auto"/>
              <w:rPr>
                <w:sz w:val="16"/>
                <w:szCs w:val="16"/>
              </w:rPr>
            </w:pPr>
            <w:r>
              <w:rPr>
                <w:i/>
                <w:iCs/>
                <w:sz w:val="16"/>
                <w:szCs w:val="16"/>
              </w:rPr>
              <w:t>Етап 2: Заміна каналізаційної мережі в селі Катюжанка, довжиною 10,0 км</w:t>
            </w:r>
          </w:p>
          <w:p w14:paraId="514FA7D2" w14:textId="77777777" w:rsidR="00AB4B42" w:rsidRDefault="00C606B1">
            <w:pPr>
              <w:pStyle w:val="a6"/>
              <w:spacing w:line="240" w:lineRule="auto"/>
              <w:rPr>
                <w:sz w:val="16"/>
                <w:szCs w:val="16"/>
              </w:rPr>
            </w:pPr>
            <w:r>
              <w:rPr>
                <w:i/>
                <w:iCs/>
                <w:sz w:val="16"/>
                <w:szCs w:val="16"/>
              </w:rPr>
              <w:t>Етап 3: Заміна каналізаційної мережі в селі Демидів, довжиною 7,0 км</w:t>
            </w:r>
          </w:p>
          <w:p w14:paraId="77E603A5" w14:textId="77777777" w:rsidR="00AB4B42" w:rsidRDefault="00C606B1">
            <w:pPr>
              <w:pStyle w:val="a6"/>
              <w:spacing w:after="0" w:line="240" w:lineRule="auto"/>
              <w:rPr>
                <w:sz w:val="16"/>
                <w:szCs w:val="16"/>
              </w:rPr>
            </w:pPr>
            <w:r>
              <w:rPr>
                <w:i/>
                <w:iCs/>
                <w:sz w:val="16"/>
                <w:szCs w:val="16"/>
              </w:rPr>
              <w:t>Етап 4: Заміна каналізаційної мережі в селіЛитвинівка, довжиною 3,0 км Включаючи:</w:t>
            </w:r>
          </w:p>
          <w:p w14:paraId="4E26C169" w14:textId="77777777" w:rsidR="00AB4B42" w:rsidRDefault="00C606B1">
            <w:pPr>
              <w:pStyle w:val="a6"/>
              <w:numPr>
                <w:ilvl w:val="0"/>
                <w:numId w:val="32"/>
              </w:numPr>
              <w:tabs>
                <w:tab w:val="left" w:pos="115"/>
                <w:tab w:val="left" w:pos="1406"/>
                <w:tab w:val="left" w:pos="2227"/>
              </w:tabs>
              <w:spacing w:after="0" w:line="240" w:lineRule="auto"/>
              <w:jc w:val="both"/>
              <w:rPr>
                <w:sz w:val="16"/>
                <w:szCs w:val="16"/>
              </w:rPr>
            </w:pPr>
            <w:r>
              <w:rPr>
                <w:i/>
                <w:iCs/>
                <w:sz w:val="16"/>
                <w:szCs w:val="16"/>
              </w:rPr>
              <w:t>Розробка проєктної документації (техніко-економічне обґрунтування,</w:t>
            </w:r>
            <w:r>
              <w:rPr>
                <w:i/>
                <w:iCs/>
                <w:sz w:val="16"/>
                <w:szCs w:val="16"/>
              </w:rPr>
              <w:tab/>
              <w:t>проєкт,</w:t>
            </w:r>
            <w:r>
              <w:rPr>
                <w:i/>
                <w:iCs/>
                <w:sz w:val="16"/>
                <w:szCs w:val="16"/>
              </w:rPr>
              <w:tab/>
              <w:t>робочі</w:t>
            </w:r>
          </w:p>
          <w:p w14:paraId="3FD6A559" w14:textId="77777777" w:rsidR="00AB4B42" w:rsidRDefault="00C606B1">
            <w:pPr>
              <w:pStyle w:val="a6"/>
              <w:spacing w:after="0" w:line="240" w:lineRule="auto"/>
              <w:rPr>
                <w:sz w:val="16"/>
                <w:szCs w:val="16"/>
              </w:rPr>
            </w:pPr>
            <w:r>
              <w:rPr>
                <w:i/>
                <w:iCs/>
                <w:sz w:val="16"/>
                <w:szCs w:val="16"/>
              </w:rPr>
              <w:t>креслення)</w:t>
            </w:r>
          </w:p>
          <w:p w14:paraId="289216C2" w14:textId="77777777" w:rsidR="00AB4B42" w:rsidRDefault="00C606B1">
            <w:pPr>
              <w:pStyle w:val="a6"/>
              <w:numPr>
                <w:ilvl w:val="0"/>
                <w:numId w:val="32"/>
              </w:numPr>
              <w:tabs>
                <w:tab w:val="left" w:pos="115"/>
              </w:tabs>
              <w:spacing w:after="0" w:line="240" w:lineRule="auto"/>
              <w:rPr>
                <w:sz w:val="16"/>
                <w:szCs w:val="16"/>
              </w:rPr>
            </w:pPr>
            <w:r>
              <w:rPr>
                <w:i/>
                <w:iCs/>
                <w:sz w:val="16"/>
                <w:szCs w:val="16"/>
              </w:rPr>
              <w:t>Пошук фінансового партнера для проєктування та будівництва</w:t>
            </w:r>
          </w:p>
          <w:p w14:paraId="077FD8A3" w14:textId="77777777" w:rsidR="00AB4B42" w:rsidRDefault="00C606B1">
            <w:pPr>
              <w:pStyle w:val="a6"/>
              <w:numPr>
                <w:ilvl w:val="0"/>
                <w:numId w:val="32"/>
              </w:numPr>
              <w:tabs>
                <w:tab w:val="left" w:pos="115"/>
              </w:tabs>
              <w:spacing w:line="240" w:lineRule="auto"/>
              <w:rPr>
                <w:sz w:val="16"/>
                <w:szCs w:val="16"/>
              </w:rPr>
            </w:pPr>
            <w:r>
              <w:rPr>
                <w:i/>
                <w:iCs/>
                <w:sz w:val="16"/>
                <w:szCs w:val="16"/>
              </w:rPr>
              <w:t>Виконання будівельно-монтажних робіт</w:t>
            </w:r>
          </w:p>
        </w:tc>
        <w:tc>
          <w:tcPr>
            <w:tcW w:w="1560" w:type="dxa"/>
            <w:tcBorders>
              <w:top w:val="single" w:sz="4" w:space="0" w:color="auto"/>
              <w:left w:val="single" w:sz="4" w:space="0" w:color="auto"/>
            </w:tcBorders>
            <w:shd w:val="clear" w:color="auto" w:fill="C8E6E6"/>
            <w:vAlign w:val="bottom"/>
          </w:tcPr>
          <w:p w14:paraId="4EA6959E" w14:textId="77777777" w:rsidR="00AB4B42" w:rsidRDefault="00C606B1">
            <w:pPr>
              <w:pStyle w:val="a6"/>
              <w:spacing w:after="540" w:line="240" w:lineRule="auto"/>
              <w:rPr>
                <w:sz w:val="16"/>
                <w:szCs w:val="16"/>
              </w:rPr>
            </w:pPr>
            <w:r>
              <w:rPr>
                <w:i/>
                <w:iCs/>
                <w:sz w:val="16"/>
                <w:szCs w:val="16"/>
              </w:rPr>
              <w:t>% виконання</w:t>
            </w:r>
          </w:p>
          <w:p w14:paraId="67C6B546" w14:textId="77777777" w:rsidR="00AB4B42" w:rsidRDefault="00C606B1">
            <w:pPr>
              <w:pStyle w:val="a6"/>
              <w:spacing w:after="0" w:line="240" w:lineRule="auto"/>
              <w:rPr>
                <w:sz w:val="16"/>
                <w:szCs w:val="16"/>
              </w:rPr>
            </w:pPr>
            <w:r>
              <w:rPr>
                <w:i/>
                <w:iCs/>
                <w:sz w:val="16"/>
                <w:szCs w:val="16"/>
              </w:rPr>
              <w:t>% готовності % виконаних будівельних робіт</w:t>
            </w:r>
          </w:p>
        </w:tc>
        <w:tc>
          <w:tcPr>
            <w:tcW w:w="821" w:type="dxa"/>
            <w:tcBorders>
              <w:top w:val="single" w:sz="4" w:space="0" w:color="auto"/>
              <w:left w:val="single" w:sz="4" w:space="0" w:color="auto"/>
            </w:tcBorders>
            <w:shd w:val="clear" w:color="auto" w:fill="C8E6E6"/>
            <w:vAlign w:val="bottom"/>
          </w:tcPr>
          <w:p w14:paraId="4D252754" w14:textId="77777777" w:rsidR="00AB4B42" w:rsidRDefault="00C606B1">
            <w:pPr>
              <w:pStyle w:val="a6"/>
              <w:spacing w:after="540" w:line="240" w:lineRule="auto"/>
              <w:jc w:val="center"/>
              <w:rPr>
                <w:sz w:val="16"/>
                <w:szCs w:val="16"/>
              </w:rPr>
            </w:pPr>
            <w:r>
              <w:rPr>
                <w:i/>
                <w:iCs/>
                <w:sz w:val="16"/>
                <w:szCs w:val="16"/>
              </w:rPr>
              <w:t>0%</w:t>
            </w:r>
          </w:p>
          <w:p w14:paraId="2562A6BF" w14:textId="77777777" w:rsidR="00AB4B42" w:rsidRDefault="00C606B1">
            <w:pPr>
              <w:pStyle w:val="a6"/>
              <w:spacing w:after="180" w:line="240" w:lineRule="auto"/>
              <w:jc w:val="center"/>
              <w:rPr>
                <w:sz w:val="16"/>
                <w:szCs w:val="16"/>
              </w:rPr>
            </w:pPr>
            <w:r>
              <w:rPr>
                <w:i/>
                <w:iCs/>
                <w:sz w:val="16"/>
                <w:szCs w:val="16"/>
              </w:rPr>
              <w:t>0%</w:t>
            </w:r>
          </w:p>
          <w:p w14:paraId="54A3B012" w14:textId="77777777" w:rsidR="00AB4B42" w:rsidRDefault="00C606B1">
            <w:pPr>
              <w:pStyle w:val="a6"/>
              <w:spacing w:after="0" w:line="240" w:lineRule="auto"/>
              <w:ind w:firstLine="360"/>
              <w:rPr>
                <w:sz w:val="16"/>
                <w:szCs w:val="16"/>
              </w:rPr>
            </w:pPr>
            <w:r>
              <w:rPr>
                <w:i/>
                <w:iCs/>
                <w:sz w:val="16"/>
                <w:szCs w:val="16"/>
              </w:rPr>
              <w:t>0</w:t>
            </w:r>
          </w:p>
        </w:tc>
        <w:tc>
          <w:tcPr>
            <w:tcW w:w="979" w:type="dxa"/>
            <w:tcBorders>
              <w:top w:val="single" w:sz="4" w:space="0" w:color="auto"/>
              <w:left w:val="single" w:sz="4" w:space="0" w:color="auto"/>
            </w:tcBorders>
            <w:shd w:val="clear" w:color="auto" w:fill="C8E6E6"/>
            <w:vAlign w:val="bottom"/>
          </w:tcPr>
          <w:p w14:paraId="26A695B5" w14:textId="77777777" w:rsidR="00AB4B42" w:rsidRDefault="00C606B1">
            <w:pPr>
              <w:pStyle w:val="a6"/>
              <w:spacing w:after="540" w:line="240" w:lineRule="auto"/>
              <w:ind w:firstLine="280"/>
              <w:rPr>
                <w:sz w:val="16"/>
                <w:szCs w:val="16"/>
              </w:rPr>
            </w:pPr>
            <w:r>
              <w:rPr>
                <w:i/>
                <w:iCs/>
                <w:sz w:val="16"/>
                <w:szCs w:val="16"/>
              </w:rPr>
              <w:t>100%</w:t>
            </w:r>
          </w:p>
          <w:p w14:paraId="5FC9FB32" w14:textId="77777777" w:rsidR="00AB4B42" w:rsidRDefault="00C606B1">
            <w:pPr>
              <w:pStyle w:val="a6"/>
              <w:spacing w:after="180" w:line="240" w:lineRule="auto"/>
              <w:ind w:firstLine="280"/>
              <w:rPr>
                <w:sz w:val="16"/>
                <w:szCs w:val="16"/>
              </w:rPr>
            </w:pPr>
            <w:r>
              <w:rPr>
                <w:i/>
                <w:iCs/>
                <w:sz w:val="16"/>
                <w:szCs w:val="16"/>
              </w:rPr>
              <w:t>100%</w:t>
            </w:r>
          </w:p>
          <w:p w14:paraId="62B6A114" w14:textId="77777777" w:rsidR="00AB4B42" w:rsidRDefault="00C606B1">
            <w:pPr>
              <w:pStyle w:val="a6"/>
              <w:spacing w:after="0" w:line="240" w:lineRule="auto"/>
              <w:ind w:firstLine="280"/>
              <w:rPr>
                <w:sz w:val="16"/>
                <w:szCs w:val="16"/>
              </w:rPr>
            </w:pPr>
            <w:r>
              <w:rPr>
                <w:i/>
                <w:iCs/>
                <w:sz w:val="16"/>
                <w:szCs w:val="16"/>
              </w:rPr>
              <w:t>100%</w:t>
            </w:r>
          </w:p>
        </w:tc>
        <w:tc>
          <w:tcPr>
            <w:tcW w:w="792" w:type="dxa"/>
            <w:tcBorders>
              <w:top w:val="single" w:sz="4" w:space="0" w:color="auto"/>
              <w:left w:val="single" w:sz="4" w:space="0" w:color="auto"/>
              <w:right w:val="single" w:sz="4" w:space="0" w:color="auto"/>
            </w:tcBorders>
            <w:shd w:val="clear" w:color="auto" w:fill="C8E6E6"/>
            <w:vAlign w:val="bottom"/>
          </w:tcPr>
          <w:p w14:paraId="134E5608" w14:textId="77777777" w:rsidR="00AB4B42" w:rsidRDefault="00C606B1">
            <w:pPr>
              <w:pStyle w:val="a6"/>
              <w:spacing w:after="540" w:line="240" w:lineRule="auto"/>
              <w:rPr>
                <w:sz w:val="16"/>
                <w:szCs w:val="16"/>
              </w:rPr>
            </w:pPr>
            <w:r>
              <w:rPr>
                <w:i/>
                <w:iCs/>
                <w:sz w:val="16"/>
                <w:szCs w:val="16"/>
              </w:rPr>
              <w:t>2026</w:t>
            </w:r>
          </w:p>
          <w:p w14:paraId="3F473B9C" w14:textId="77777777" w:rsidR="00AB4B42" w:rsidRDefault="00C606B1">
            <w:pPr>
              <w:pStyle w:val="a6"/>
              <w:spacing w:after="180" w:line="240" w:lineRule="auto"/>
              <w:rPr>
                <w:sz w:val="16"/>
                <w:szCs w:val="16"/>
              </w:rPr>
            </w:pPr>
            <w:r>
              <w:rPr>
                <w:i/>
                <w:iCs/>
                <w:sz w:val="16"/>
                <w:szCs w:val="16"/>
              </w:rPr>
              <w:t>2026</w:t>
            </w:r>
          </w:p>
          <w:p w14:paraId="2AC6AD2F" w14:textId="77777777" w:rsidR="00AB4B42" w:rsidRDefault="00C606B1">
            <w:pPr>
              <w:pStyle w:val="a6"/>
              <w:spacing w:after="0" w:line="240" w:lineRule="auto"/>
              <w:rPr>
                <w:sz w:val="16"/>
                <w:szCs w:val="16"/>
              </w:rPr>
            </w:pPr>
            <w:r>
              <w:rPr>
                <w:sz w:val="16"/>
                <w:szCs w:val="16"/>
                <w:lang w:val="ru-RU" w:eastAsia="ru-RU" w:bidi="ru-RU"/>
              </w:rPr>
              <w:t>2027</w:t>
            </w:r>
            <w:r>
              <w:rPr>
                <w:sz w:val="16"/>
                <w:szCs w:val="16"/>
                <w:lang w:val="ru-RU" w:eastAsia="ru-RU" w:bidi="ru-RU"/>
              </w:rPr>
              <w:softHyphen/>
            </w:r>
          </w:p>
          <w:p w14:paraId="22EEB1ED" w14:textId="77777777" w:rsidR="00AB4B42" w:rsidRDefault="00C606B1">
            <w:pPr>
              <w:pStyle w:val="a6"/>
              <w:spacing w:after="0" w:line="240" w:lineRule="auto"/>
              <w:rPr>
                <w:sz w:val="16"/>
                <w:szCs w:val="16"/>
              </w:rPr>
            </w:pPr>
            <w:r>
              <w:rPr>
                <w:sz w:val="16"/>
                <w:szCs w:val="16"/>
                <w:lang w:val="ru-RU" w:eastAsia="ru-RU" w:bidi="ru-RU"/>
              </w:rPr>
              <w:t>2035</w:t>
            </w:r>
          </w:p>
        </w:tc>
      </w:tr>
      <w:tr w:rsidR="00AB4B42" w14:paraId="32616C73" w14:textId="77777777">
        <w:trPr>
          <w:trHeight w:hRule="exact" w:val="2952"/>
          <w:jc w:val="center"/>
        </w:trPr>
        <w:tc>
          <w:tcPr>
            <w:tcW w:w="874" w:type="dxa"/>
            <w:vMerge/>
            <w:tcBorders>
              <w:left w:val="single" w:sz="4" w:space="0" w:color="auto"/>
            </w:tcBorders>
            <w:shd w:val="clear" w:color="auto" w:fill="C8E6E6"/>
          </w:tcPr>
          <w:p w14:paraId="5D113D18" w14:textId="77777777" w:rsidR="00AB4B42" w:rsidRDefault="00AB4B42"/>
        </w:tc>
        <w:tc>
          <w:tcPr>
            <w:tcW w:w="2280" w:type="dxa"/>
            <w:tcBorders>
              <w:top w:val="single" w:sz="4" w:space="0" w:color="auto"/>
              <w:left w:val="single" w:sz="4" w:space="0" w:color="auto"/>
            </w:tcBorders>
            <w:shd w:val="clear" w:color="auto" w:fill="C8E6E6"/>
          </w:tcPr>
          <w:p w14:paraId="7961A0BA" w14:textId="77777777" w:rsidR="00AB4B42" w:rsidRDefault="00AB4B42">
            <w:pPr>
              <w:rPr>
                <w:sz w:val="10"/>
                <w:szCs w:val="10"/>
              </w:rPr>
            </w:pPr>
          </w:p>
        </w:tc>
        <w:tc>
          <w:tcPr>
            <w:tcW w:w="557" w:type="dxa"/>
            <w:tcBorders>
              <w:top w:val="single" w:sz="4" w:space="0" w:color="auto"/>
              <w:left w:val="single" w:sz="4" w:space="0" w:color="auto"/>
            </w:tcBorders>
            <w:shd w:val="clear" w:color="auto" w:fill="C8E6E6"/>
          </w:tcPr>
          <w:p w14:paraId="315FE5B3" w14:textId="77777777" w:rsidR="00AB4B42" w:rsidRDefault="00C606B1">
            <w:pPr>
              <w:pStyle w:val="a6"/>
              <w:spacing w:after="0" w:line="240" w:lineRule="auto"/>
              <w:ind w:firstLine="160"/>
              <w:rPr>
                <w:sz w:val="16"/>
                <w:szCs w:val="16"/>
              </w:rPr>
            </w:pPr>
            <w:r>
              <w:rPr>
                <w:sz w:val="16"/>
                <w:szCs w:val="16"/>
              </w:rPr>
              <w:t>18</w:t>
            </w:r>
          </w:p>
        </w:tc>
        <w:tc>
          <w:tcPr>
            <w:tcW w:w="2942" w:type="dxa"/>
            <w:tcBorders>
              <w:top w:val="single" w:sz="4" w:space="0" w:color="auto"/>
              <w:left w:val="single" w:sz="4" w:space="0" w:color="auto"/>
            </w:tcBorders>
            <w:shd w:val="clear" w:color="auto" w:fill="C8E6E6"/>
          </w:tcPr>
          <w:p w14:paraId="46FBCDAF" w14:textId="77777777" w:rsidR="00AB4B42" w:rsidRDefault="00C606B1">
            <w:pPr>
              <w:pStyle w:val="a6"/>
              <w:spacing w:after="0" w:line="240" w:lineRule="auto"/>
              <w:rPr>
                <w:sz w:val="16"/>
                <w:szCs w:val="16"/>
              </w:rPr>
            </w:pPr>
            <w:r>
              <w:rPr>
                <w:i/>
                <w:iCs/>
                <w:sz w:val="16"/>
                <w:szCs w:val="16"/>
              </w:rPr>
              <w:t>Захід 2.2: Будівництво місцевих очисних споруд у селах громади з потужністю:</w:t>
            </w:r>
          </w:p>
          <w:p w14:paraId="450E7B41" w14:textId="77777777" w:rsidR="00AB4B42" w:rsidRDefault="00C606B1">
            <w:pPr>
              <w:pStyle w:val="a6"/>
              <w:spacing w:after="0" w:line="240" w:lineRule="auto"/>
              <w:rPr>
                <w:sz w:val="16"/>
                <w:szCs w:val="16"/>
              </w:rPr>
            </w:pPr>
            <w:r>
              <w:rPr>
                <w:i/>
                <w:iCs/>
                <w:sz w:val="16"/>
                <w:szCs w:val="16"/>
              </w:rPr>
              <w:t>Село Демидів - 80 мУдень</w:t>
            </w:r>
          </w:p>
          <w:p w14:paraId="579B4DCB" w14:textId="77777777" w:rsidR="00AB4B42" w:rsidRDefault="00C606B1">
            <w:pPr>
              <w:pStyle w:val="a6"/>
              <w:spacing w:after="0" w:line="240" w:lineRule="auto"/>
              <w:rPr>
                <w:sz w:val="16"/>
                <w:szCs w:val="16"/>
              </w:rPr>
            </w:pPr>
            <w:r>
              <w:rPr>
                <w:i/>
                <w:iCs/>
                <w:sz w:val="16"/>
                <w:szCs w:val="16"/>
              </w:rPr>
              <w:t>село Катюжанка - 190 мУдень</w:t>
            </w:r>
          </w:p>
          <w:p w14:paraId="7C045523" w14:textId="77777777" w:rsidR="00AB4B42" w:rsidRDefault="00C606B1">
            <w:pPr>
              <w:pStyle w:val="a6"/>
              <w:spacing w:after="0" w:line="240" w:lineRule="auto"/>
              <w:rPr>
                <w:sz w:val="16"/>
                <w:szCs w:val="16"/>
              </w:rPr>
            </w:pPr>
            <w:r>
              <w:rPr>
                <w:i/>
                <w:iCs/>
                <w:sz w:val="16"/>
                <w:szCs w:val="16"/>
              </w:rPr>
              <w:t>село Литвинівка - 50 мУдень</w:t>
            </w:r>
          </w:p>
          <w:p w14:paraId="4D430B3D" w14:textId="77777777" w:rsidR="00AB4B42" w:rsidRDefault="00C606B1">
            <w:pPr>
              <w:pStyle w:val="a6"/>
              <w:spacing w:after="0" w:line="240" w:lineRule="auto"/>
              <w:rPr>
                <w:sz w:val="16"/>
                <w:szCs w:val="16"/>
              </w:rPr>
            </w:pPr>
            <w:r>
              <w:rPr>
                <w:i/>
                <w:iCs/>
                <w:sz w:val="16"/>
                <w:szCs w:val="16"/>
              </w:rPr>
              <w:t>Включаючи:</w:t>
            </w:r>
          </w:p>
          <w:p w14:paraId="2012EFD0" w14:textId="77777777" w:rsidR="00AB4B42" w:rsidRDefault="00C606B1">
            <w:pPr>
              <w:pStyle w:val="a6"/>
              <w:numPr>
                <w:ilvl w:val="0"/>
                <w:numId w:val="33"/>
              </w:numPr>
              <w:tabs>
                <w:tab w:val="left" w:pos="115"/>
                <w:tab w:val="left" w:pos="1406"/>
                <w:tab w:val="left" w:pos="2227"/>
              </w:tabs>
              <w:spacing w:after="0" w:line="240" w:lineRule="auto"/>
              <w:jc w:val="both"/>
              <w:rPr>
                <w:sz w:val="16"/>
                <w:szCs w:val="16"/>
              </w:rPr>
            </w:pPr>
            <w:r>
              <w:rPr>
                <w:i/>
                <w:iCs/>
                <w:sz w:val="16"/>
                <w:szCs w:val="16"/>
              </w:rPr>
              <w:t>Розробка проєктної документації (техніко-економічне обґрунтування,</w:t>
            </w:r>
            <w:r>
              <w:rPr>
                <w:i/>
                <w:iCs/>
                <w:sz w:val="16"/>
                <w:szCs w:val="16"/>
              </w:rPr>
              <w:tab/>
              <w:t>проєкт,</w:t>
            </w:r>
            <w:r>
              <w:rPr>
                <w:i/>
                <w:iCs/>
                <w:sz w:val="16"/>
                <w:szCs w:val="16"/>
              </w:rPr>
              <w:tab/>
              <w:t>робочі</w:t>
            </w:r>
          </w:p>
          <w:p w14:paraId="1186D170" w14:textId="77777777" w:rsidR="00AB4B42" w:rsidRDefault="00C606B1">
            <w:pPr>
              <w:pStyle w:val="a6"/>
              <w:spacing w:after="0" w:line="240" w:lineRule="auto"/>
              <w:rPr>
                <w:sz w:val="16"/>
                <w:szCs w:val="16"/>
              </w:rPr>
            </w:pPr>
            <w:r>
              <w:rPr>
                <w:i/>
                <w:iCs/>
                <w:sz w:val="16"/>
                <w:szCs w:val="16"/>
              </w:rPr>
              <w:t>креслення)</w:t>
            </w:r>
          </w:p>
          <w:p w14:paraId="7C1D651D" w14:textId="77777777" w:rsidR="00AB4B42" w:rsidRDefault="00C606B1">
            <w:pPr>
              <w:pStyle w:val="a6"/>
              <w:numPr>
                <w:ilvl w:val="0"/>
                <w:numId w:val="33"/>
              </w:numPr>
              <w:tabs>
                <w:tab w:val="left" w:pos="115"/>
              </w:tabs>
              <w:spacing w:after="0" w:line="240" w:lineRule="auto"/>
              <w:rPr>
                <w:sz w:val="16"/>
                <w:szCs w:val="16"/>
              </w:rPr>
            </w:pPr>
            <w:r>
              <w:rPr>
                <w:i/>
                <w:iCs/>
                <w:sz w:val="16"/>
                <w:szCs w:val="16"/>
              </w:rPr>
              <w:t>Пошук фінансового партнера для проєктування та будівництва</w:t>
            </w:r>
          </w:p>
          <w:p w14:paraId="0EBD08EB" w14:textId="77777777" w:rsidR="00AB4B42" w:rsidRDefault="00C606B1">
            <w:pPr>
              <w:pStyle w:val="a6"/>
              <w:numPr>
                <w:ilvl w:val="0"/>
                <w:numId w:val="33"/>
              </w:numPr>
              <w:tabs>
                <w:tab w:val="left" w:pos="115"/>
              </w:tabs>
              <w:spacing w:after="0" w:line="240" w:lineRule="auto"/>
              <w:rPr>
                <w:sz w:val="16"/>
                <w:szCs w:val="16"/>
              </w:rPr>
            </w:pPr>
            <w:r>
              <w:rPr>
                <w:i/>
                <w:iCs/>
                <w:sz w:val="16"/>
                <w:szCs w:val="16"/>
              </w:rPr>
              <w:t>Виконання будівельно-монтажних робіт</w:t>
            </w:r>
          </w:p>
        </w:tc>
        <w:tc>
          <w:tcPr>
            <w:tcW w:w="1560" w:type="dxa"/>
            <w:tcBorders>
              <w:top w:val="single" w:sz="4" w:space="0" w:color="auto"/>
              <w:left w:val="single" w:sz="4" w:space="0" w:color="auto"/>
            </w:tcBorders>
            <w:shd w:val="clear" w:color="auto" w:fill="C8E6E6"/>
            <w:vAlign w:val="bottom"/>
          </w:tcPr>
          <w:p w14:paraId="050BCAC2" w14:textId="77777777" w:rsidR="00AB4B42" w:rsidRDefault="00C606B1">
            <w:pPr>
              <w:pStyle w:val="a6"/>
              <w:spacing w:after="360" w:line="240" w:lineRule="auto"/>
              <w:rPr>
                <w:sz w:val="16"/>
                <w:szCs w:val="16"/>
              </w:rPr>
            </w:pPr>
            <w:r>
              <w:rPr>
                <w:i/>
                <w:iCs/>
                <w:sz w:val="16"/>
                <w:szCs w:val="16"/>
              </w:rPr>
              <w:t>% виконання</w:t>
            </w:r>
          </w:p>
          <w:p w14:paraId="306E2E79" w14:textId="77777777" w:rsidR="00AB4B42" w:rsidRDefault="00C606B1">
            <w:pPr>
              <w:pStyle w:val="a6"/>
              <w:spacing w:after="0" w:line="240" w:lineRule="auto"/>
              <w:rPr>
                <w:sz w:val="16"/>
                <w:szCs w:val="16"/>
              </w:rPr>
            </w:pPr>
            <w:r>
              <w:rPr>
                <w:i/>
                <w:iCs/>
                <w:sz w:val="16"/>
                <w:szCs w:val="16"/>
              </w:rPr>
              <w:t>% готовності</w:t>
            </w:r>
          </w:p>
          <w:p w14:paraId="0DF9A211" w14:textId="77777777" w:rsidR="00AB4B42" w:rsidRDefault="00C606B1">
            <w:pPr>
              <w:pStyle w:val="a6"/>
              <w:spacing w:after="0" w:line="240" w:lineRule="auto"/>
              <w:rPr>
                <w:sz w:val="16"/>
                <w:szCs w:val="16"/>
              </w:rPr>
            </w:pPr>
            <w:r>
              <w:rPr>
                <w:i/>
                <w:iCs/>
                <w:sz w:val="16"/>
                <w:szCs w:val="16"/>
              </w:rPr>
              <w:t>% виконаних будівельних робіт</w:t>
            </w:r>
          </w:p>
        </w:tc>
        <w:tc>
          <w:tcPr>
            <w:tcW w:w="821" w:type="dxa"/>
            <w:tcBorders>
              <w:top w:val="single" w:sz="4" w:space="0" w:color="auto"/>
              <w:left w:val="single" w:sz="4" w:space="0" w:color="auto"/>
            </w:tcBorders>
            <w:shd w:val="clear" w:color="auto" w:fill="C8E6E6"/>
            <w:vAlign w:val="bottom"/>
          </w:tcPr>
          <w:p w14:paraId="3CCB0BF1" w14:textId="77777777" w:rsidR="00AB4B42" w:rsidRDefault="00C606B1">
            <w:pPr>
              <w:pStyle w:val="a6"/>
              <w:spacing w:after="360" w:line="240" w:lineRule="auto"/>
              <w:jc w:val="center"/>
              <w:rPr>
                <w:sz w:val="16"/>
                <w:szCs w:val="16"/>
              </w:rPr>
            </w:pPr>
            <w:r>
              <w:rPr>
                <w:i/>
                <w:iCs/>
                <w:sz w:val="16"/>
                <w:szCs w:val="16"/>
              </w:rPr>
              <w:t>0%</w:t>
            </w:r>
          </w:p>
          <w:p w14:paraId="5495E501" w14:textId="77777777" w:rsidR="00AB4B42" w:rsidRDefault="00C606B1">
            <w:pPr>
              <w:pStyle w:val="a6"/>
              <w:spacing w:after="180" w:line="240" w:lineRule="auto"/>
              <w:jc w:val="center"/>
              <w:rPr>
                <w:sz w:val="16"/>
                <w:szCs w:val="16"/>
              </w:rPr>
            </w:pPr>
            <w:r>
              <w:rPr>
                <w:i/>
                <w:iCs/>
                <w:sz w:val="16"/>
                <w:szCs w:val="16"/>
              </w:rPr>
              <w:t>0%</w:t>
            </w:r>
          </w:p>
          <w:p w14:paraId="157F4A02" w14:textId="77777777" w:rsidR="00AB4B42" w:rsidRDefault="00C606B1">
            <w:pPr>
              <w:pStyle w:val="a6"/>
              <w:spacing w:after="260" w:line="240" w:lineRule="auto"/>
              <w:ind w:firstLine="360"/>
              <w:rPr>
                <w:sz w:val="16"/>
                <w:szCs w:val="16"/>
              </w:rPr>
            </w:pPr>
            <w:r>
              <w:rPr>
                <w:i/>
                <w:iCs/>
                <w:sz w:val="16"/>
                <w:szCs w:val="16"/>
              </w:rPr>
              <w:t>0</w:t>
            </w:r>
          </w:p>
        </w:tc>
        <w:tc>
          <w:tcPr>
            <w:tcW w:w="979" w:type="dxa"/>
            <w:tcBorders>
              <w:top w:val="single" w:sz="4" w:space="0" w:color="auto"/>
              <w:left w:val="single" w:sz="4" w:space="0" w:color="auto"/>
            </w:tcBorders>
            <w:shd w:val="clear" w:color="auto" w:fill="C8E6E6"/>
            <w:vAlign w:val="bottom"/>
          </w:tcPr>
          <w:p w14:paraId="4F46DEC1" w14:textId="77777777" w:rsidR="00AB4B42" w:rsidRDefault="00C606B1">
            <w:pPr>
              <w:pStyle w:val="a6"/>
              <w:spacing w:after="360" w:line="240" w:lineRule="auto"/>
              <w:ind w:firstLine="280"/>
              <w:rPr>
                <w:sz w:val="16"/>
                <w:szCs w:val="16"/>
              </w:rPr>
            </w:pPr>
            <w:r>
              <w:rPr>
                <w:i/>
                <w:iCs/>
                <w:sz w:val="16"/>
                <w:szCs w:val="16"/>
              </w:rPr>
              <w:t>100%</w:t>
            </w:r>
          </w:p>
          <w:p w14:paraId="6CDC7C82" w14:textId="77777777" w:rsidR="00AB4B42" w:rsidRDefault="00C606B1">
            <w:pPr>
              <w:pStyle w:val="a6"/>
              <w:spacing w:after="180" w:line="240" w:lineRule="auto"/>
              <w:ind w:firstLine="280"/>
              <w:rPr>
                <w:sz w:val="16"/>
                <w:szCs w:val="16"/>
              </w:rPr>
            </w:pPr>
            <w:r>
              <w:rPr>
                <w:i/>
                <w:iCs/>
                <w:sz w:val="16"/>
                <w:szCs w:val="16"/>
              </w:rPr>
              <w:t>100%</w:t>
            </w:r>
          </w:p>
          <w:p w14:paraId="61A184BB" w14:textId="77777777" w:rsidR="00AB4B42" w:rsidRDefault="00C606B1">
            <w:pPr>
              <w:pStyle w:val="a6"/>
              <w:spacing w:after="260" w:line="240" w:lineRule="auto"/>
              <w:ind w:firstLine="280"/>
              <w:rPr>
                <w:sz w:val="16"/>
                <w:szCs w:val="16"/>
              </w:rPr>
            </w:pPr>
            <w:r>
              <w:rPr>
                <w:i/>
                <w:iCs/>
                <w:sz w:val="16"/>
                <w:szCs w:val="16"/>
              </w:rPr>
              <w:t>100%</w:t>
            </w:r>
          </w:p>
        </w:tc>
        <w:tc>
          <w:tcPr>
            <w:tcW w:w="792" w:type="dxa"/>
            <w:tcBorders>
              <w:top w:val="single" w:sz="4" w:space="0" w:color="auto"/>
              <w:left w:val="single" w:sz="4" w:space="0" w:color="auto"/>
              <w:right w:val="single" w:sz="4" w:space="0" w:color="auto"/>
            </w:tcBorders>
            <w:shd w:val="clear" w:color="auto" w:fill="C8E6E6"/>
            <w:vAlign w:val="bottom"/>
          </w:tcPr>
          <w:p w14:paraId="0C6DDD5E" w14:textId="77777777" w:rsidR="00AB4B42" w:rsidRDefault="00C606B1">
            <w:pPr>
              <w:pStyle w:val="a6"/>
              <w:spacing w:after="360" w:line="240" w:lineRule="auto"/>
              <w:ind w:firstLine="160"/>
              <w:rPr>
                <w:sz w:val="16"/>
                <w:szCs w:val="16"/>
              </w:rPr>
            </w:pPr>
            <w:r>
              <w:rPr>
                <w:i/>
                <w:iCs/>
                <w:sz w:val="16"/>
                <w:szCs w:val="16"/>
              </w:rPr>
              <w:t>2027</w:t>
            </w:r>
          </w:p>
          <w:p w14:paraId="6DD2140C" w14:textId="77777777" w:rsidR="00AB4B42" w:rsidRDefault="00C606B1">
            <w:pPr>
              <w:pStyle w:val="a6"/>
              <w:spacing w:after="180" w:line="240" w:lineRule="auto"/>
              <w:ind w:firstLine="160"/>
              <w:rPr>
                <w:sz w:val="16"/>
                <w:szCs w:val="16"/>
              </w:rPr>
            </w:pPr>
            <w:r>
              <w:rPr>
                <w:sz w:val="16"/>
                <w:szCs w:val="16"/>
              </w:rPr>
              <w:t>2027</w:t>
            </w:r>
          </w:p>
          <w:p w14:paraId="2F57F357" w14:textId="77777777" w:rsidR="00AB4B42" w:rsidRDefault="00C606B1">
            <w:pPr>
              <w:pStyle w:val="a6"/>
              <w:spacing w:after="0" w:line="240" w:lineRule="auto"/>
              <w:ind w:firstLine="160"/>
              <w:rPr>
                <w:sz w:val="16"/>
                <w:szCs w:val="16"/>
              </w:rPr>
            </w:pPr>
            <w:r>
              <w:rPr>
                <w:sz w:val="16"/>
                <w:szCs w:val="16"/>
                <w:lang w:val="ru-RU" w:eastAsia="ru-RU" w:bidi="ru-RU"/>
              </w:rPr>
              <w:t>2028</w:t>
            </w:r>
            <w:r>
              <w:rPr>
                <w:sz w:val="16"/>
                <w:szCs w:val="16"/>
                <w:lang w:val="ru-RU" w:eastAsia="ru-RU" w:bidi="ru-RU"/>
              </w:rPr>
              <w:softHyphen/>
            </w:r>
          </w:p>
          <w:p w14:paraId="5C1F287F" w14:textId="77777777" w:rsidR="00AB4B42" w:rsidRDefault="00C606B1">
            <w:pPr>
              <w:pStyle w:val="a6"/>
              <w:spacing w:after="260" w:line="240" w:lineRule="auto"/>
              <w:ind w:firstLine="200"/>
              <w:rPr>
                <w:sz w:val="16"/>
                <w:szCs w:val="16"/>
              </w:rPr>
            </w:pPr>
            <w:r>
              <w:rPr>
                <w:sz w:val="16"/>
                <w:szCs w:val="16"/>
                <w:lang w:val="ru-RU" w:eastAsia="ru-RU" w:bidi="ru-RU"/>
              </w:rPr>
              <w:t>2030</w:t>
            </w:r>
          </w:p>
        </w:tc>
      </w:tr>
      <w:tr w:rsidR="00AB4B42" w14:paraId="295349BC" w14:textId="77777777">
        <w:trPr>
          <w:trHeight w:hRule="exact" w:val="379"/>
          <w:jc w:val="center"/>
        </w:trPr>
        <w:tc>
          <w:tcPr>
            <w:tcW w:w="874" w:type="dxa"/>
            <w:vMerge w:val="restart"/>
            <w:tcBorders>
              <w:top w:val="single" w:sz="4" w:space="0" w:color="auto"/>
              <w:left w:val="single" w:sz="4" w:space="0" w:color="auto"/>
            </w:tcBorders>
            <w:shd w:val="clear" w:color="auto" w:fill="FFE59A"/>
            <w:vAlign w:val="center"/>
          </w:tcPr>
          <w:p w14:paraId="5E8A4939" w14:textId="77777777" w:rsidR="00AB4B42" w:rsidRDefault="00C606B1">
            <w:pPr>
              <w:pStyle w:val="a6"/>
              <w:spacing w:after="0" w:line="240" w:lineRule="auto"/>
              <w:rPr>
                <w:sz w:val="16"/>
                <w:szCs w:val="16"/>
              </w:rPr>
            </w:pPr>
            <w:r>
              <w:rPr>
                <w:b/>
                <w:bCs/>
                <w:i/>
                <w:iCs/>
                <w:sz w:val="16"/>
                <w:szCs w:val="16"/>
              </w:rPr>
              <w:t>Зони найвищо го забрудне ння</w:t>
            </w:r>
          </w:p>
        </w:tc>
        <w:tc>
          <w:tcPr>
            <w:tcW w:w="2280" w:type="dxa"/>
            <w:vMerge w:val="restart"/>
            <w:tcBorders>
              <w:top w:val="single" w:sz="4" w:space="0" w:color="auto"/>
              <w:left w:val="single" w:sz="4" w:space="0" w:color="auto"/>
            </w:tcBorders>
            <w:shd w:val="clear" w:color="auto" w:fill="FFE59A"/>
            <w:vAlign w:val="bottom"/>
          </w:tcPr>
          <w:p w14:paraId="7A27FA8D" w14:textId="77777777" w:rsidR="00AB4B42" w:rsidRDefault="00C606B1">
            <w:pPr>
              <w:pStyle w:val="a6"/>
              <w:spacing w:after="0" w:line="240" w:lineRule="auto"/>
              <w:rPr>
                <w:sz w:val="16"/>
                <w:szCs w:val="16"/>
              </w:rPr>
            </w:pPr>
            <w:r>
              <w:rPr>
                <w:i/>
                <w:iCs/>
                <w:sz w:val="16"/>
                <w:szCs w:val="16"/>
              </w:rPr>
              <w:t>Ціль 1: Забезпечити стабілізацію берегової лінії та захист територій Димер-Демидівської низини від підтоплення й ерозії шляхом впровадження інженерних та природоорієнтованих рішень</w:t>
            </w:r>
          </w:p>
        </w:tc>
        <w:tc>
          <w:tcPr>
            <w:tcW w:w="557" w:type="dxa"/>
            <w:tcBorders>
              <w:top w:val="single" w:sz="4" w:space="0" w:color="auto"/>
              <w:left w:val="single" w:sz="4" w:space="0" w:color="auto"/>
            </w:tcBorders>
            <w:shd w:val="clear" w:color="auto" w:fill="FFE59A"/>
          </w:tcPr>
          <w:p w14:paraId="6AC3F42C" w14:textId="77777777" w:rsidR="00AB4B42" w:rsidRDefault="00C606B1">
            <w:pPr>
              <w:pStyle w:val="a6"/>
              <w:spacing w:after="0" w:line="240" w:lineRule="auto"/>
              <w:ind w:firstLine="160"/>
              <w:rPr>
                <w:sz w:val="16"/>
                <w:szCs w:val="16"/>
              </w:rPr>
            </w:pPr>
            <w:r>
              <w:rPr>
                <w:i/>
                <w:iCs/>
                <w:sz w:val="16"/>
                <w:szCs w:val="16"/>
              </w:rPr>
              <w:t>39</w:t>
            </w:r>
          </w:p>
        </w:tc>
        <w:tc>
          <w:tcPr>
            <w:tcW w:w="2942" w:type="dxa"/>
            <w:tcBorders>
              <w:top w:val="single" w:sz="4" w:space="0" w:color="auto"/>
              <w:left w:val="single" w:sz="4" w:space="0" w:color="auto"/>
            </w:tcBorders>
            <w:shd w:val="clear" w:color="auto" w:fill="FFE59A"/>
            <w:vAlign w:val="bottom"/>
          </w:tcPr>
          <w:p w14:paraId="7A7B2D0C" w14:textId="77777777" w:rsidR="00AB4B42" w:rsidRDefault="00C606B1">
            <w:pPr>
              <w:pStyle w:val="a6"/>
              <w:spacing w:after="0" w:line="240" w:lineRule="auto"/>
              <w:rPr>
                <w:sz w:val="16"/>
                <w:szCs w:val="16"/>
              </w:rPr>
            </w:pPr>
            <w:r>
              <w:rPr>
                <w:i/>
                <w:iCs/>
                <w:sz w:val="16"/>
                <w:szCs w:val="16"/>
              </w:rPr>
              <w:t>Захід 1.1 - Оновлення проєкту берегозахисту</w:t>
            </w:r>
          </w:p>
        </w:tc>
        <w:tc>
          <w:tcPr>
            <w:tcW w:w="1560" w:type="dxa"/>
            <w:vMerge w:val="restart"/>
            <w:tcBorders>
              <w:top w:val="single" w:sz="4" w:space="0" w:color="auto"/>
              <w:left w:val="single" w:sz="4" w:space="0" w:color="auto"/>
            </w:tcBorders>
            <w:shd w:val="clear" w:color="auto" w:fill="FFE59A"/>
          </w:tcPr>
          <w:p w14:paraId="627C293B" w14:textId="77777777" w:rsidR="00AB4B42" w:rsidRDefault="00C606B1">
            <w:pPr>
              <w:pStyle w:val="a6"/>
              <w:spacing w:after="0" w:line="259" w:lineRule="auto"/>
              <w:rPr>
                <w:sz w:val="16"/>
                <w:szCs w:val="16"/>
              </w:rPr>
            </w:pPr>
            <w:r>
              <w:rPr>
                <w:i/>
                <w:iCs/>
                <w:sz w:val="16"/>
                <w:szCs w:val="16"/>
              </w:rPr>
              <w:t>Частка стабілізованої берегової лінії (%)</w:t>
            </w:r>
          </w:p>
        </w:tc>
        <w:tc>
          <w:tcPr>
            <w:tcW w:w="821" w:type="dxa"/>
            <w:vMerge w:val="restart"/>
            <w:tcBorders>
              <w:top w:val="single" w:sz="4" w:space="0" w:color="auto"/>
              <w:left w:val="single" w:sz="4" w:space="0" w:color="auto"/>
            </w:tcBorders>
            <w:shd w:val="clear" w:color="auto" w:fill="FFE59A"/>
          </w:tcPr>
          <w:p w14:paraId="5046B0A6" w14:textId="77777777" w:rsidR="00AB4B42" w:rsidRDefault="00C606B1">
            <w:pPr>
              <w:pStyle w:val="a6"/>
              <w:spacing w:after="0" w:line="259" w:lineRule="auto"/>
              <w:rPr>
                <w:sz w:val="16"/>
                <w:szCs w:val="16"/>
              </w:rPr>
            </w:pPr>
            <w:r>
              <w:rPr>
                <w:i/>
                <w:iCs/>
                <w:sz w:val="16"/>
                <w:szCs w:val="16"/>
              </w:rPr>
              <w:t>&lt;20% стабіліз овано</w:t>
            </w:r>
          </w:p>
        </w:tc>
        <w:tc>
          <w:tcPr>
            <w:tcW w:w="979" w:type="dxa"/>
            <w:vMerge w:val="restart"/>
            <w:tcBorders>
              <w:top w:val="single" w:sz="4" w:space="0" w:color="auto"/>
              <w:left w:val="single" w:sz="4" w:space="0" w:color="auto"/>
            </w:tcBorders>
            <w:shd w:val="clear" w:color="auto" w:fill="FFE59A"/>
          </w:tcPr>
          <w:p w14:paraId="42F39F94" w14:textId="77777777" w:rsidR="00AB4B42" w:rsidRDefault="00C606B1">
            <w:pPr>
              <w:pStyle w:val="a6"/>
              <w:spacing w:after="0" w:line="259" w:lineRule="auto"/>
              <w:rPr>
                <w:sz w:val="16"/>
                <w:szCs w:val="16"/>
              </w:rPr>
            </w:pPr>
            <w:r>
              <w:rPr>
                <w:i/>
                <w:iCs/>
                <w:sz w:val="16"/>
                <w:szCs w:val="16"/>
              </w:rPr>
              <w:t>&gt;80% критичних ділянок стабілізов ано</w:t>
            </w:r>
          </w:p>
        </w:tc>
        <w:tc>
          <w:tcPr>
            <w:tcW w:w="792" w:type="dxa"/>
            <w:vMerge w:val="restart"/>
            <w:tcBorders>
              <w:top w:val="single" w:sz="4" w:space="0" w:color="auto"/>
              <w:left w:val="single" w:sz="4" w:space="0" w:color="auto"/>
              <w:right w:val="single" w:sz="4" w:space="0" w:color="auto"/>
            </w:tcBorders>
            <w:shd w:val="clear" w:color="auto" w:fill="FFE59A"/>
          </w:tcPr>
          <w:p w14:paraId="173DD15A" w14:textId="77777777" w:rsidR="00AB4B42" w:rsidRDefault="00C606B1">
            <w:pPr>
              <w:pStyle w:val="a6"/>
              <w:spacing w:after="0" w:line="240" w:lineRule="auto"/>
              <w:rPr>
                <w:sz w:val="16"/>
                <w:szCs w:val="16"/>
              </w:rPr>
            </w:pPr>
            <w:r>
              <w:rPr>
                <w:i/>
                <w:iCs/>
                <w:sz w:val="16"/>
                <w:szCs w:val="16"/>
                <w:lang w:val="ru-RU" w:eastAsia="ru-RU" w:bidi="ru-RU"/>
              </w:rPr>
              <w:t>2026</w:t>
            </w:r>
            <w:r>
              <w:rPr>
                <w:i/>
                <w:iCs/>
                <w:sz w:val="16"/>
                <w:szCs w:val="16"/>
                <w:lang w:val="ru-RU" w:eastAsia="ru-RU" w:bidi="ru-RU"/>
              </w:rPr>
              <w:softHyphen/>
            </w:r>
          </w:p>
          <w:p w14:paraId="39952258" w14:textId="77777777" w:rsidR="00AB4B42" w:rsidRDefault="00C606B1">
            <w:pPr>
              <w:pStyle w:val="a6"/>
              <w:spacing w:after="0" w:line="240" w:lineRule="auto"/>
              <w:rPr>
                <w:sz w:val="16"/>
                <w:szCs w:val="16"/>
              </w:rPr>
            </w:pPr>
            <w:r>
              <w:rPr>
                <w:i/>
                <w:iCs/>
                <w:sz w:val="16"/>
                <w:szCs w:val="16"/>
                <w:lang w:val="ru-RU" w:eastAsia="ru-RU" w:bidi="ru-RU"/>
              </w:rPr>
              <w:t>2031</w:t>
            </w:r>
          </w:p>
        </w:tc>
      </w:tr>
      <w:tr w:rsidR="00AB4B42" w14:paraId="1FEF065F" w14:textId="77777777">
        <w:trPr>
          <w:trHeight w:hRule="exact" w:val="562"/>
          <w:jc w:val="center"/>
        </w:trPr>
        <w:tc>
          <w:tcPr>
            <w:tcW w:w="874" w:type="dxa"/>
            <w:vMerge/>
            <w:tcBorders>
              <w:left w:val="single" w:sz="4" w:space="0" w:color="auto"/>
            </w:tcBorders>
            <w:shd w:val="clear" w:color="auto" w:fill="FFE59A"/>
            <w:vAlign w:val="center"/>
          </w:tcPr>
          <w:p w14:paraId="7B407AE0" w14:textId="77777777" w:rsidR="00AB4B42" w:rsidRDefault="00AB4B42"/>
        </w:tc>
        <w:tc>
          <w:tcPr>
            <w:tcW w:w="2280" w:type="dxa"/>
            <w:vMerge/>
            <w:tcBorders>
              <w:left w:val="single" w:sz="4" w:space="0" w:color="auto"/>
            </w:tcBorders>
            <w:shd w:val="clear" w:color="auto" w:fill="FFE59A"/>
            <w:vAlign w:val="bottom"/>
          </w:tcPr>
          <w:p w14:paraId="73B6CB73" w14:textId="77777777" w:rsidR="00AB4B42" w:rsidRDefault="00AB4B42"/>
        </w:tc>
        <w:tc>
          <w:tcPr>
            <w:tcW w:w="557" w:type="dxa"/>
            <w:tcBorders>
              <w:top w:val="single" w:sz="4" w:space="0" w:color="auto"/>
              <w:left w:val="single" w:sz="4" w:space="0" w:color="auto"/>
            </w:tcBorders>
            <w:shd w:val="clear" w:color="auto" w:fill="FFE59A"/>
          </w:tcPr>
          <w:p w14:paraId="46A7E028" w14:textId="77777777" w:rsidR="00AB4B42" w:rsidRDefault="00C606B1">
            <w:pPr>
              <w:pStyle w:val="a6"/>
              <w:spacing w:after="0" w:line="240" w:lineRule="auto"/>
              <w:ind w:firstLine="160"/>
              <w:rPr>
                <w:sz w:val="16"/>
                <w:szCs w:val="16"/>
              </w:rPr>
            </w:pPr>
            <w:r>
              <w:rPr>
                <w:i/>
                <w:iCs/>
                <w:sz w:val="16"/>
                <w:szCs w:val="16"/>
              </w:rPr>
              <w:t>40</w:t>
            </w:r>
          </w:p>
        </w:tc>
        <w:tc>
          <w:tcPr>
            <w:tcW w:w="2942" w:type="dxa"/>
            <w:tcBorders>
              <w:top w:val="single" w:sz="4" w:space="0" w:color="auto"/>
              <w:left w:val="single" w:sz="4" w:space="0" w:color="auto"/>
            </w:tcBorders>
            <w:shd w:val="clear" w:color="auto" w:fill="FFE59A"/>
            <w:vAlign w:val="bottom"/>
          </w:tcPr>
          <w:p w14:paraId="314F2F3B" w14:textId="77777777" w:rsidR="00AB4B42" w:rsidRDefault="00C606B1">
            <w:pPr>
              <w:pStyle w:val="a6"/>
              <w:spacing w:after="0" w:line="240" w:lineRule="auto"/>
              <w:rPr>
                <w:sz w:val="16"/>
                <w:szCs w:val="16"/>
              </w:rPr>
            </w:pPr>
            <w:r>
              <w:rPr>
                <w:i/>
                <w:iCs/>
                <w:sz w:val="16"/>
                <w:szCs w:val="16"/>
              </w:rPr>
              <w:t>Захід 1.2 Впровадження пілотних природоорієнтованих рішень (біоінженерні укріплення)</w:t>
            </w:r>
          </w:p>
        </w:tc>
        <w:tc>
          <w:tcPr>
            <w:tcW w:w="1560" w:type="dxa"/>
            <w:vMerge/>
            <w:tcBorders>
              <w:left w:val="single" w:sz="4" w:space="0" w:color="auto"/>
            </w:tcBorders>
            <w:shd w:val="clear" w:color="auto" w:fill="FFE59A"/>
          </w:tcPr>
          <w:p w14:paraId="45D3B5F6" w14:textId="77777777" w:rsidR="00AB4B42" w:rsidRDefault="00AB4B42"/>
        </w:tc>
        <w:tc>
          <w:tcPr>
            <w:tcW w:w="821" w:type="dxa"/>
            <w:vMerge/>
            <w:tcBorders>
              <w:left w:val="single" w:sz="4" w:space="0" w:color="auto"/>
            </w:tcBorders>
            <w:shd w:val="clear" w:color="auto" w:fill="FFE59A"/>
          </w:tcPr>
          <w:p w14:paraId="65F87BCD" w14:textId="77777777" w:rsidR="00AB4B42" w:rsidRDefault="00AB4B42"/>
        </w:tc>
        <w:tc>
          <w:tcPr>
            <w:tcW w:w="979" w:type="dxa"/>
            <w:vMerge/>
            <w:tcBorders>
              <w:left w:val="single" w:sz="4" w:space="0" w:color="auto"/>
            </w:tcBorders>
            <w:shd w:val="clear" w:color="auto" w:fill="FFE59A"/>
          </w:tcPr>
          <w:p w14:paraId="08B254B9" w14:textId="77777777" w:rsidR="00AB4B42" w:rsidRDefault="00AB4B42"/>
        </w:tc>
        <w:tc>
          <w:tcPr>
            <w:tcW w:w="792" w:type="dxa"/>
            <w:vMerge/>
            <w:tcBorders>
              <w:left w:val="single" w:sz="4" w:space="0" w:color="auto"/>
              <w:right w:val="single" w:sz="4" w:space="0" w:color="auto"/>
            </w:tcBorders>
            <w:shd w:val="clear" w:color="auto" w:fill="FFE59A"/>
          </w:tcPr>
          <w:p w14:paraId="3C68EA3D" w14:textId="77777777" w:rsidR="00AB4B42" w:rsidRDefault="00AB4B42"/>
        </w:tc>
      </w:tr>
      <w:tr w:rsidR="00AB4B42" w14:paraId="4C78E5E2" w14:textId="77777777">
        <w:trPr>
          <w:trHeight w:hRule="exact" w:val="725"/>
          <w:jc w:val="center"/>
        </w:trPr>
        <w:tc>
          <w:tcPr>
            <w:tcW w:w="874" w:type="dxa"/>
            <w:vMerge/>
            <w:tcBorders>
              <w:left w:val="single" w:sz="4" w:space="0" w:color="auto"/>
            </w:tcBorders>
            <w:shd w:val="clear" w:color="auto" w:fill="FFE59A"/>
            <w:vAlign w:val="center"/>
          </w:tcPr>
          <w:p w14:paraId="2FD426AE" w14:textId="77777777" w:rsidR="00AB4B42" w:rsidRDefault="00AB4B42"/>
        </w:tc>
        <w:tc>
          <w:tcPr>
            <w:tcW w:w="2280" w:type="dxa"/>
            <w:vMerge/>
            <w:tcBorders>
              <w:left w:val="single" w:sz="4" w:space="0" w:color="auto"/>
            </w:tcBorders>
            <w:shd w:val="clear" w:color="auto" w:fill="FFE59A"/>
            <w:vAlign w:val="bottom"/>
          </w:tcPr>
          <w:p w14:paraId="78DCB594" w14:textId="77777777" w:rsidR="00AB4B42" w:rsidRDefault="00AB4B42"/>
        </w:tc>
        <w:tc>
          <w:tcPr>
            <w:tcW w:w="557" w:type="dxa"/>
            <w:tcBorders>
              <w:top w:val="single" w:sz="4" w:space="0" w:color="auto"/>
              <w:left w:val="single" w:sz="4" w:space="0" w:color="auto"/>
            </w:tcBorders>
            <w:shd w:val="clear" w:color="auto" w:fill="FFE59A"/>
          </w:tcPr>
          <w:p w14:paraId="462EDCD6" w14:textId="77777777" w:rsidR="00AB4B42" w:rsidRDefault="00C606B1">
            <w:pPr>
              <w:pStyle w:val="a6"/>
              <w:spacing w:after="0" w:line="240" w:lineRule="auto"/>
              <w:ind w:firstLine="160"/>
              <w:rPr>
                <w:sz w:val="16"/>
                <w:szCs w:val="16"/>
              </w:rPr>
            </w:pPr>
            <w:r>
              <w:rPr>
                <w:i/>
                <w:iCs/>
                <w:sz w:val="16"/>
                <w:szCs w:val="16"/>
              </w:rPr>
              <w:t>41</w:t>
            </w:r>
          </w:p>
        </w:tc>
        <w:tc>
          <w:tcPr>
            <w:tcW w:w="2942" w:type="dxa"/>
            <w:tcBorders>
              <w:top w:val="single" w:sz="4" w:space="0" w:color="auto"/>
              <w:left w:val="single" w:sz="4" w:space="0" w:color="auto"/>
            </w:tcBorders>
            <w:shd w:val="clear" w:color="auto" w:fill="FFE59A"/>
          </w:tcPr>
          <w:p w14:paraId="0EDAD124" w14:textId="77777777" w:rsidR="00AB4B42" w:rsidRDefault="00C606B1">
            <w:pPr>
              <w:pStyle w:val="a6"/>
              <w:spacing w:after="0" w:line="240" w:lineRule="auto"/>
              <w:rPr>
                <w:sz w:val="16"/>
                <w:szCs w:val="16"/>
              </w:rPr>
            </w:pPr>
            <w:r>
              <w:rPr>
                <w:i/>
                <w:iCs/>
                <w:sz w:val="16"/>
                <w:szCs w:val="16"/>
              </w:rPr>
              <w:t>Захід 1.3 Очищення та стабілізація найбільш ерозійних ділянок</w:t>
            </w:r>
          </w:p>
        </w:tc>
        <w:tc>
          <w:tcPr>
            <w:tcW w:w="1560" w:type="dxa"/>
            <w:vMerge/>
            <w:tcBorders>
              <w:left w:val="single" w:sz="4" w:space="0" w:color="auto"/>
            </w:tcBorders>
            <w:shd w:val="clear" w:color="auto" w:fill="FFE59A"/>
          </w:tcPr>
          <w:p w14:paraId="7B960BEB" w14:textId="77777777" w:rsidR="00AB4B42" w:rsidRDefault="00AB4B42"/>
        </w:tc>
        <w:tc>
          <w:tcPr>
            <w:tcW w:w="821" w:type="dxa"/>
            <w:vMerge/>
            <w:tcBorders>
              <w:left w:val="single" w:sz="4" w:space="0" w:color="auto"/>
            </w:tcBorders>
            <w:shd w:val="clear" w:color="auto" w:fill="FFE59A"/>
          </w:tcPr>
          <w:p w14:paraId="46543F44" w14:textId="77777777" w:rsidR="00AB4B42" w:rsidRDefault="00AB4B42"/>
        </w:tc>
        <w:tc>
          <w:tcPr>
            <w:tcW w:w="979" w:type="dxa"/>
            <w:vMerge/>
            <w:tcBorders>
              <w:left w:val="single" w:sz="4" w:space="0" w:color="auto"/>
            </w:tcBorders>
            <w:shd w:val="clear" w:color="auto" w:fill="FFE59A"/>
          </w:tcPr>
          <w:p w14:paraId="290BE826" w14:textId="77777777" w:rsidR="00AB4B42" w:rsidRDefault="00AB4B42"/>
        </w:tc>
        <w:tc>
          <w:tcPr>
            <w:tcW w:w="792" w:type="dxa"/>
            <w:vMerge/>
            <w:tcBorders>
              <w:left w:val="single" w:sz="4" w:space="0" w:color="auto"/>
              <w:right w:val="single" w:sz="4" w:space="0" w:color="auto"/>
            </w:tcBorders>
            <w:shd w:val="clear" w:color="auto" w:fill="FFE59A"/>
          </w:tcPr>
          <w:p w14:paraId="48D5C87B" w14:textId="77777777" w:rsidR="00AB4B42" w:rsidRDefault="00AB4B42"/>
        </w:tc>
      </w:tr>
      <w:tr w:rsidR="00AB4B42" w14:paraId="0F9DACAD" w14:textId="77777777">
        <w:trPr>
          <w:trHeight w:hRule="exact" w:val="379"/>
          <w:jc w:val="center"/>
        </w:trPr>
        <w:tc>
          <w:tcPr>
            <w:tcW w:w="874" w:type="dxa"/>
            <w:vMerge/>
            <w:tcBorders>
              <w:left w:val="single" w:sz="4" w:space="0" w:color="auto"/>
            </w:tcBorders>
            <w:shd w:val="clear" w:color="auto" w:fill="FFE59A"/>
            <w:vAlign w:val="center"/>
          </w:tcPr>
          <w:p w14:paraId="5517E8B7" w14:textId="77777777" w:rsidR="00AB4B42" w:rsidRDefault="00AB4B42"/>
        </w:tc>
        <w:tc>
          <w:tcPr>
            <w:tcW w:w="2280" w:type="dxa"/>
            <w:vMerge w:val="restart"/>
            <w:tcBorders>
              <w:top w:val="single" w:sz="4" w:space="0" w:color="auto"/>
              <w:left w:val="single" w:sz="4" w:space="0" w:color="auto"/>
            </w:tcBorders>
            <w:shd w:val="clear" w:color="auto" w:fill="FFE59A"/>
            <w:vAlign w:val="bottom"/>
          </w:tcPr>
          <w:p w14:paraId="1147979D" w14:textId="77777777" w:rsidR="00AB4B42" w:rsidRDefault="00C606B1">
            <w:pPr>
              <w:pStyle w:val="a6"/>
              <w:spacing w:after="0" w:line="240" w:lineRule="auto"/>
              <w:rPr>
                <w:sz w:val="16"/>
                <w:szCs w:val="16"/>
              </w:rPr>
            </w:pPr>
            <w:r>
              <w:rPr>
                <w:i/>
                <w:iCs/>
                <w:sz w:val="16"/>
                <w:szCs w:val="16"/>
              </w:rPr>
              <w:t>Ціль 2: Створити інтегровану систему управління водними ресурсами та ризиками підтоплення, що включатиме моделювання, раннє попередження та заходи з кліматичної адаптації</w:t>
            </w:r>
          </w:p>
        </w:tc>
        <w:tc>
          <w:tcPr>
            <w:tcW w:w="557" w:type="dxa"/>
            <w:tcBorders>
              <w:top w:val="single" w:sz="4" w:space="0" w:color="auto"/>
              <w:left w:val="single" w:sz="4" w:space="0" w:color="auto"/>
            </w:tcBorders>
            <w:shd w:val="clear" w:color="auto" w:fill="FFE59A"/>
          </w:tcPr>
          <w:p w14:paraId="0290216E" w14:textId="77777777" w:rsidR="00AB4B42" w:rsidRDefault="00C606B1">
            <w:pPr>
              <w:pStyle w:val="a6"/>
              <w:spacing w:after="0" w:line="240" w:lineRule="auto"/>
              <w:ind w:firstLine="160"/>
              <w:rPr>
                <w:sz w:val="16"/>
                <w:szCs w:val="16"/>
              </w:rPr>
            </w:pPr>
            <w:r>
              <w:rPr>
                <w:i/>
                <w:iCs/>
                <w:sz w:val="16"/>
                <w:szCs w:val="16"/>
              </w:rPr>
              <w:t>42</w:t>
            </w:r>
          </w:p>
        </w:tc>
        <w:tc>
          <w:tcPr>
            <w:tcW w:w="2942" w:type="dxa"/>
            <w:tcBorders>
              <w:top w:val="single" w:sz="4" w:space="0" w:color="auto"/>
              <w:left w:val="single" w:sz="4" w:space="0" w:color="auto"/>
            </w:tcBorders>
            <w:shd w:val="clear" w:color="auto" w:fill="FFE59A"/>
            <w:vAlign w:val="bottom"/>
          </w:tcPr>
          <w:p w14:paraId="6E5F1FB2" w14:textId="77777777" w:rsidR="00AB4B42" w:rsidRDefault="00C606B1">
            <w:pPr>
              <w:pStyle w:val="a6"/>
              <w:spacing w:after="0" w:line="240" w:lineRule="auto"/>
              <w:rPr>
                <w:sz w:val="16"/>
                <w:szCs w:val="16"/>
              </w:rPr>
            </w:pPr>
            <w:r>
              <w:rPr>
                <w:i/>
                <w:iCs/>
                <w:sz w:val="16"/>
                <w:szCs w:val="16"/>
              </w:rPr>
              <w:t>Захід 2.1 - Гідрологічне моделювання басейну</w:t>
            </w:r>
          </w:p>
        </w:tc>
        <w:tc>
          <w:tcPr>
            <w:tcW w:w="1560" w:type="dxa"/>
            <w:vMerge w:val="restart"/>
            <w:tcBorders>
              <w:top w:val="single" w:sz="4" w:space="0" w:color="auto"/>
              <w:left w:val="single" w:sz="4" w:space="0" w:color="auto"/>
            </w:tcBorders>
            <w:shd w:val="clear" w:color="auto" w:fill="FFE59A"/>
          </w:tcPr>
          <w:p w14:paraId="524FEC59" w14:textId="77777777" w:rsidR="00AB4B42" w:rsidRDefault="00C606B1">
            <w:pPr>
              <w:pStyle w:val="a6"/>
              <w:spacing w:after="0" w:line="259" w:lineRule="auto"/>
              <w:rPr>
                <w:sz w:val="16"/>
                <w:szCs w:val="16"/>
              </w:rPr>
            </w:pPr>
            <w:r>
              <w:rPr>
                <w:i/>
                <w:iCs/>
                <w:sz w:val="16"/>
                <w:szCs w:val="16"/>
              </w:rPr>
              <w:t>Наявність затвердженого Плану;</w:t>
            </w:r>
          </w:p>
          <w:p w14:paraId="5F2AE67A" w14:textId="77777777" w:rsidR="00AB4B42" w:rsidRDefault="00C606B1">
            <w:pPr>
              <w:pStyle w:val="a6"/>
              <w:spacing w:after="0" w:line="259" w:lineRule="auto"/>
              <w:rPr>
                <w:sz w:val="16"/>
                <w:szCs w:val="16"/>
              </w:rPr>
            </w:pPr>
            <w:r>
              <w:rPr>
                <w:i/>
                <w:iCs/>
                <w:sz w:val="16"/>
                <w:szCs w:val="16"/>
              </w:rPr>
              <w:t>функціонування системи оповіщення</w:t>
            </w:r>
          </w:p>
        </w:tc>
        <w:tc>
          <w:tcPr>
            <w:tcW w:w="821" w:type="dxa"/>
            <w:vMerge w:val="restart"/>
            <w:tcBorders>
              <w:top w:val="single" w:sz="4" w:space="0" w:color="auto"/>
              <w:left w:val="single" w:sz="4" w:space="0" w:color="auto"/>
            </w:tcBorders>
            <w:shd w:val="clear" w:color="auto" w:fill="FFE59A"/>
          </w:tcPr>
          <w:p w14:paraId="0BD8AF7D" w14:textId="77777777" w:rsidR="00AB4B42" w:rsidRDefault="00C606B1">
            <w:pPr>
              <w:pStyle w:val="a6"/>
              <w:spacing w:after="0" w:line="264" w:lineRule="auto"/>
              <w:rPr>
                <w:sz w:val="16"/>
                <w:szCs w:val="16"/>
              </w:rPr>
            </w:pPr>
            <w:r>
              <w:rPr>
                <w:i/>
                <w:iCs/>
                <w:sz w:val="16"/>
                <w:szCs w:val="16"/>
              </w:rPr>
              <w:t>План відсутні</w:t>
            </w:r>
          </w:p>
        </w:tc>
        <w:tc>
          <w:tcPr>
            <w:tcW w:w="979" w:type="dxa"/>
            <w:vMerge w:val="restart"/>
            <w:tcBorders>
              <w:top w:val="single" w:sz="4" w:space="0" w:color="auto"/>
              <w:left w:val="single" w:sz="4" w:space="0" w:color="auto"/>
            </w:tcBorders>
            <w:shd w:val="clear" w:color="auto" w:fill="FFE59A"/>
          </w:tcPr>
          <w:p w14:paraId="12D107BC" w14:textId="77777777" w:rsidR="00AB4B42" w:rsidRDefault="00C606B1">
            <w:pPr>
              <w:pStyle w:val="a6"/>
              <w:spacing w:after="0"/>
              <w:rPr>
                <w:sz w:val="16"/>
                <w:szCs w:val="16"/>
              </w:rPr>
            </w:pPr>
            <w:r>
              <w:rPr>
                <w:i/>
                <w:iCs/>
                <w:sz w:val="16"/>
                <w:szCs w:val="16"/>
              </w:rPr>
              <w:t>План затвердже но;</w:t>
            </w:r>
          </w:p>
          <w:p w14:paraId="7822690C" w14:textId="77777777" w:rsidR="00AB4B42" w:rsidRDefault="00C606B1">
            <w:pPr>
              <w:pStyle w:val="a6"/>
              <w:spacing w:after="0" w:line="264" w:lineRule="auto"/>
              <w:rPr>
                <w:sz w:val="16"/>
                <w:szCs w:val="16"/>
              </w:rPr>
            </w:pPr>
            <w:r>
              <w:rPr>
                <w:i/>
                <w:iCs/>
                <w:sz w:val="16"/>
                <w:szCs w:val="16"/>
              </w:rPr>
              <w:t>система працює</w:t>
            </w:r>
          </w:p>
        </w:tc>
        <w:tc>
          <w:tcPr>
            <w:tcW w:w="792" w:type="dxa"/>
            <w:vMerge w:val="restart"/>
            <w:tcBorders>
              <w:top w:val="single" w:sz="4" w:space="0" w:color="auto"/>
              <w:left w:val="single" w:sz="4" w:space="0" w:color="auto"/>
              <w:right w:val="single" w:sz="4" w:space="0" w:color="auto"/>
            </w:tcBorders>
            <w:shd w:val="clear" w:color="auto" w:fill="FFE59A"/>
          </w:tcPr>
          <w:p w14:paraId="5B24E293" w14:textId="77777777" w:rsidR="00AB4B42" w:rsidRDefault="00C606B1">
            <w:pPr>
              <w:pStyle w:val="a6"/>
              <w:spacing w:after="0" w:line="240" w:lineRule="auto"/>
              <w:rPr>
                <w:sz w:val="16"/>
                <w:szCs w:val="16"/>
              </w:rPr>
            </w:pPr>
            <w:r>
              <w:rPr>
                <w:i/>
                <w:iCs/>
                <w:sz w:val="16"/>
                <w:szCs w:val="16"/>
                <w:lang w:val="ru-RU" w:eastAsia="ru-RU" w:bidi="ru-RU"/>
              </w:rPr>
              <w:t>2026</w:t>
            </w:r>
            <w:r>
              <w:rPr>
                <w:i/>
                <w:iCs/>
                <w:sz w:val="16"/>
                <w:szCs w:val="16"/>
                <w:lang w:val="ru-RU" w:eastAsia="ru-RU" w:bidi="ru-RU"/>
              </w:rPr>
              <w:softHyphen/>
            </w:r>
          </w:p>
          <w:p w14:paraId="31150CED" w14:textId="77777777" w:rsidR="00AB4B42" w:rsidRDefault="00C606B1">
            <w:pPr>
              <w:pStyle w:val="a6"/>
              <w:spacing w:after="0" w:line="240" w:lineRule="auto"/>
              <w:rPr>
                <w:sz w:val="16"/>
                <w:szCs w:val="16"/>
              </w:rPr>
            </w:pPr>
            <w:r>
              <w:rPr>
                <w:i/>
                <w:iCs/>
                <w:sz w:val="16"/>
                <w:szCs w:val="16"/>
                <w:lang w:val="ru-RU" w:eastAsia="ru-RU" w:bidi="ru-RU"/>
              </w:rPr>
              <w:t>2028</w:t>
            </w:r>
          </w:p>
        </w:tc>
      </w:tr>
      <w:tr w:rsidR="00AB4B42" w14:paraId="0E2C8EEC" w14:textId="77777777">
        <w:trPr>
          <w:trHeight w:hRule="exact" w:val="379"/>
          <w:jc w:val="center"/>
        </w:trPr>
        <w:tc>
          <w:tcPr>
            <w:tcW w:w="874" w:type="dxa"/>
            <w:vMerge/>
            <w:tcBorders>
              <w:left w:val="single" w:sz="4" w:space="0" w:color="auto"/>
            </w:tcBorders>
            <w:shd w:val="clear" w:color="auto" w:fill="FFE59A"/>
            <w:vAlign w:val="center"/>
          </w:tcPr>
          <w:p w14:paraId="2EF634C0" w14:textId="77777777" w:rsidR="00AB4B42" w:rsidRDefault="00AB4B42"/>
        </w:tc>
        <w:tc>
          <w:tcPr>
            <w:tcW w:w="2280" w:type="dxa"/>
            <w:vMerge/>
            <w:tcBorders>
              <w:left w:val="single" w:sz="4" w:space="0" w:color="auto"/>
            </w:tcBorders>
            <w:shd w:val="clear" w:color="auto" w:fill="FFE59A"/>
            <w:vAlign w:val="bottom"/>
          </w:tcPr>
          <w:p w14:paraId="365283AA" w14:textId="77777777" w:rsidR="00AB4B42" w:rsidRDefault="00AB4B42"/>
        </w:tc>
        <w:tc>
          <w:tcPr>
            <w:tcW w:w="557" w:type="dxa"/>
            <w:tcBorders>
              <w:top w:val="single" w:sz="4" w:space="0" w:color="auto"/>
              <w:left w:val="single" w:sz="4" w:space="0" w:color="auto"/>
            </w:tcBorders>
            <w:shd w:val="clear" w:color="auto" w:fill="FFE59A"/>
          </w:tcPr>
          <w:p w14:paraId="1691E967" w14:textId="77777777" w:rsidR="00AB4B42" w:rsidRDefault="00C606B1">
            <w:pPr>
              <w:pStyle w:val="a6"/>
              <w:spacing w:after="0" w:line="240" w:lineRule="auto"/>
              <w:ind w:firstLine="160"/>
              <w:rPr>
                <w:sz w:val="16"/>
                <w:szCs w:val="16"/>
              </w:rPr>
            </w:pPr>
            <w:r>
              <w:rPr>
                <w:i/>
                <w:iCs/>
                <w:sz w:val="16"/>
                <w:szCs w:val="16"/>
              </w:rPr>
              <w:t>43</w:t>
            </w:r>
          </w:p>
        </w:tc>
        <w:tc>
          <w:tcPr>
            <w:tcW w:w="2942" w:type="dxa"/>
            <w:tcBorders>
              <w:top w:val="single" w:sz="4" w:space="0" w:color="auto"/>
              <w:left w:val="single" w:sz="4" w:space="0" w:color="auto"/>
            </w:tcBorders>
            <w:shd w:val="clear" w:color="auto" w:fill="FFE59A"/>
            <w:vAlign w:val="bottom"/>
          </w:tcPr>
          <w:p w14:paraId="76B3C352" w14:textId="77777777" w:rsidR="00AB4B42" w:rsidRDefault="00C606B1">
            <w:pPr>
              <w:pStyle w:val="a6"/>
              <w:spacing w:after="0" w:line="240" w:lineRule="auto"/>
              <w:rPr>
                <w:sz w:val="16"/>
                <w:szCs w:val="16"/>
              </w:rPr>
            </w:pPr>
            <w:r>
              <w:rPr>
                <w:i/>
                <w:iCs/>
                <w:sz w:val="16"/>
                <w:szCs w:val="16"/>
              </w:rPr>
              <w:t>Захід 2.2 Розробка Плану управління ризиками підтоплення</w:t>
            </w:r>
          </w:p>
        </w:tc>
        <w:tc>
          <w:tcPr>
            <w:tcW w:w="1560" w:type="dxa"/>
            <w:vMerge/>
            <w:tcBorders>
              <w:left w:val="single" w:sz="4" w:space="0" w:color="auto"/>
            </w:tcBorders>
            <w:shd w:val="clear" w:color="auto" w:fill="FFE59A"/>
          </w:tcPr>
          <w:p w14:paraId="695915C0" w14:textId="77777777" w:rsidR="00AB4B42" w:rsidRDefault="00AB4B42"/>
        </w:tc>
        <w:tc>
          <w:tcPr>
            <w:tcW w:w="821" w:type="dxa"/>
            <w:vMerge/>
            <w:tcBorders>
              <w:left w:val="single" w:sz="4" w:space="0" w:color="auto"/>
            </w:tcBorders>
            <w:shd w:val="clear" w:color="auto" w:fill="FFE59A"/>
          </w:tcPr>
          <w:p w14:paraId="19A4556C" w14:textId="77777777" w:rsidR="00AB4B42" w:rsidRDefault="00AB4B42"/>
        </w:tc>
        <w:tc>
          <w:tcPr>
            <w:tcW w:w="979" w:type="dxa"/>
            <w:vMerge/>
            <w:tcBorders>
              <w:left w:val="single" w:sz="4" w:space="0" w:color="auto"/>
            </w:tcBorders>
            <w:shd w:val="clear" w:color="auto" w:fill="FFE59A"/>
          </w:tcPr>
          <w:p w14:paraId="506DCE93" w14:textId="77777777" w:rsidR="00AB4B42" w:rsidRDefault="00AB4B42"/>
        </w:tc>
        <w:tc>
          <w:tcPr>
            <w:tcW w:w="792" w:type="dxa"/>
            <w:vMerge/>
            <w:tcBorders>
              <w:left w:val="single" w:sz="4" w:space="0" w:color="auto"/>
              <w:right w:val="single" w:sz="4" w:space="0" w:color="auto"/>
            </w:tcBorders>
            <w:shd w:val="clear" w:color="auto" w:fill="FFE59A"/>
          </w:tcPr>
          <w:p w14:paraId="1F9ABC0A" w14:textId="77777777" w:rsidR="00AB4B42" w:rsidRDefault="00AB4B42"/>
        </w:tc>
      </w:tr>
      <w:tr w:rsidR="00AB4B42" w14:paraId="1AAE992A" w14:textId="77777777">
        <w:trPr>
          <w:trHeight w:hRule="exact" w:val="917"/>
          <w:jc w:val="center"/>
        </w:trPr>
        <w:tc>
          <w:tcPr>
            <w:tcW w:w="874" w:type="dxa"/>
            <w:vMerge/>
            <w:tcBorders>
              <w:left w:val="single" w:sz="4" w:space="0" w:color="auto"/>
              <w:bottom w:val="single" w:sz="4" w:space="0" w:color="auto"/>
            </w:tcBorders>
            <w:shd w:val="clear" w:color="auto" w:fill="FFE59A"/>
            <w:vAlign w:val="center"/>
          </w:tcPr>
          <w:p w14:paraId="5E73AB8E" w14:textId="77777777" w:rsidR="00AB4B42" w:rsidRDefault="00AB4B42"/>
        </w:tc>
        <w:tc>
          <w:tcPr>
            <w:tcW w:w="2280" w:type="dxa"/>
            <w:vMerge/>
            <w:tcBorders>
              <w:left w:val="single" w:sz="4" w:space="0" w:color="auto"/>
              <w:bottom w:val="single" w:sz="4" w:space="0" w:color="auto"/>
            </w:tcBorders>
            <w:shd w:val="clear" w:color="auto" w:fill="FFE59A"/>
            <w:vAlign w:val="bottom"/>
          </w:tcPr>
          <w:p w14:paraId="16894CCA" w14:textId="77777777" w:rsidR="00AB4B42" w:rsidRDefault="00AB4B42"/>
        </w:tc>
        <w:tc>
          <w:tcPr>
            <w:tcW w:w="557" w:type="dxa"/>
            <w:tcBorders>
              <w:top w:val="single" w:sz="4" w:space="0" w:color="auto"/>
              <w:left w:val="single" w:sz="4" w:space="0" w:color="auto"/>
              <w:bottom w:val="single" w:sz="4" w:space="0" w:color="auto"/>
            </w:tcBorders>
            <w:shd w:val="clear" w:color="auto" w:fill="FFE59A"/>
          </w:tcPr>
          <w:p w14:paraId="2C53B1EF" w14:textId="77777777" w:rsidR="00AB4B42" w:rsidRDefault="00C606B1">
            <w:pPr>
              <w:pStyle w:val="a6"/>
              <w:spacing w:after="0" w:line="240" w:lineRule="auto"/>
              <w:ind w:firstLine="160"/>
              <w:rPr>
                <w:sz w:val="16"/>
                <w:szCs w:val="16"/>
              </w:rPr>
            </w:pPr>
            <w:r>
              <w:rPr>
                <w:i/>
                <w:iCs/>
                <w:sz w:val="16"/>
                <w:szCs w:val="16"/>
              </w:rPr>
              <w:t>44</w:t>
            </w:r>
          </w:p>
        </w:tc>
        <w:tc>
          <w:tcPr>
            <w:tcW w:w="2942" w:type="dxa"/>
            <w:tcBorders>
              <w:top w:val="single" w:sz="4" w:space="0" w:color="auto"/>
              <w:left w:val="single" w:sz="4" w:space="0" w:color="auto"/>
              <w:bottom w:val="single" w:sz="4" w:space="0" w:color="auto"/>
            </w:tcBorders>
            <w:shd w:val="clear" w:color="auto" w:fill="FFE59A"/>
          </w:tcPr>
          <w:p w14:paraId="21DDDB6B" w14:textId="77777777" w:rsidR="00AB4B42" w:rsidRDefault="00C606B1">
            <w:pPr>
              <w:pStyle w:val="a6"/>
              <w:spacing w:after="0" w:line="240" w:lineRule="auto"/>
              <w:rPr>
                <w:sz w:val="16"/>
                <w:szCs w:val="16"/>
              </w:rPr>
            </w:pPr>
            <w:r>
              <w:rPr>
                <w:i/>
                <w:iCs/>
                <w:sz w:val="16"/>
                <w:szCs w:val="16"/>
              </w:rPr>
              <w:t>Захід 2.3 Створення системи раннього попередження</w:t>
            </w:r>
          </w:p>
        </w:tc>
        <w:tc>
          <w:tcPr>
            <w:tcW w:w="1560" w:type="dxa"/>
            <w:vMerge/>
            <w:tcBorders>
              <w:left w:val="single" w:sz="4" w:space="0" w:color="auto"/>
              <w:bottom w:val="single" w:sz="4" w:space="0" w:color="auto"/>
            </w:tcBorders>
            <w:shd w:val="clear" w:color="auto" w:fill="FFE59A"/>
          </w:tcPr>
          <w:p w14:paraId="5737572F" w14:textId="77777777" w:rsidR="00AB4B42" w:rsidRDefault="00AB4B42"/>
        </w:tc>
        <w:tc>
          <w:tcPr>
            <w:tcW w:w="821" w:type="dxa"/>
            <w:vMerge/>
            <w:tcBorders>
              <w:left w:val="single" w:sz="4" w:space="0" w:color="auto"/>
              <w:bottom w:val="single" w:sz="4" w:space="0" w:color="auto"/>
            </w:tcBorders>
            <w:shd w:val="clear" w:color="auto" w:fill="FFE59A"/>
          </w:tcPr>
          <w:p w14:paraId="01189293" w14:textId="77777777" w:rsidR="00AB4B42" w:rsidRDefault="00AB4B42"/>
        </w:tc>
        <w:tc>
          <w:tcPr>
            <w:tcW w:w="979" w:type="dxa"/>
            <w:vMerge/>
            <w:tcBorders>
              <w:left w:val="single" w:sz="4" w:space="0" w:color="auto"/>
              <w:bottom w:val="single" w:sz="4" w:space="0" w:color="auto"/>
            </w:tcBorders>
            <w:shd w:val="clear" w:color="auto" w:fill="FFE59A"/>
          </w:tcPr>
          <w:p w14:paraId="26BBC57B" w14:textId="77777777" w:rsidR="00AB4B42" w:rsidRDefault="00AB4B42"/>
        </w:tc>
        <w:tc>
          <w:tcPr>
            <w:tcW w:w="792" w:type="dxa"/>
            <w:vMerge/>
            <w:tcBorders>
              <w:left w:val="single" w:sz="4" w:space="0" w:color="auto"/>
              <w:bottom w:val="single" w:sz="4" w:space="0" w:color="auto"/>
              <w:right w:val="single" w:sz="4" w:space="0" w:color="auto"/>
            </w:tcBorders>
            <w:shd w:val="clear" w:color="auto" w:fill="FFE59A"/>
          </w:tcPr>
          <w:p w14:paraId="0C93BC61" w14:textId="77777777" w:rsidR="00AB4B42" w:rsidRDefault="00AB4B42"/>
        </w:tc>
      </w:tr>
    </w:tbl>
    <w:p w14:paraId="373699C4" w14:textId="77777777" w:rsidR="00AB4B42" w:rsidRDefault="00AB4B42">
      <w:pPr>
        <w:sectPr w:rsidR="00AB4B42">
          <w:pgSz w:w="11900" w:h="16840"/>
          <w:pgMar w:top="1220" w:right="255" w:bottom="1220" w:left="840" w:header="0" w:footer="3" w:gutter="0"/>
          <w:cols w:space="720"/>
          <w:noEndnote/>
          <w:docGrid w:linePitch="360"/>
          <w15:footnoteColumns w:val="1"/>
        </w:sectPr>
      </w:pPr>
    </w:p>
    <w:p w14:paraId="44B5CA8F" w14:textId="77777777" w:rsidR="00AB4B42" w:rsidRDefault="00C606B1">
      <w:pPr>
        <w:jc w:val="center"/>
        <w:rPr>
          <w:sz w:val="2"/>
          <w:szCs w:val="2"/>
        </w:rPr>
      </w:pPr>
      <w:r>
        <w:rPr>
          <w:noProof/>
        </w:rPr>
        <w:lastRenderedPageBreak/>
        <w:drawing>
          <wp:inline distT="0" distB="0" distL="0" distR="0" wp14:anchorId="658A58D2" wp14:editId="077E6A80">
            <wp:extent cx="542290" cy="560705"/>
            <wp:effectExtent l="0" t="0" r="0" b="0"/>
            <wp:docPr id="265" name="Picutre 265"/>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74"/>
                    <a:stretch/>
                  </pic:blipFill>
                  <pic:spPr>
                    <a:xfrm>
                      <a:off x="0" y="0"/>
                      <a:ext cx="542290" cy="560705"/>
                    </a:xfrm>
                    <a:prstGeom prst="rect">
                      <a:avLst/>
                    </a:prstGeom>
                  </pic:spPr>
                </pic:pic>
              </a:graphicData>
            </a:graphic>
          </wp:inline>
        </w:drawing>
      </w:r>
    </w:p>
    <w:p w14:paraId="0D28A3B9" w14:textId="77777777" w:rsidR="00AB4B42" w:rsidRDefault="00AB4B42">
      <w:pPr>
        <w:spacing w:after="31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2280"/>
        <w:gridCol w:w="557"/>
        <w:gridCol w:w="2942"/>
        <w:gridCol w:w="1560"/>
        <w:gridCol w:w="821"/>
        <w:gridCol w:w="979"/>
        <w:gridCol w:w="792"/>
      </w:tblGrid>
      <w:tr w:rsidR="00AB4B42" w14:paraId="4CD1BCC8" w14:textId="77777777">
        <w:trPr>
          <w:trHeight w:hRule="exact" w:val="437"/>
          <w:jc w:val="center"/>
        </w:trPr>
        <w:tc>
          <w:tcPr>
            <w:tcW w:w="874" w:type="dxa"/>
            <w:tcBorders>
              <w:top w:val="single" w:sz="4" w:space="0" w:color="auto"/>
            </w:tcBorders>
            <w:shd w:val="clear" w:color="auto" w:fill="00C865"/>
            <w:vAlign w:val="center"/>
          </w:tcPr>
          <w:p w14:paraId="6B1DA687"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С</w:t>
            </w:r>
            <w:r>
              <w:rPr>
                <w:b/>
                <w:bCs/>
                <w:smallCaps/>
                <w:color w:val="FFFFFF"/>
                <w:sz w:val="17"/>
                <w:szCs w:val="17"/>
              </w:rPr>
              <w:t>ектор</w:t>
            </w:r>
          </w:p>
        </w:tc>
        <w:tc>
          <w:tcPr>
            <w:tcW w:w="2280" w:type="dxa"/>
            <w:tcBorders>
              <w:top w:val="single" w:sz="4" w:space="0" w:color="auto"/>
            </w:tcBorders>
            <w:shd w:val="clear" w:color="auto" w:fill="00C865"/>
            <w:vAlign w:val="center"/>
          </w:tcPr>
          <w:p w14:paraId="6B8A7D5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Е</w:t>
            </w:r>
            <w:r>
              <w:rPr>
                <w:b/>
                <w:bCs/>
                <w:smallCaps/>
                <w:color w:val="FFFFFF"/>
                <w:sz w:val="17"/>
                <w:szCs w:val="17"/>
              </w:rPr>
              <w:t>кологічна ціль</w:t>
            </w:r>
          </w:p>
        </w:tc>
        <w:tc>
          <w:tcPr>
            <w:tcW w:w="557" w:type="dxa"/>
            <w:tcBorders>
              <w:top w:val="single" w:sz="4" w:space="0" w:color="auto"/>
            </w:tcBorders>
            <w:shd w:val="clear" w:color="auto" w:fill="00C865"/>
            <w:vAlign w:val="center"/>
          </w:tcPr>
          <w:p w14:paraId="3AF6FC1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52" w:lineRule="auto"/>
              <w:jc w:val="center"/>
              <w:rPr>
                <w:sz w:val="17"/>
                <w:szCs w:val="17"/>
              </w:rPr>
            </w:pPr>
            <w:r>
              <w:rPr>
                <w:b/>
                <w:bCs/>
                <w:smallCaps/>
                <w:color w:val="FFFFFF"/>
                <w:sz w:val="18"/>
                <w:szCs w:val="18"/>
              </w:rPr>
              <w:t>П</w:t>
            </w:r>
            <w:r>
              <w:rPr>
                <w:b/>
                <w:bCs/>
                <w:smallCaps/>
                <w:color w:val="FFFFFF"/>
                <w:sz w:val="17"/>
                <w:szCs w:val="17"/>
              </w:rPr>
              <w:t>ріор итет</w:t>
            </w:r>
          </w:p>
        </w:tc>
        <w:tc>
          <w:tcPr>
            <w:tcW w:w="2942" w:type="dxa"/>
            <w:tcBorders>
              <w:top w:val="single" w:sz="4" w:space="0" w:color="auto"/>
            </w:tcBorders>
            <w:shd w:val="clear" w:color="auto" w:fill="00C865"/>
            <w:vAlign w:val="center"/>
          </w:tcPr>
          <w:p w14:paraId="30330DC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7"/>
                <w:szCs w:val="17"/>
              </w:rPr>
            </w:pPr>
            <w:r>
              <w:rPr>
                <w:b/>
                <w:bCs/>
                <w:smallCaps/>
                <w:color w:val="FFFFFF"/>
                <w:sz w:val="18"/>
                <w:szCs w:val="18"/>
              </w:rPr>
              <w:t>З</w:t>
            </w:r>
            <w:r>
              <w:rPr>
                <w:b/>
                <w:bCs/>
                <w:smallCaps/>
                <w:color w:val="FFFFFF"/>
                <w:sz w:val="17"/>
                <w:szCs w:val="17"/>
              </w:rPr>
              <w:t>ахід</w:t>
            </w:r>
          </w:p>
        </w:tc>
        <w:tc>
          <w:tcPr>
            <w:tcW w:w="1560" w:type="dxa"/>
            <w:tcBorders>
              <w:top w:val="single" w:sz="4" w:space="0" w:color="auto"/>
            </w:tcBorders>
            <w:shd w:val="clear" w:color="auto" w:fill="00C865"/>
            <w:vAlign w:val="center"/>
          </w:tcPr>
          <w:p w14:paraId="31A53176"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360"/>
              <w:rPr>
                <w:sz w:val="17"/>
                <w:szCs w:val="17"/>
              </w:rPr>
            </w:pPr>
            <w:r>
              <w:rPr>
                <w:b/>
                <w:bCs/>
                <w:smallCaps/>
                <w:color w:val="FFFFFF"/>
                <w:sz w:val="18"/>
                <w:szCs w:val="18"/>
              </w:rPr>
              <w:t>П</w:t>
            </w:r>
            <w:r>
              <w:rPr>
                <w:b/>
                <w:bCs/>
                <w:smallCaps/>
                <w:color w:val="FFFFFF"/>
                <w:sz w:val="17"/>
                <w:szCs w:val="17"/>
              </w:rPr>
              <w:t>оказник</w:t>
            </w:r>
          </w:p>
        </w:tc>
        <w:tc>
          <w:tcPr>
            <w:tcW w:w="821" w:type="dxa"/>
            <w:shd w:val="clear" w:color="auto" w:fill="00C865"/>
            <w:vAlign w:val="center"/>
          </w:tcPr>
          <w:p w14:paraId="29675A5A"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52" w:lineRule="auto"/>
              <w:jc w:val="center"/>
              <w:rPr>
                <w:sz w:val="17"/>
                <w:szCs w:val="17"/>
              </w:rPr>
            </w:pPr>
            <w:r>
              <w:rPr>
                <w:b/>
                <w:bCs/>
                <w:smallCaps/>
                <w:color w:val="FFFFFF"/>
                <w:sz w:val="18"/>
                <w:szCs w:val="18"/>
              </w:rPr>
              <w:t>Б</w:t>
            </w:r>
            <w:r>
              <w:rPr>
                <w:b/>
                <w:bCs/>
                <w:smallCaps/>
                <w:color w:val="FFFFFF"/>
                <w:sz w:val="17"/>
                <w:szCs w:val="17"/>
              </w:rPr>
              <w:t>азовий рівень</w:t>
            </w:r>
          </w:p>
        </w:tc>
        <w:tc>
          <w:tcPr>
            <w:tcW w:w="979" w:type="dxa"/>
            <w:shd w:val="clear" w:color="auto" w:fill="00C865"/>
            <w:vAlign w:val="center"/>
          </w:tcPr>
          <w:p w14:paraId="7D020A67"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280"/>
              <w:rPr>
                <w:sz w:val="17"/>
                <w:szCs w:val="17"/>
              </w:rPr>
            </w:pPr>
            <w:r>
              <w:rPr>
                <w:b/>
                <w:bCs/>
                <w:smallCaps/>
                <w:color w:val="FFFFFF"/>
                <w:sz w:val="18"/>
                <w:szCs w:val="18"/>
              </w:rPr>
              <w:t>Ц</w:t>
            </w:r>
            <w:r>
              <w:rPr>
                <w:b/>
                <w:bCs/>
                <w:smallCaps/>
                <w:color w:val="FFFFFF"/>
                <w:sz w:val="17"/>
                <w:szCs w:val="17"/>
              </w:rPr>
              <w:t>іль</w:t>
            </w:r>
          </w:p>
        </w:tc>
        <w:tc>
          <w:tcPr>
            <w:tcW w:w="792" w:type="dxa"/>
            <w:shd w:val="clear" w:color="auto" w:fill="00C865"/>
            <w:vAlign w:val="center"/>
          </w:tcPr>
          <w:p w14:paraId="52561E3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7"/>
                <w:szCs w:val="17"/>
              </w:rPr>
            </w:pPr>
            <w:r>
              <w:rPr>
                <w:b/>
                <w:bCs/>
                <w:smallCaps/>
                <w:color w:val="FFFFFF"/>
                <w:sz w:val="18"/>
                <w:szCs w:val="18"/>
              </w:rPr>
              <w:t>Г</w:t>
            </w:r>
            <w:r>
              <w:rPr>
                <w:b/>
                <w:bCs/>
                <w:smallCaps/>
                <w:color w:val="FFFFFF"/>
                <w:sz w:val="17"/>
                <w:szCs w:val="17"/>
              </w:rPr>
              <w:t>рафік</w:t>
            </w:r>
          </w:p>
        </w:tc>
      </w:tr>
      <w:tr w:rsidR="00AB4B42" w14:paraId="51A0A7A2" w14:textId="77777777">
        <w:trPr>
          <w:trHeight w:hRule="exact" w:val="206"/>
          <w:jc w:val="center"/>
        </w:trPr>
        <w:tc>
          <w:tcPr>
            <w:tcW w:w="874" w:type="dxa"/>
            <w:tcBorders>
              <w:top w:val="single" w:sz="4" w:space="0" w:color="auto"/>
            </w:tcBorders>
            <w:shd w:val="clear" w:color="auto" w:fill="00C865"/>
            <w:vAlign w:val="bottom"/>
          </w:tcPr>
          <w:p w14:paraId="2544233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lang w:val="en-US" w:eastAsia="en-US" w:bidi="en-US"/>
              </w:rPr>
              <w:t>1</w:t>
            </w:r>
          </w:p>
        </w:tc>
        <w:tc>
          <w:tcPr>
            <w:tcW w:w="2280" w:type="dxa"/>
            <w:tcBorders>
              <w:top w:val="single" w:sz="4" w:space="0" w:color="auto"/>
            </w:tcBorders>
            <w:shd w:val="clear" w:color="auto" w:fill="00C865"/>
            <w:vAlign w:val="bottom"/>
          </w:tcPr>
          <w:p w14:paraId="4207D7A9"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2</w:t>
            </w:r>
          </w:p>
        </w:tc>
        <w:tc>
          <w:tcPr>
            <w:tcW w:w="557" w:type="dxa"/>
            <w:shd w:val="clear" w:color="auto" w:fill="00C865"/>
            <w:vAlign w:val="bottom"/>
          </w:tcPr>
          <w:p w14:paraId="41E950B3"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3</w:t>
            </w:r>
          </w:p>
        </w:tc>
        <w:tc>
          <w:tcPr>
            <w:tcW w:w="2942" w:type="dxa"/>
            <w:tcBorders>
              <w:top w:val="single" w:sz="4" w:space="0" w:color="auto"/>
            </w:tcBorders>
            <w:shd w:val="clear" w:color="auto" w:fill="00C865"/>
            <w:vAlign w:val="bottom"/>
          </w:tcPr>
          <w:p w14:paraId="2EC9C8D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4</w:t>
            </w:r>
          </w:p>
        </w:tc>
        <w:tc>
          <w:tcPr>
            <w:tcW w:w="1560" w:type="dxa"/>
            <w:tcBorders>
              <w:top w:val="single" w:sz="4" w:space="0" w:color="auto"/>
            </w:tcBorders>
            <w:shd w:val="clear" w:color="auto" w:fill="00C865"/>
            <w:vAlign w:val="bottom"/>
          </w:tcPr>
          <w:p w14:paraId="0E2B4DA2"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5</w:t>
            </w:r>
          </w:p>
        </w:tc>
        <w:tc>
          <w:tcPr>
            <w:tcW w:w="821" w:type="dxa"/>
            <w:shd w:val="clear" w:color="auto" w:fill="00C865"/>
            <w:vAlign w:val="bottom"/>
          </w:tcPr>
          <w:p w14:paraId="2E4DEBB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320"/>
              <w:rPr>
                <w:sz w:val="18"/>
                <w:szCs w:val="18"/>
              </w:rPr>
            </w:pPr>
            <w:r>
              <w:rPr>
                <w:b/>
                <w:bCs/>
                <w:color w:val="FFFFFF"/>
                <w:sz w:val="18"/>
                <w:szCs w:val="18"/>
              </w:rPr>
              <w:t>6</w:t>
            </w:r>
          </w:p>
        </w:tc>
        <w:tc>
          <w:tcPr>
            <w:tcW w:w="979" w:type="dxa"/>
            <w:tcBorders>
              <w:top w:val="single" w:sz="4" w:space="0" w:color="auto"/>
            </w:tcBorders>
            <w:shd w:val="clear" w:color="auto" w:fill="00C865"/>
            <w:vAlign w:val="bottom"/>
          </w:tcPr>
          <w:p w14:paraId="7E577C6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ind w:firstLine="440"/>
              <w:rPr>
                <w:sz w:val="18"/>
                <w:szCs w:val="18"/>
              </w:rPr>
            </w:pPr>
            <w:r>
              <w:rPr>
                <w:b/>
                <w:bCs/>
                <w:color w:val="FFFFFF"/>
                <w:sz w:val="18"/>
                <w:szCs w:val="18"/>
              </w:rPr>
              <w:t>7</w:t>
            </w:r>
          </w:p>
        </w:tc>
        <w:tc>
          <w:tcPr>
            <w:tcW w:w="792" w:type="dxa"/>
            <w:tcBorders>
              <w:top w:val="single" w:sz="4" w:space="0" w:color="auto"/>
            </w:tcBorders>
            <w:shd w:val="clear" w:color="auto" w:fill="00C865"/>
            <w:vAlign w:val="bottom"/>
          </w:tcPr>
          <w:p w14:paraId="7D4B6CFA"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8"/>
                <w:szCs w:val="18"/>
              </w:rPr>
            </w:pPr>
            <w:r>
              <w:rPr>
                <w:b/>
                <w:bCs/>
                <w:color w:val="FFFFFF"/>
                <w:sz w:val="18"/>
                <w:szCs w:val="18"/>
              </w:rPr>
              <w:t>8</w:t>
            </w:r>
          </w:p>
        </w:tc>
      </w:tr>
      <w:tr w:rsidR="00AB4B42" w14:paraId="580518E8" w14:textId="77777777">
        <w:trPr>
          <w:trHeight w:hRule="exact" w:val="202"/>
          <w:jc w:val="center"/>
        </w:trPr>
        <w:tc>
          <w:tcPr>
            <w:tcW w:w="874" w:type="dxa"/>
            <w:vMerge w:val="restart"/>
            <w:tcBorders>
              <w:left w:val="single" w:sz="4" w:space="0" w:color="auto"/>
            </w:tcBorders>
            <w:shd w:val="clear" w:color="auto" w:fill="FFE59A"/>
          </w:tcPr>
          <w:p w14:paraId="1B4BD296" w14:textId="77777777" w:rsidR="00AB4B42" w:rsidRDefault="00AB4B42">
            <w:pPr>
              <w:rPr>
                <w:sz w:val="10"/>
                <w:szCs w:val="10"/>
              </w:rPr>
            </w:pPr>
          </w:p>
        </w:tc>
        <w:tc>
          <w:tcPr>
            <w:tcW w:w="2280" w:type="dxa"/>
            <w:vMerge w:val="restart"/>
            <w:tcBorders>
              <w:left w:val="single" w:sz="4" w:space="0" w:color="auto"/>
            </w:tcBorders>
            <w:shd w:val="clear" w:color="auto" w:fill="FFE59A"/>
            <w:vAlign w:val="bottom"/>
          </w:tcPr>
          <w:p w14:paraId="46DA8B13" w14:textId="77777777" w:rsidR="00AB4B42" w:rsidRDefault="00C606B1">
            <w:pPr>
              <w:pStyle w:val="a6"/>
              <w:spacing w:after="0" w:line="240" w:lineRule="auto"/>
              <w:rPr>
                <w:sz w:val="16"/>
                <w:szCs w:val="16"/>
              </w:rPr>
            </w:pPr>
            <w:r>
              <w:rPr>
                <w:i/>
                <w:iCs/>
                <w:sz w:val="16"/>
                <w:szCs w:val="16"/>
              </w:rPr>
              <w:t>Ціль 3: Розширити та відновити зелену інфраструктуру громади, включаючи системне видалення інвазійної рослинності та відновлення пошкоджених екосистем.</w:t>
            </w:r>
          </w:p>
        </w:tc>
        <w:tc>
          <w:tcPr>
            <w:tcW w:w="557" w:type="dxa"/>
            <w:tcBorders>
              <w:left w:val="single" w:sz="4" w:space="0" w:color="auto"/>
            </w:tcBorders>
            <w:shd w:val="clear" w:color="auto" w:fill="FFE59A"/>
            <w:vAlign w:val="bottom"/>
          </w:tcPr>
          <w:p w14:paraId="491635CA" w14:textId="77777777" w:rsidR="00AB4B42" w:rsidRDefault="00C606B1">
            <w:pPr>
              <w:pStyle w:val="a6"/>
              <w:spacing w:after="0" w:line="240" w:lineRule="auto"/>
              <w:ind w:firstLine="180"/>
              <w:rPr>
                <w:sz w:val="16"/>
                <w:szCs w:val="16"/>
              </w:rPr>
            </w:pPr>
            <w:r>
              <w:rPr>
                <w:i/>
                <w:iCs/>
                <w:sz w:val="16"/>
                <w:szCs w:val="16"/>
              </w:rPr>
              <w:t>45</w:t>
            </w:r>
          </w:p>
        </w:tc>
        <w:tc>
          <w:tcPr>
            <w:tcW w:w="2942" w:type="dxa"/>
            <w:tcBorders>
              <w:left w:val="single" w:sz="4" w:space="0" w:color="auto"/>
            </w:tcBorders>
            <w:shd w:val="clear" w:color="auto" w:fill="FFE59A"/>
            <w:vAlign w:val="bottom"/>
          </w:tcPr>
          <w:p w14:paraId="741A50B5" w14:textId="77777777" w:rsidR="00AB4B42" w:rsidRDefault="00C606B1">
            <w:pPr>
              <w:pStyle w:val="a6"/>
              <w:spacing w:after="0" w:line="240" w:lineRule="auto"/>
              <w:rPr>
                <w:sz w:val="16"/>
                <w:szCs w:val="16"/>
              </w:rPr>
            </w:pPr>
            <w:r>
              <w:rPr>
                <w:i/>
                <w:iCs/>
                <w:sz w:val="16"/>
                <w:szCs w:val="16"/>
              </w:rPr>
              <w:t>Захід 3.11нвентаризація зелених зон</w:t>
            </w:r>
          </w:p>
        </w:tc>
        <w:tc>
          <w:tcPr>
            <w:tcW w:w="1560" w:type="dxa"/>
            <w:vMerge w:val="restart"/>
            <w:tcBorders>
              <w:left w:val="single" w:sz="4" w:space="0" w:color="auto"/>
            </w:tcBorders>
            <w:shd w:val="clear" w:color="auto" w:fill="FFE59A"/>
          </w:tcPr>
          <w:p w14:paraId="30973727" w14:textId="77777777" w:rsidR="00AB4B42" w:rsidRDefault="00C606B1">
            <w:pPr>
              <w:pStyle w:val="a6"/>
              <w:spacing w:after="0" w:line="262" w:lineRule="auto"/>
              <w:rPr>
                <w:sz w:val="16"/>
                <w:szCs w:val="16"/>
              </w:rPr>
            </w:pPr>
            <w:r>
              <w:rPr>
                <w:i/>
                <w:iCs/>
                <w:sz w:val="16"/>
                <w:szCs w:val="16"/>
              </w:rPr>
              <w:t>Площа відновлених зелених зон (га); зменшення інвазійних рослин, %</w:t>
            </w:r>
          </w:p>
        </w:tc>
        <w:tc>
          <w:tcPr>
            <w:tcW w:w="821" w:type="dxa"/>
            <w:vMerge w:val="restart"/>
            <w:tcBorders>
              <w:left w:val="single" w:sz="4" w:space="0" w:color="auto"/>
            </w:tcBorders>
            <w:shd w:val="clear" w:color="auto" w:fill="FFE59A"/>
          </w:tcPr>
          <w:p w14:paraId="342B8F56" w14:textId="77777777" w:rsidR="00AB4B42" w:rsidRDefault="00C606B1">
            <w:pPr>
              <w:pStyle w:val="a6"/>
              <w:spacing w:after="180" w:line="264" w:lineRule="auto"/>
              <w:rPr>
                <w:sz w:val="16"/>
                <w:szCs w:val="16"/>
              </w:rPr>
            </w:pPr>
            <w:r>
              <w:rPr>
                <w:i/>
                <w:iCs/>
                <w:sz w:val="16"/>
                <w:szCs w:val="16"/>
              </w:rPr>
              <w:t>Зони визначен</w:t>
            </w:r>
          </w:p>
          <w:p w14:paraId="0626AA9E" w14:textId="77777777" w:rsidR="00AB4B42" w:rsidRDefault="00C606B1">
            <w:pPr>
              <w:pStyle w:val="a6"/>
              <w:spacing w:after="0" w:line="257" w:lineRule="auto"/>
              <w:rPr>
                <w:sz w:val="16"/>
                <w:szCs w:val="16"/>
              </w:rPr>
            </w:pPr>
            <w:r>
              <w:rPr>
                <w:i/>
                <w:iCs/>
                <w:sz w:val="16"/>
                <w:szCs w:val="16"/>
              </w:rPr>
              <w:t>фрагмен товано</w:t>
            </w:r>
          </w:p>
        </w:tc>
        <w:tc>
          <w:tcPr>
            <w:tcW w:w="979" w:type="dxa"/>
            <w:vMerge w:val="restart"/>
            <w:tcBorders>
              <w:left w:val="single" w:sz="4" w:space="0" w:color="auto"/>
            </w:tcBorders>
            <w:shd w:val="clear" w:color="auto" w:fill="FFE59A"/>
          </w:tcPr>
          <w:p w14:paraId="146C10BF" w14:textId="77777777" w:rsidR="00AB4B42" w:rsidRDefault="00C606B1">
            <w:pPr>
              <w:pStyle w:val="a6"/>
              <w:spacing w:after="0" w:line="259" w:lineRule="auto"/>
              <w:rPr>
                <w:sz w:val="16"/>
                <w:szCs w:val="16"/>
              </w:rPr>
            </w:pPr>
            <w:r>
              <w:rPr>
                <w:i/>
                <w:iCs/>
                <w:sz w:val="16"/>
                <w:szCs w:val="16"/>
              </w:rPr>
              <w:t>+20% зелених зон Програма розроблен а і діє</w:t>
            </w:r>
          </w:p>
        </w:tc>
        <w:tc>
          <w:tcPr>
            <w:tcW w:w="792" w:type="dxa"/>
            <w:vMerge w:val="restart"/>
            <w:tcBorders>
              <w:left w:val="single" w:sz="4" w:space="0" w:color="auto"/>
              <w:right w:val="single" w:sz="4" w:space="0" w:color="auto"/>
            </w:tcBorders>
            <w:shd w:val="clear" w:color="auto" w:fill="FFE59A"/>
          </w:tcPr>
          <w:p w14:paraId="10CB1C59" w14:textId="77777777" w:rsidR="00AB4B42" w:rsidRDefault="00C606B1">
            <w:pPr>
              <w:pStyle w:val="a6"/>
              <w:spacing w:after="0" w:line="240" w:lineRule="auto"/>
              <w:rPr>
                <w:sz w:val="16"/>
                <w:szCs w:val="16"/>
              </w:rPr>
            </w:pPr>
            <w:r>
              <w:rPr>
                <w:i/>
                <w:iCs/>
                <w:sz w:val="16"/>
                <w:szCs w:val="16"/>
                <w:lang w:val="ru-RU" w:eastAsia="ru-RU" w:bidi="ru-RU"/>
              </w:rPr>
              <w:t>2026</w:t>
            </w:r>
            <w:r>
              <w:rPr>
                <w:i/>
                <w:iCs/>
                <w:sz w:val="16"/>
                <w:szCs w:val="16"/>
                <w:lang w:val="ru-RU" w:eastAsia="ru-RU" w:bidi="ru-RU"/>
              </w:rPr>
              <w:softHyphen/>
            </w:r>
          </w:p>
          <w:p w14:paraId="5B0B3535" w14:textId="77777777" w:rsidR="00AB4B42" w:rsidRDefault="00C606B1">
            <w:pPr>
              <w:pStyle w:val="a6"/>
              <w:spacing w:after="0" w:line="240" w:lineRule="auto"/>
              <w:rPr>
                <w:sz w:val="16"/>
                <w:szCs w:val="16"/>
              </w:rPr>
            </w:pPr>
            <w:r>
              <w:rPr>
                <w:i/>
                <w:iCs/>
                <w:sz w:val="16"/>
                <w:szCs w:val="16"/>
                <w:lang w:val="ru-RU" w:eastAsia="ru-RU" w:bidi="ru-RU"/>
              </w:rPr>
              <w:t>2031</w:t>
            </w:r>
          </w:p>
        </w:tc>
      </w:tr>
      <w:tr w:rsidR="00AB4B42" w14:paraId="0A9FF190" w14:textId="77777777">
        <w:trPr>
          <w:trHeight w:hRule="exact" w:val="379"/>
          <w:jc w:val="center"/>
        </w:trPr>
        <w:tc>
          <w:tcPr>
            <w:tcW w:w="874" w:type="dxa"/>
            <w:vMerge/>
            <w:tcBorders>
              <w:left w:val="single" w:sz="4" w:space="0" w:color="auto"/>
            </w:tcBorders>
            <w:shd w:val="clear" w:color="auto" w:fill="FFE59A"/>
          </w:tcPr>
          <w:p w14:paraId="56995046" w14:textId="77777777" w:rsidR="00AB4B42" w:rsidRDefault="00AB4B42"/>
        </w:tc>
        <w:tc>
          <w:tcPr>
            <w:tcW w:w="2280" w:type="dxa"/>
            <w:vMerge/>
            <w:tcBorders>
              <w:left w:val="single" w:sz="4" w:space="0" w:color="auto"/>
            </w:tcBorders>
            <w:shd w:val="clear" w:color="auto" w:fill="FFE59A"/>
            <w:vAlign w:val="bottom"/>
          </w:tcPr>
          <w:p w14:paraId="52A97F05" w14:textId="77777777" w:rsidR="00AB4B42" w:rsidRDefault="00AB4B42"/>
        </w:tc>
        <w:tc>
          <w:tcPr>
            <w:tcW w:w="557" w:type="dxa"/>
            <w:tcBorders>
              <w:top w:val="single" w:sz="4" w:space="0" w:color="auto"/>
              <w:left w:val="single" w:sz="4" w:space="0" w:color="auto"/>
            </w:tcBorders>
            <w:shd w:val="clear" w:color="auto" w:fill="FFE59A"/>
          </w:tcPr>
          <w:p w14:paraId="4B7ACABE" w14:textId="77777777" w:rsidR="00AB4B42" w:rsidRDefault="00C606B1">
            <w:pPr>
              <w:pStyle w:val="a6"/>
              <w:spacing w:after="0" w:line="240" w:lineRule="auto"/>
              <w:ind w:firstLine="180"/>
              <w:rPr>
                <w:sz w:val="16"/>
                <w:szCs w:val="16"/>
              </w:rPr>
            </w:pPr>
            <w:r>
              <w:rPr>
                <w:i/>
                <w:iCs/>
                <w:sz w:val="16"/>
                <w:szCs w:val="16"/>
              </w:rPr>
              <w:t>46</w:t>
            </w:r>
          </w:p>
        </w:tc>
        <w:tc>
          <w:tcPr>
            <w:tcW w:w="2942" w:type="dxa"/>
            <w:tcBorders>
              <w:top w:val="single" w:sz="4" w:space="0" w:color="auto"/>
              <w:left w:val="single" w:sz="4" w:space="0" w:color="auto"/>
            </w:tcBorders>
            <w:shd w:val="clear" w:color="auto" w:fill="FFE59A"/>
            <w:vAlign w:val="bottom"/>
          </w:tcPr>
          <w:p w14:paraId="40C0B264" w14:textId="77777777" w:rsidR="00AB4B42" w:rsidRDefault="00C606B1">
            <w:pPr>
              <w:pStyle w:val="a6"/>
              <w:spacing w:after="0" w:line="240" w:lineRule="auto"/>
              <w:rPr>
                <w:sz w:val="16"/>
                <w:szCs w:val="16"/>
              </w:rPr>
            </w:pPr>
            <w:r>
              <w:rPr>
                <w:i/>
                <w:iCs/>
                <w:sz w:val="16"/>
                <w:szCs w:val="16"/>
              </w:rPr>
              <w:t>Захід 3.2 Щорічна висадка дерев та відновлення прибережних зон</w:t>
            </w:r>
          </w:p>
        </w:tc>
        <w:tc>
          <w:tcPr>
            <w:tcW w:w="1560" w:type="dxa"/>
            <w:vMerge/>
            <w:tcBorders>
              <w:left w:val="single" w:sz="4" w:space="0" w:color="auto"/>
            </w:tcBorders>
            <w:shd w:val="clear" w:color="auto" w:fill="FFE59A"/>
          </w:tcPr>
          <w:p w14:paraId="3B88783A" w14:textId="77777777" w:rsidR="00AB4B42" w:rsidRDefault="00AB4B42"/>
        </w:tc>
        <w:tc>
          <w:tcPr>
            <w:tcW w:w="821" w:type="dxa"/>
            <w:vMerge/>
            <w:tcBorders>
              <w:left w:val="single" w:sz="4" w:space="0" w:color="auto"/>
            </w:tcBorders>
            <w:shd w:val="clear" w:color="auto" w:fill="FFE59A"/>
          </w:tcPr>
          <w:p w14:paraId="7D791100" w14:textId="77777777" w:rsidR="00AB4B42" w:rsidRDefault="00AB4B42"/>
        </w:tc>
        <w:tc>
          <w:tcPr>
            <w:tcW w:w="979" w:type="dxa"/>
            <w:vMerge/>
            <w:tcBorders>
              <w:left w:val="single" w:sz="4" w:space="0" w:color="auto"/>
            </w:tcBorders>
            <w:shd w:val="clear" w:color="auto" w:fill="FFE59A"/>
          </w:tcPr>
          <w:p w14:paraId="288E153A" w14:textId="77777777" w:rsidR="00AB4B42" w:rsidRDefault="00AB4B42"/>
        </w:tc>
        <w:tc>
          <w:tcPr>
            <w:tcW w:w="792" w:type="dxa"/>
            <w:vMerge/>
            <w:tcBorders>
              <w:left w:val="single" w:sz="4" w:space="0" w:color="auto"/>
              <w:right w:val="single" w:sz="4" w:space="0" w:color="auto"/>
            </w:tcBorders>
            <w:shd w:val="clear" w:color="auto" w:fill="FFE59A"/>
          </w:tcPr>
          <w:p w14:paraId="6DD11F05" w14:textId="77777777" w:rsidR="00AB4B42" w:rsidRDefault="00AB4B42"/>
        </w:tc>
      </w:tr>
      <w:tr w:rsidR="00AB4B42" w14:paraId="6FAE76F1" w14:textId="77777777">
        <w:trPr>
          <w:trHeight w:hRule="exact" w:val="907"/>
          <w:jc w:val="center"/>
        </w:trPr>
        <w:tc>
          <w:tcPr>
            <w:tcW w:w="874" w:type="dxa"/>
            <w:vMerge/>
            <w:tcBorders>
              <w:left w:val="single" w:sz="4" w:space="0" w:color="auto"/>
            </w:tcBorders>
            <w:shd w:val="clear" w:color="auto" w:fill="FFE59A"/>
          </w:tcPr>
          <w:p w14:paraId="3502E6C6" w14:textId="77777777" w:rsidR="00AB4B42" w:rsidRDefault="00AB4B42"/>
        </w:tc>
        <w:tc>
          <w:tcPr>
            <w:tcW w:w="2280" w:type="dxa"/>
            <w:vMerge/>
            <w:tcBorders>
              <w:left w:val="single" w:sz="4" w:space="0" w:color="auto"/>
            </w:tcBorders>
            <w:shd w:val="clear" w:color="auto" w:fill="FFE59A"/>
            <w:vAlign w:val="bottom"/>
          </w:tcPr>
          <w:p w14:paraId="4B5BFC04" w14:textId="77777777" w:rsidR="00AB4B42" w:rsidRDefault="00AB4B42"/>
        </w:tc>
        <w:tc>
          <w:tcPr>
            <w:tcW w:w="557" w:type="dxa"/>
            <w:tcBorders>
              <w:top w:val="single" w:sz="4" w:space="0" w:color="auto"/>
              <w:left w:val="single" w:sz="4" w:space="0" w:color="auto"/>
            </w:tcBorders>
            <w:shd w:val="clear" w:color="auto" w:fill="FFE59A"/>
          </w:tcPr>
          <w:p w14:paraId="22E0073D" w14:textId="77777777" w:rsidR="00AB4B42" w:rsidRDefault="00C606B1">
            <w:pPr>
              <w:pStyle w:val="a6"/>
              <w:spacing w:after="0" w:line="240" w:lineRule="auto"/>
              <w:ind w:firstLine="180"/>
              <w:rPr>
                <w:sz w:val="16"/>
                <w:szCs w:val="16"/>
              </w:rPr>
            </w:pPr>
            <w:r>
              <w:rPr>
                <w:i/>
                <w:iCs/>
                <w:sz w:val="16"/>
                <w:szCs w:val="16"/>
              </w:rPr>
              <w:t>47</w:t>
            </w:r>
          </w:p>
        </w:tc>
        <w:tc>
          <w:tcPr>
            <w:tcW w:w="2942" w:type="dxa"/>
            <w:tcBorders>
              <w:top w:val="single" w:sz="4" w:space="0" w:color="auto"/>
              <w:left w:val="single" w:sz="4" w:space="0" w:color="auto"/>
            </w:tcBorders>
            <w:shd w:val="clear" w:color="auto" w:fill="FFE59A"/>
          </w:tcPr>
          <w:p w14:paraId="07826437" w14:textId="77777777" w:rsidR="00AB4B42" w:rsidRDefault="00C606B1">
            <w:pPr>
              <w:pStyle w:val="a6"/>
              <w:spacing w:after="0" w:line="240" w:lineRule="auto"/>
              <w:rPr>
                <w:sz w:val="16"/>
                <w:szCs w:val="16"/>
              </w:rPr>
            </w:pPr>
            <w:r>
              <w:rPr>
                <w:i/>
                <w:iCs/>
                <w:sz w:val="16"/>
                <w:szCs w:val="16"/>
              </w:rPr>
              <w:t>Захід 3.3 Програма боротьби з інвазійними рослинами</w:t>
            </w:r>
          </w:p>
        </w:tc>
        <w:tc>
          <w:tcPr>
            <w:tcW w:w="1560" w:type="dxa"/>
            <w:vMerge/>
            <w:tcBorders>
              <w:left w:val="single" w:sz="4" w:space="0" w:color="auto"/>
            </w:tcBorders>
            <w:shd w:val="clear" w:color="auto" w:fill="FFE59A"/>
          </w:tcPr>
          <w:p w14:paraId="304B362C" w14:textId="77777777" w:rsidR="00AB4B42" w:rsidRDefault="00AB4B42"/>
        </w:tc>
        <w:tc>
          <w:tcPr>
            <w:tcW w:w="821" w:type="dxa"/>
            <w:vMerge/>
            <w:tcBorders>
              <w:left w:val="single" w:sz="4" w:space="0" w:color="auto"/>
            </w:tcBorders>
            <w:shd w:val="clear" w:color="auto" w:fill="FFE59A"/>
          </w:tcPr>
          <w:p w14:paraId="506A058F" w14:textId="77777777" w:rsidR="00AB4B42" w:rsidRDefault="00AB4B42"/>
        </w:tc>
        <w:tc>
          <w:tcPr>
            <w:tcW w:w="979" w:type="dxa"/>
            <w:vMerge/>
            <w:tcBorders>
              <w:left w:val="single" w:sz="4" w:space="0" w:color="auto"/>
            </w:tcBorders>
            <w:shd w:val="clear" w:color="auto" w:fill="FFE59A"/>
          </w:tcPr>
          <w:p w14:paraId="0E64150C" w14:textId="77777777" w:rsidR="00AB4B42" w:rsidRDefault="00AB4B42"/>
        </w:tc>
        <w:tc>
          <w:tcPr>
            <w:tcW w:w="792" w:type="dxa"/>
            <w:vMerge/>
            <w:tcBorders>
              <w:left w:val="single" w:sz="4" w:space="0" w:color="auto"/>
              <w:right w:val="single" w:sz="4" w:space="0" w:color="auto"/>
            </w:tcBorders>
            <w:shd w:val="clear" w:color="auto" w:fill="FFE59A"/>
          </w:tcPr>
          <w:p w14:paraId="30881586" w14:textId="77777777" w:rsidR="00AB4B42" w:rsidRDefault="00AB4B42"/>
        </w:tc>
      </w:tr>
      <w:tr w:rsidR="00AB4B42" w14:paraId="43B38989" w14:textId="77777777">
        <w:trPr>
          <w:trHeight w:hRule="exact" w:val="610"/>
          <w:jc w:val="center"/>
        </w:trPr>
        <w:tc>
          <w:tcPr>
            <w:tcW w:w="874" w:type="dxa"/>
            <w:vMerge/>
            <w:tcBorders>
              <w:left w:val="single" w:sz="4" w:space="0" w:color="auto"/>
            </w:tcBorders>
            <w:shd w:val="clear" w:color="auto" w:fill="FFE59A"/>
          </w:tcPr>
          <w:p w14:paraId="1315DD69" w14:textId="77777777" w:rsidR="00AB4B42" w:rsidRDefault="00AB4B42"/>
        </w:tc>
        <w:tc>
          <w:tcPr>
            <w:tcW w:w="2280" w:type="dxa"/>
            <w:vMerge w:val="restart"/>
            <w:tcBorders>
              <w:top w:val="single" w:sz="4" w:space="0" w:color="auto"/>
              <w:left w:val="single" w:sz="4" w:space="0" w:color="auto"/>
            </w:tcBorders>
            <w:shd w:val="clear" w:color="auto" w:fill="FFE59A"/>
          </w:tcPr>
          <w:p w14:paraId="48DBC150" w14:textId="77777777" w:rsidR="00AB4B42" w:rsidRDefault="00C606B1">
            <w:pPr>
              <w:pStyle w:val="a6"/>
              <w:spacing w:after="0" w:line="240" w:lineRule="auto"/>
              <w:rPr>
                <w:sz w:val="16"/>
                <w:szCs w:val="16"/>
              </w:rPr>
            </w:pPr>
            <w:r>
              <w:rPr>
                <w:i/>
                <w:iCs/>
                <w:sz w:val="16"/>
                <w:szCs w:val="16"/>
              </w:rPr>
              <w:t>Ціль 4: Запровадити систему екологічного моніторингу з встановленням трьох станцій контролю якості повітря для прийняття рішень на основі даних та підвищення прозорості управління.</w:t>
            </w:r>
          </w:p>
        </w:tc>
        <w:tc>
          <w:tcPr>
            <w:tcW w:w="557" w:type="dxa"/>
            <w:tcBorders>
              <w:top w:val="single" w:sz="4" w:space="0" w:color="auto"/>
              <w:left w:val="single" w:sz="4" w:space="0" w:color="auto"/>
            </w:tcBorders>
            <w:shd w:val="clear" w:color="auto" w:fill="FFE59A"/>
          </w:tcPr>
          <w:p w14:paraId="3193EE6F" w14:textId="77777777" w:rsidR="00AB4B42" w:rsidRDefault="00C606B1">
            <w:pPr>
              <w:pStyle w:val="a6"/>
              <w:spacing w:after="0" w:line="240" w:lineRule="auto"/>
              <w:ind w:firstLine="180"/>
              <w:rPr>
                <w:sz w:val="16"/>
                <w:szCs w:val="16"/>
              </w:rPr>
            </w:pPr>
            <w:r>
              <w:rPr>
                <w:i/>
                <w:iCs/>
                <w:sz w:val="16"/>
                <w:szCs w:val="16"/>
              </w:rPr>
              <w:t>48</w:t>
            </w:r>
          </w:p>
        </w:tc>
        <w:tc>
          <w:tcPr>
            <w:tcW w:w="2942" w:type="dxa"/>
            <w:tcBorders>
              <w:top w:val="single" w:sz="4" w:space="0" w:color="auto"/>
              <w:left w:val="single" w:sz="4" w:space="0" w:color="auto"/>
            </w:tcBorders>
            <w:shd w:val="clear" w:color="auto" w:fill="FFE59A"/>
          </w:tcPr>
          <w:p w14:paraId="132EE009" w14:textId="77777777" w:rsidR="00AB4B42" w:rsidRDefault="00C606B1">
            <w:pPr>
              <w:pStyle w:val="a6"/>
              <w:spacing w:after="0" w:line="240" w:lineRule="auto"/>
              <w:rPr>
                <w:sz w:val="16"/>
                <w:szCs w:val="16"/>
              </w:rPr>
            </w:pPr>
            <w:r>
              <w:rPr>
                <w:i/>
                <w:iCs/>
                <w:sz w:val="16"/>
                <w:szCs w:val="16"/>
              </w:rPr>
              <w:t>Захід 4.1 Закупівля та встановлення 3 станцій</w:t>
            </w:r>
          </w:p>
        </w:tc>
        <w:tc>
          <w:tcPr>
            <w:tcW w:w="1560" w:type="dxa"/>
            <w:vMerge w:val="restart"/>
            <w:tcBorders>
              <w:top w:val="single" w:sz="4" w:space="0" w:color="auto"/>
              <w:left w:val="single" w:sz="4" w:space="0" w:color="auto"/>
            </w:tcBorders>
            <w:shd w:val="clear" w:color="auto" w:fill="FFE59A"/>
          </w:tcPr>
          <w:p w14:paraId="0855663B" w14:textId="77777777" w:rsidR="00AB4B42" w:rsidRDefault="00C606B1">
            <w:pPr>
              <w:pStyle w:val="a6"/>
              <w:spacing w:after="0" w:line="259" w:lineRule="auto"/>
              <w:rPr>
                <w:sz w:val="16"/>
                <w:szCs w:val="16"/>
              </w:rPr>
            </w:pPr>
            <w:r>
              <w:rPr>
                <w:i/>
                <w:iCs/>
                <w:sz w:val="16"/>
                <w:szCs w:val="16"/>
              </w:rPr>
              <w:t>Кількість встановлених станцій;</w:t>
            </w:r>
          </w:p>
        </w:tc>
        <w:tc>
          <w:tcPr>
            <w:tcW w:w="821" w:type="dxa"/>
            <w:vMerge w:val="restart"/>
            <w:tcBorders>
              <w:top w:val="single" w:sz="4" w:space="0" w:color="auto"/>
              <w:left w:val="single" w:sz="4" w:space="0" w:color="auto"/>
            </w:tcBorders>
            <w:shd w:val="clear" w:color="auto" w:fill="FFE59A"/>
          </w:tcPr>
          <w:p w14:paraId="4F3F984F" w14:textId="77777777" w:rsidR="00AB4B42" w:rsidRDefault="00C606B1">
            <w:pPr>
              <w:pStyle w:val="a6"/>
              <w:spacing w:after="480" w:line="264" w:lineRule="auto"/>
              <w:rPr>
                <w:sz w:val="16"/>
                <w:szCs w:val="16"/>
              </w:rPr>
            </w:pPr>
            <w:r>
              <w:rPr>
                <w:i/>
                <w:iCs/>
                <w:sz w:val="16"/>
                <w:szCs w:val="16"/>
              </w:rPr>
              <w:t>0 станцій</w:t>
            </w:r>
          </w:p>
          <w:p w14:paraId="55C2F55A" w14:textId="77777777" w:rsidR="00AB4B42" w:rsidRDefault="00C606B1">
            <w:pPr>
              <w:pStyle w:val="a6"/>
              <w:spacing w:after="0" w:line="264" w:lineRule="auto"/>
              <w:rPr>
                <w:sz w:val="16"/>
                <w:szCs w:val="16"/>
              </w:rPr>
            </w:pPr>
            <w:r>
              <w:rPr>
                <w:i/>
                <w:iCs/>
                <w:sz w:val="16"/>
                <w:szCs w:val="16"/>
              </w:rPr>
              <w:t>Ні</w:t>
            </w:r>
          </w:p>
        </w:tc>
        <w:tc>
          <w:tcPr>
            <w:tcW w:w="979" w:type="dxa"/>
            <w:vMerge w:val="restart"/>
            <w:tcBorders>
              <w:top w:val="single" w:sz="4" w:space="0" w:color="auto"/>
              <w:left w:val="single" w:sz="4" w:space="0" w:color="auto"/>
            </w:tcBorders>
            <w:shd w:val="clear" w:color="auto" w:fill="FFE59A"/>
          </w:tcPr>
          <w:p w14:paraId="334B51B1" w14:textId="77777777" w:rsidR="00AB4B42" w:rsidRDefault="00C606B1">
            <w:pPr>
              <w:pStyle w:val="a6"/>
              <w:spacing w:after="0" w:line="259" w:lineRule="auto"/>
              <w:rPr>
                <w:sz w:val="16"/>
                <w:szCs w:val="16"/>
              </w:rPr>
            </w:pPr>
            <w:r>
              <w:rPr>
                <w:i/>
                <w:iCs/>
                <w:sz w:val="16"/>
                <w:szCs w:val="16"/>
              </w:rPr>
              <w:t>3 станції функціону ють;</w:t>
            </w:r>
          </w:p>
        </w:tc>
        <w:tc>
          <w:tcPr>
            <w:tcW w:w="792" w:type="dxa"/>
            <w:vMerge w:val="restart"/>
            <w:tcBorders>
              <w:top w:val="single" w:sz="4" w:space="0" w:color="auto"/>
              <w:left w:val="single" w:sz="4" w:space="0" w:color="auto"/>
              <w:right w:val="single" w:sz="4" w:space="0" w:color="auto"/>
            </w:tcBorders>
            <w:shd w:val="clear" w:color="auto" w:fill="FFE59A"/>
          </w:tcPr>
          <w:p w14:paraId="6B89BE87" w14:textId="77777777" w:rsidR="00AB4B42" w:rsidRDefault="00C606B1">
            <w:pPr>
              <w:pStyle w:val="a6"/>
              <w:spacing w:after="0" w:line="240" w:lineRule="auto"/>
              <w:rPr>
                <w:sz w:val="16"/>
                <w:szCs w:val="16"/>
              </w:rPr>
            </w:pPr>
            <w:r>
              <w:rPr>
                <w:i/>
                <w:iCs/>
                <w:sz w:val="16"/>
                <w:szCs w:val="16"/>
                <w:lang w:val="ru-RU" w:eastAsia="ru-RU" w:bidi="ru-RU"/>
              </w:rPr>
              <w:t>2026</w:t>
            </w:r>
            <w:r>
              <w:rPr>
                <w:i/>
                <w:iCs/>
                <w:sz w:val="16"/>
                <w:szCs w:val="16"/>
                <w:lang w:val="ru-RU" w:eastAsia="ru-RU" w:bidi="ru-RU"/>
              </w:rPr>
              <w:softHyphen/>
            </w:r>
          </w:p>
          <w:p w14:paraId="1E5F28F9" w14:textId="77777777" w:rsidR="00AB4B42" w:rsidRDefault="00C606B1">
            <w:pPr>
              <w:pStyle w:val="a6"/>
              <w:spacing w:after="0" w:line="240" w:lineRule="auto"/>
              <w:rPr>
                <w:sz w:val="16"/>
                <w:szCs w:val="16"/>
              </w:rPr>
            </w:pPr>
            <w:r>
              <w:rPr>
                <w:i/>
                <w:iCs/>
                <w:sz w:val="16"/>
                <w:szCs w:val="16"/>
                <w:lang w:val="ru-RU" w:eastAsia="ru-RU" w:bidi="ru-RU"/>
              </w:rPr>
              <w:t>2028</w:t>
            </w:r>
          </w:p>
        </w:tc>
      </w:tr>
      <w:tr w:rsidR="00AB4B42" w14:paraId="09EB012A" w14:textId="77777777">
        <w:trPr>
          <w:trHeight w:hRule="exact" w:val="605"/>
          <w:jc w:val="center"/>
        </w:trPr>
        <w:tc>
          <w:tcPr>
            <w:tcW w:w="874" w:type="dxa"/>
            <w:vMerge/>
            <w:tcBorders>
              <w:left w:val="single" w:sz="4" w:space="0" w:color="auto"/>
            </w:tcBorders>
            <w:shd w:val="clear" w:color="auto" w:fill="FFE59A"/>
          </w:tcPr>
          <w:p w14:paraId="59B025A2" w14:textId="77777777" w:rsidR="00AB4B42" w:rsidRDefault="00AB4B42"/>
        </w:tc>
        <w:tc>
          <w:tcPr>
            <w:tcW w:w="2280" w:type="dxa"/>
            <w:vMerge/>
            <w:tcBorders>
              <w:left w:val="single" w:sz="4" w:space="0" w:color="auto"/>
            </w:tcBorders>
            <w:shd w:val="clear" w:color="auto" w:fill="FFE59A"/>
          </w:tcPr>
          <w:p w14:paraId="55A0A206" w14:textId="77777777" w:rsidR="00AB4B42" w:rsidRDefault="00AB4B42"/>
        </w:tc>
        <w:tc>
          <w:tcPr>
            <w:tcW w:w="557" w:type="dxa"/>
            <w:tcBorders>
              <w:top w:val="single" w:sz="4" w:space="0" w:color="auto"/>
              <w:left w:val="single" w:sz="4" w:space="0" w:color="auto"/>
            </w:tcBorders>
            <w:shd w:val="clear" w:color="auto" w:fill="FFE59A"/>
          </w:tcPr>
          <w:p w14:paraId="0E74A8C8" w14:textId="77777777" w:rsidR="00AB4B42" w:rsidRDefault="00C606B1">
            <w:pPr>
              <w:pStyle w:val="a6"/>
              <w:spacing w:after="0" w:line="240" w:lineRule="auto"/>
              <w:ind w:firstLine="180"/>
              <w:rPr>
                <w:sz w:val="16"/>
                <w:szCs w:val="16"/>
              </w:rPr>
            </w:pPr>
            <w:r>
              <w:rPr>
                <w:i/>
                <w:iCs/>
                <w:sz w:val="16"/>
                <w:szCs w:val="16"/>
              </w:rPr>
              <w:t>49</w:t>
            </w:r>
          </w:p>
        </w:tc>
        <w:tc>
          <w:tcPr>
            <w:tcW w:w="2942" w:type="dxa"/>
            <w:tcBorders>
              <w:top w:val="single" w:sz="4" w:space="0" w:color="auto"/>
              <w:left w:val="single" w:sz="4" w:space="0" w:color="auto"/>
            </w:tcBorders>
            <w:shd w:val="clear" w:color="auto" w:fill="FFE59A"/>
          </w:tcPr>
          <w:p w14:paraId="2C7BCA03" w14:textId="77777777" w:rsidR="00AB4B42" w:rsidRDefault="00C606B1">
            <w:pPr>
              <w:pStyle w:val="a6"/>
              <w:spacing w:after="0" w:line="240" w:lineRule="auto"/>
              <w:rPr>
                <w:sz w:val="16"/>
                <w:szCs w:val="16"/>
              </w:rPr>
            </w:pPr>
            <w:r>
              <w:rPr>
                <w:i/>
                <w:iCs/>
                <w:sz w:val="16"/>
                <w:szCs w:val="16"/>
              </w:rPr>
              <w:t>Захід 4.2 Створення публічного онлайн-доступу до даних</w:t>
            </w:r>
          </w:p>
        </w:tc>
        <w:tc>
          <w:tcPr>
            <w:tcW w:w="1560" w:type="dxa"/>
            <w:vMerge/>
            <w:tcBorders>
              <w:left w:val="single" w:sz="4" w:space="0" w:color="auto"/>
            </w:tcBorders>
            <w:shd w:val="clear" w:color="auto" w:fill="FFE59A"/>
          </w:tcPr>
          <w:p w14:paraId="2401A843" w14:textId="77777777" w:rsidR="00AB4B42" w:rsidRDefault="00AB4B42"/>
        </w:tc>
        <w:tc>
          <w:tcPr>
            <w:tcW w:w="821" w:type="dxa"/>
            <w:vMerge/>
            <w:tcBorders>
              <w:left w:val="single" w:sz="4" w:space="0" w:color="auto"/>
            </w:tcBorders>
            <w:shd w:val="clear" w:color="auto" w:fill="FFE59A"/>
          </w:tcPr>
          <w:p w14:paraId="6EA0DDA4" w14:textId="77777777" w:rsidR="00AB4B42" w:rsidRDefault="00AB4B42"/>
        </w:tc>
        <w:tc>
          <w:tcPr>
            <w:tcW w:w="979" w:type="dxa"/>
            <w:vMerge/>
            <w:tcBorders>
              <w:left w:val="single" w:sz="4" w:space="0" w:color="auto"/>
            </w:tcBorders>
            <w:shd w:val="clear" w:color="auto" w:fill="FFE59A"/>
          </w:tcPr>
          <w:p w14:paraId="2C63CB79" w14:textId="77777777" w:rsidR="00AB4B42" w:rsidRDefault="00AB4B42"/>
        </w:tc>
        <w:tc>
          <w:tcPr>
            <w:tcW w:w="792" w:type="dxa"/>
            <w:vMerge/>
            <w:tcBorders>
              <w:left w:val="single" w:sz="4" w:space="0" w:color="auto"/>
              <w:right w:val="single" w:sz="4" w:space="0" w:color="auto"/>
            </w:tcBorders>
            <w:shd w:val="clear" w:color="auto" w:fill="FFE59A"/>
          </w:tcPr>
          <w:p w14:paraId="0B81B435" w14:textId="77777777" w:rsidR="00AB4B42" w:rsidRDefault="00AB4B42"/>
        </w:tc>
      </w:tr>
      <w:tr w:rsidR="00AB4B42" w14:paraId="7EC9232F" w14:textId="77777777">
        <w:trPr>
          <w:trHeight w:hRule="exact" w:val="610"/>
          <w:jc w:val="center"/>
        </w:trPr>
        <w:tc>
          <w:tcPr>
            <w:tcW w:w="874" w:type="dxa"/>
            <w:vMerge/>
            <w:tcBorders>
              <w:left w:val="single" w:sz="4" w:space="0" w:color="auto"/>
            </w:tcBorders>
            <w:shd w:val="clear" w:color="auto" w:fill="FFE59A"/>
          </w:tcPr>
          <w:p w14:paraId="17986CAC" w14:textId="77777777" w:rsidR="00AB4B42" w:rsidRDefault="00AB4B42"/>
        </w:tc>
        <w:tc>
          <w:tcPr>
            <w:tcW w:w="2280" w:type="dxa"/>
            <w:vMerge/>
            <w:tcBorders>
              <w:left w:val="single" w:sz="4" w:space="0" w:color="auto"/>
            </w:tcBorders>
            <w:shd w:val="clear" w:color="auto" w:fill="FFE59A"/>
          </w:tcPr>
          <w:p w14:paraId="4D8DAFBE" w14:textId="77777777" w:rsidR="00AB4B42" w:rsidRDefault="00AB4B42"/>
        </w:tc>
        <w:tc>
          <w:tcPr>
            <w:tcW w:w="557" w:type="dxa"/>
            <w:tcBorders>
              <w:top w:val="single" w:sz="4" w:space="0" w:color="auto"/>
              <w:left w:val="single" w:sz="4" w:space="0" w:color="auto"/>
            </w:tcBorders>
            <w:shd w:val="clear" w:color="auto" w:fill="FFE59A"/>
          </w:tcPr>
          <w:p w14:paraId="4F9BDAC6" w14:textId="77777777" w:rsidR="00AB4B42" w:rsidRDefault="00C606B1">
            <w:pPr>
              <w:pStyle w:val="a6"/>
              <w:spacing w:after="0" w:line="240" w:lineRule="auto"/>
              <w:ind w:firstLine="180"/>
              <w:rPr>
                <w:sz w:val="16"/>
                <w:szCs w:val="16"/>
              </w:rPr>
            </w:pPr>
            <w:r>
              <w:rPr>
                <w:i/>
                <w:iCs/>
                <w:sz w:val="16"/>
                <w:szCs w:val="16"/>
              </w:rPr>
              <w:t>50</w:t>
            </w:r>
          </w:p>
        </w:tc>
        <w:tc>
          <w:tcPr>
            <w:tcW w:w="2942" w:type="dxa"/>
            <w:tcBorders>
              <w:top w:val="single" w:sz="4" w:space="0" w:color="auto"/>
              <w:left w:val="single" w:sz="4" w:space="0" w:color="auto"/>
            </w:tcBorders>
            <w:shd w:val="clear" w:color="auto" w:fill="FFE59A"/>
          </w:tcPr>
          <w:p w14:paraId="2924B419" w14:textId="77777777" w:rsidR="00AB4B42" w:rsidRDefault="00C606B1">
            <w:pPr>
              <w:pStyle w:val="a6"/>
              <w:spacing w:after="0" w:line="240" w:lineRule="auto"/>
              <w:rPr>
                <w:sz w:val="16"/>
                <w:szCs w:val="16"/>
              </w:rPr>
            </w:pPr>
            <w:r>
              <w:rPr>
                <w:i/>
                <w:iCs/>
                <w:sz w:val="16"/>
                <w:szCs w:val="16"/>
              </w:rPr>
              <w:t>Захід 4.3 Розробка Плану управління якістю повітря</w:t>
            </w:r>
          </w:p>
        </w:tc>
        <w:tc>
          <w:tcPr>
            <w:tcW w:w="1560" w:type="dxa"/>
            <w:tcBorders>
              <w:top w:val="single" w:sz="4" w:space="0" w:color="auto"/>
              <w:left w:val="single" w:sz="4" w:space="0" w:color="auto"/>
            </w:tcBorders>
            <w:shd w:val="clear" w:color="auto" w:fill="FFE59A"/>
          </w:tcPr>
          <w:p w14:paraId="001DF894" w14:textId="77777777" w:rsidR="00AB4B42" w:rsidRDefault="00C606B1">
            <w:pPr>
              <w:pStyle w:val="a6"/>
              <w:spacing w:after="0" w:line="240" w:lineRule="auto"/>
              <w:rPr>
                <w:sz w:val="16"/>
                <w:szCs w:val="16"/>
              </w:rPr>
            </w:pPr>
            <w:r>
              <w:rPr>
                <w:i/>
                <w:iCs/>
                <w:sz w:val="16"/>
                <w:szCs w:val="16"/>
              </w:rPr>
              <w:t>Наявність плану</w:t>
            </w:r>
          </w:p>
        </w:tc>
        <w:tc>
          <w:tcPr>
            <w:tcW w:w="821" w:type="dxa"/>
            <w:vMerge/>
            <w:tcBorders>
              <w:left w:val="single" w:sz="4" w:space="0" w:color="auto"/>
            </w:tcBorders>
            <w:shd w:val="clear" w:color="auto" w:fill="FFE59A"/>
          </w:tcPr>
          <w:p w14:paraId="18D602E9" w14:textId="77777777" w:rsidR="00AB4B42" w:rsidRDefault="00AB4B42"/>
        </w:tc>
        <w:tc>
          <w:tcPr>
            <w:tcW w:w="979" w:type="dxa"/>
            <w:tcBorders>
              <w:top w:val="single" w:sz="4" w:space="0" w:color="auto"/>
              <w:left w:val="single" w:sz="4" w:space="0" w:color="auto"/>
            </w:tcBorders>
            <w:shd w:val="clear" w:color="auto" w:fill="FFE59A"/>
            <w:vAlign w:val="center"/>
          </w:tcPr>
          <w:p w14:paraId="653A6083" w14:textId="77777777" w:rsidR="00AB4B42" w:rsidRDefault="00C606B1">
            <w:pPr>
              <w:pStyle w:val="a6"/>
              <w:spacing w:after="0" w:line="259" w:lineRule="auto"/>
              <w:rPr>
                <w:sz w:val="16"/>
                <w:szCs w:val="16"/>
              </w:rPr>
            </w:pPr>
            <w:r>
              <w:rPr>
                <w:i/>
                <w:iCs/>
                <w:sz w:val="16"/>
                <w:szCs w:val="16"/>
              </w:rPr>
              <w:t>План затвердже ний і діє</w:t>
            </w:r>
          </w:p>
        </w:tc>
        <w:tc>
          <w:tcPr>
            <w:tcW w:w="792" w:type="dxa"/>
            <w:vMerge/>
            <w:tcBorders>
              <w:left w:val="single" w:sz="4" w:space="0" w:color="auto"/>
              <w:right w:val="single" w:sz="4" w:space="0" w:color="auto"/>
            </w:tcBorders>
            <w:shd w:val="clear" w:color="auto" w:fill="FFE59A"/>
          </w:tcPr>
          <w:p w14:paraId="0B956ED2" w14:textId="77777777" w:rsidR="00AB4B42" w:rsidRDefault="00AB4B42"/>
        </w:tc>
      </w:tr>
      <w:tr w:rsidR="00AB4B42" w14:paraId="7C5590B9" w14:textId="77777777">
        <w:trPr>
          <w:trHeight w:hRule="exact" w:val="605"/>
          <w:jc w:val="center"/>
        </w:trPr>
        <w:tc>
          <w:tcPr>
            <w:tcW w:w="874" w:type="dxa"/>
            <w:vMerge/>
            <w:tcBorders>
              <w:left w:val="single" w:sz="4" w:space="0" w:color="auto"/>
            </w:tcBorders>
            <w:shd w:val="clear" w:color="auto" w:fill="FFE59A"/>
          </w:tcPr>
          <w:p w14:paraId="0557CB6C" w14:textId="77777777" w:rsidR="00AB4B42" w:rsidRDefault="00AB4B42"/>
        </w:tc>
        <w:tc>
          <w:tcPr>
            <w:tcW w:w="2280" w:type="dxa"/>
            <w:vMerge w:val="restart"/>
            <w:tcBorders>
              <w:top w:val="single" w:sz="4" w:space="0" w:color="auto"/>
              <w:left w:val="single" w:sz="4" w:space="0" w:color="auto"/>
            </w:tcBorders>
            <w:shd w:val="clear" w:color="auto" w:fill="FFE59A"/>
          </w:tcPr>
          <w:p w14:paraId="14239FC4" w14:textId="77777777" w:rsidR="00AB4B42" w:rsidRDefault="00C606B1">
            <w:pPr>
              <w:pStyle w:val="a6"/>
              <w:spacing w:after="0" w:line="240" w:lineRule="auto"/>
              <w:rPr>
                <w:sz w:val="16"/>
                <w:szCs w:val="16"/>
              </w:rPr>
            </w:pPr>
            <w:r>
              <w:rPr>
                <w:i/>
                <w:iCs/>
                <w:sz w:val="16"/>
                <w:szCs w:val="16"/>
              </w:rPr>
              <w:t>Ціль 5: Сприяти відновленню та координації функціонування гідроспоруди в с. Козаровичі та екологічній реабілітації заплави річки Ірпінь з метою підвищення безпеки, екологічної стійкості та розвитку екотуристичного потенціалу громади.</w:t>
            </w:r>
          </w:p>
        </w:tc>
        <w:tc>
          <w:tcPr>
            <w:tcW w:w="557" w:type="dxa"/>
            <w:tcBorders>
              <w:top w:val="single" w:sz="4" w:space="0" w:color="auto"/>
              <w:left w:val="single" w:sz="4" w:space="0" w:color="auto"/>
            </w:tcBorders>
            <w:shd w:val="clear" w:color="auto" w:fill="FFE59A"/>
          </w:tcPr>
          <w:p w14:paraId="35B4D827" w14:textId="77777777" w:rsidR="00AB4B42" w:rsidRDefault="00C606B1">
            <w:pPr>
              <w:pStyle w:val="a6"/>
              <w:spacing w:after="0" w:line="240" w:lineRule="auto"/>
              <w:ind w:firstLine="180"/>
              <w:rPr>
                <w:sz w:val="16"/>
                <w:szCs w:val="16"/>
              </w:rPr>
            </w:pPr>
            <w:r>
              <w:rPr>
                <w:i/>
                <w:iCs/>
                <w:sz w:val="16"/>
                <w:szCs w:val="16"/>
              </w:rPr>
              <w:t>51</w:t>
            </w:r>
          </w:p>
        </w:tc>
        <w:tc>
          <w:tcPr>
            <w:tcW w:w="2942" w:type="dxa"/>
            <w:tcBorders>
              <w:top w:val="single" w:sz="4" w:space="0" w:color="auto"/>
              <w:left w:val="single" w:sz="4" w:space="0" w:color="auto"/>
            </w:tcBorders>
            <w:shd w:val="clear" w:color="auto" w:fill="FFE59A"/>
          </w:tcPr>
          <w:p w14:paraId="75D5219D" w14:textId="77777777" w:rsidR="00AB4B42" w:rsidRDefault="00C606B1">
            <w:pPr>
              <w:pStyle w:val="a6"/>
              <w:spacing w:after="0" w:line="240" w:lineRule="auto"/>
              <w:rPr>
                <w:sz w:val="16"/>
                <w:szCs w:val="16"/>
              </w:rPr>
            </w:pPr>
            <w:r>
              <w:rPr>
                <w:i/>
                <w:iCs/>
                <w:sz w:val="16"/>
                <w:szCs w:val="16"/>
              </w:rPr>
              <w:t>Захід 5.1 Створення координаційної платформи</w:t>
            </w:r>
          </w:p>
        </w:tc>
        <w:tc>
          <w:tcPr>
            <w:tcW w:w="1560" w:type="dxa"/>
            <w:vMerge w:val="restart"/>
            <w:tcBorders>
              <w:top w:val="single" w:sz="4" w:space="0" w:color="auto"/>
              <w:left w:val="single" w:sz="4" w:space="0" w:color="auto"/>
            </w:tcBorders>
            <w:shd w:val="clear" w:color="auto" w:fill="FFE59A"/>
          </w:tcPr>
          <w:p w14:paraId="0C776EE3" w14:textId="77777777" w:rsidR="00AB4B42" w:rsidRDefault="00C606B1">
            <w:pPr>
              <w:pStyle w:val="a6"/>
              <w:spacing w:after="0" w:line="259" w:lineRule="auto"/>
              <w:rPr>
                <w:sz w:val="16"/>
                <w:szCs w:val="16"/>
              </w:rPr>
            </w:pPr>
            <w:r>
              <w:rPr>
                <w:i/>
                <w:iCs/>
                <w:sz w:val="16"/>
                <w:szCs w:val="16"/>
              </w:rPr>
              <w:t>Наявність узгодженого механізму управління</w:t>
            </w:r>
          </w:p>
        </w:tc>
        <w:tc>
          <w:tcPr>
            <w:tcW w:w="821" w:type="dxa"/>
            <w:vMerge w:val="restart"/>
            <w:tcBorders>
              <w:top w:val="single" w:sz="4" w:space="0" w:color="auto"/>
              <w:left w:val="single" w:sz="4" w:space="0" w:color="auto"/>
            </w:tcBorders>
            <w:shd w:val="clear" w:color="auto" w:fill="FFE59A"/>
          </w:tcPr>
          <w:p w14:paraId="5CE5AED7" w14:textId="77777777" w:rsidR="00AB4B42" w:rsidRDefault="00C606B1">
            <w:pPr>
              <w:pStyle w:val="a6"/>
              <w:spacing w:after="0" w:line="257" w:lineRule="auto"/>
              <w:rPr>
                <w:sz w:val="16"/>
                <w:szCs w:val="16"/>
              </w:rPr>
            </w:pPr>
            <w:r>
              <w:rPr>
                <w:i/>
                <w:iCs/>
                <w:sz w:val="16"/>
                <w:szCs w:val="16"/>
              </w:rPr>
              <w:t>Координ ація відсутня</w:t>
            </w:r>
          </w:p>
        </w:tc>
        <w:tc>
          <w:tcPr>
            <w:tcW w:w="979" w:type="dxa"/>
            <w:vMerge w:val="restart"/>
            <w:tcBorders>
              <w:top w:val="single" w:sz="4" w:space="0" w:color="auto"/>
              <w:left w:val="single" w:sz="4" w:space="0" w:color="auto"/>
            </w:tcBorders>
            <w:shd w:val="clear" w:color="auto" w:fill="FFE59A"/>
          </w:tcPr>
          <w:p w14:paraId="727146AB" w14:textId="77777777" w:rsidR="00AB4B42" w:rsidRDefault="00C606B1">
            <w:pPr>
              <w:pStyle w:val="a6"/>
              <w:spacing w:after="0" w:line="257" w:lineRule="auto"/>
              <w:rPr>
                <w:sz w:val="16"/>
                <w:szCs w:val="16"/>
              </w:rPr>
            </w:pPr>
            <w:r>
              <w:rPr>
                <w:i/>
                <w:iCs/>
                <w:sz w:val="16"/>
                <w:szCs w:val="16"/>
              </w:rPr>
              <w:t>Офіційна координаці я</w:t>
            </w:r>
          </w:p>
        </w:tc>
        <w:tc>
          <w:tcPr>
            <w:tcW w:w="792" w:type="dxa"/>
            <w:vMerge w:val="restart"/>
            <w:tcBorders>
              <w:top w:val="single" w:sz="4" w:space="0" w:color="auto"/>
              <w:left w:val="single" w:sz="4" w:space="0" w:color="auto"/>
              <w:right w:val="single" w:sz="4" w:space="0" w:color="auto"/>
            </w:tcBorders>
            <w:shd w:val="clear" w:color="auto" w:fill="FFE59A"/>
          </w:tcPr>
          <w:p w14:paraId="7EB102C8" w14:textId="77777777" w:rsidR="00AB4B42" w:rsidRDefault="00C606B1">
            <w:pPr>
              <w:pStyle w:val="a6"/>
              <w:spacing w:after="0" w:line="240" w:lineRule="auto"/>
              <w:rPr>
                <w:sz w:val="16"/>
                <w:szCs w:val="16"/>
              </w:rPr>
            </w:pPr>
            <w:r>
              <w:rPr>
                <w:i/>
                <w:iCs/>
                <w:sz w:val="16"/>
                <w:szCs w:val="16"/>
                <w:lang w:val="ru-RU" w:eastAsia="ru-RU" w:bidi="ru-RU"/>
              </w:rPr>
              <w:t>2026</w:t>
            </w:r>
            <w:r>
              <w:rPr>
                <w:i/>
                <w:iCs/>
                <w:sz w:val="16"/>
                <w:szCs w:val="16"/>
                <w:lang w:val="ru-RU" w:eastAsia="ru-RU" w:bidi="ru-RU"/>
              </w:rPr>
              <w:softHyphen/>
            </w:r>
          </w:p>
          <w:p w14:paraId="67C4ABD0" w14:textId="77777777" w:rsidR="00AB4B42" w:rsidRDefault="00C606B1">
            <w:pPr>
              <w:pStyle w:val="a6"/>
              <w:spacing w:after="920" w:line="240" w:lineRule="auto"/>
              <w:rPr>
                <w:sz w:val="16"/>
                <w:szCs w:val="16"/>
              </w:rPr>
            </w:pPr>
            <w:r>
              <w:rPr>
                <w:i/>
                <w:iCs/>
                <w:sz w:val="16"/>
                <w:szCs w:val="16"/>
                <w:lang w:val="ru-RU" w:eastAsia="ru-RU" w:bidi="ru-RU"/>
              </w:rPr>
              <w:t>2036</w:t>
            </w:r>
          </w:p>
          <w:p w14:paraId="7F003FD2" w14:textId="77777777" w:rsidR="00AB4B42" w:rsidRDefault="00C606B1">
            <w:pPr>
              <w:pStyle w:val="a6"/>
              <w:spacing w:after="0" w:line="240" w:lineRule="auto"/>
              <w:rPr>
                <w:sz w:val="16"/>
                <w:szCs w:val="16"/>
              </w:rPr>
            </w:pPr>
            <w:r>
              <w:rPr>
                <w:i/>
                <w:iCs/>
                <w:sz w:val="16"/>
                <w:szCs w:val="16"/>
                <w:lang w:val="ru-RU" w:eastAsia="ru-RU" w:bidi="ru-RU"/>
              </w:rPr>
              <w:t>2028</w:t>
            </w:r>
            <w:r>
              <w:rPr>
                <w:i/>
                <w:iCs/>
                <w:sz w:val="16"/>
                <w:szCs w:val="16"/>
                <w:lang w:val="ru-RU" w:eastAsia="ru-RU" w:bidi="ru-RU"/>
              </w:rPr>
              <w:softHyphen/>
            </w:r>
          </w:p>
          <w:p w14:paraId="479D65C2" w14:textId="77777777" w:rsidR="00AB4B42" w:rsidRDefault="00C606B1">
            <w:pPr>
              <w:pStyle w:val="a6"/>
              <w:spacing w:after="0" w:line="240" w:lineRule="auto"/>
              <w:rPr>
                <w:sz w:val="16"/>
                <w:szCs w:val="16"/>
              </w:rPr>
            </w:pPr>
            <w:r>
              <w:rPr>
                <w:i/>
                <w:iCs/>
                <w:sz w:val="16"/>
                <w:szCs w:val="16"/>
                <w:lang w:val="ru-RU" w:eastAsia="ru-RU" w:bidi="ru-RU"/>
              </w:rPr>
              <w:t>2040</w:t>
            </w:r>
          </w:p>
        </w:tc>
      </w:tr>
      <w:tr w:rsidR="00AB4B42" w14:paraId="5637D287" w14:textId="77777777">
        <w:trPr>
          <w:trHeight w:hRule="exact" w:val="610"/>
          <w:jc w:val="center"/>
        </w:trPr>
        <w:tc>
          <w:tcPr>
            <w:tcW w:w="874" w:type="dxa"/>
            <w:vMerge/>
            <w:tcBorders>
              <w:left w:val="single" w:sz="4" w:space="0" w:color="auto"/>
            </w:tcBorders>
            <w:shd w:val="clear" w:color="auto" w:fill="FFE59A"/>
          </w:tcPr>
          <w:p w14:paraId="799E13D2" w14:textId="77777777" w:rsidR="00AB4B42" w:rsidRDefault="00AB4B42"/>
        </w:tc>
        <w:tc>
          <w:tcPr>
            <w:tcW w:w="2280" w:type="dxa"/>
            <w:vMerge/>
            <w:tcBorders>
              <w:left w:val="single" w:sz="4" w:space="0" w:color="auto"/>
            </w:tcBorders>
            <w:shd w:val="clear" w:color="auto" w:fill="FFE59A"/>
          </w:tcPr>
          <w:p w14:paraId="406B60FE" w14:textId="77777777" w:rsidR="00AB4B42" w:rsidRDefault="00AB4B42"/>
        </w:tc>
        <w:tc>
          <w:tcPr>
            <w:tcW w:w="557" w:type="dxa"/>
            <w:tcBorders>
              <w:top w:val="single" w:sz="4" w:space="0" w:color="auto"/>
              <w:left w:val="single" w:sz="4" w:space="0" w:color="auto"/>
            </w:tcBorders>
            <w:shd w:val="clear" w:color="auto" w:fill="FFE59A"/>
          </w:tcPr>
          <w:p w14:paraId="7274B3EE" w14:textId="77777777" w:rsidR="00AB4B42" w:rsidRDefault="00C606B1">
            <w:pPr>
              <w:pStyle w:val="a6"/>
              <w:spacing w:after="0" w:line="240" w:lineRule="auto"/>
              <w:ind w:firstLine="180"/>
              <w:rPr>
                <w:sz w:val="16"/>
                <w:szCs w:val="16"/>
              </w:rPr>
            </w:pPr>
            <w:r>
              <w:rPr>
                <w:i/>
                <w:iCs/>
                <w:sz w:val="16"/>
                <w:szCs w:val="16"/>
              </w:rPr>
              <w:t>52</w:t>
            </w:r>
          </w:p>
        </w:tc>
        <w:tc>
          <w:tcPr>
            <w:tcW w:w="2942" w:type="dxa"/>
            <w:tcBorders>
              <w:top w:val="single" w:sz="4" w:space="0" w:color="auto"/>
              <w:left w:val="single" w:sz="4" w:space="0" w:color="auto"/>
            </w:tcBorders>
            <w:shd w:val="clear" w:color="auto" w:fill="FFE59A"/>
          </w:tcPr>
          <w:p w14:paraId="0227B27E" w14:textId="77777777" w:rsidR="00AB4B42" w:rsidRDefault="00C606B1">
            <w:pPr>
              <w:pStyle w:val="a6"/>
              <w:spacing w:after="0" w:line="240" w:lineRule="auto"/>
              <w:rPr>
                <w:sz w:val="16"/>
                <w:szCs w:val="16"/>
              </w:rPr>
            </w:pPr>
            <w:r>
              <w:rPr>
                <w:i/>
                <w:iCs/>
                <w:sz w:val="16"/>
                <w:szCs w:val="16"/>
              </w:rPr>
              <w:t>Захід 5.2 Розробка сценаріїв управління гідроспорудою</w:t>
            </w:r>
          </w:p>
        </w:tc>
        <w:tc>
          <w:tcPr>
            <w:tcW w:w="1560" w:type="dxa"/>
            <w:vMerge/>
            <w:tcBorders>
              <w:left w:val="single" w:sz="4" w:space="0" w:color="auto"/>
            </w:tcBorders>
            <w:shd w:val="clear" w:color="auto" w:fill="FFE59A"/>
          </w:tcPr>
          <w:p w14:paraId="47F73728" w14:textId="77777777" w:rsidR="00AB4B42" w:rsidRDefault="00AB4B42"/>
        </w:tc>
        <w:tc>
          <w:tcPr>
            <w:tcW w:w="821" w:type="dxa"/>
            <w:vMerge/>
            <w:tcBorders>
              <w:left w:val="single" w:sz="4" w:space="0" w:color="auto"/>
            </w:tcBorders>
            <w:shd w:val="clear" w:color="auto" w:fill="FFE59A"/>
          </w:tcPr>
          <w:p w14:paraId="720BD9E3" w14:textId="77777777" w:rsidR="00AB4B42" w:rsidRDefault="00AB4B42"/>
        </w:tc>
        <w:tc>
          <w:tcPr>
            <w:tcW w:w="979" w:type="dxa"/>
            <w:vMerge/>
            <w:tcBorders>
              <w:left w:val="single" w:sz="4" w:space="0" w:color="auto"/>
            </w:tcBorders>
            <w:shd w:val="clear" w:color="auto" w:fill="FFE59A"/>
          </w:tcPr>
          <w:p w14:paraId="4BB2E0EF" w14:textId="77777777" w:rsidR="00AB4B42" w:rsidRDefault="00AB4B42"/>
        </w:tc>
        <w:tc>
          <w:tcPr>
            <w:tcW w:w="792" w:type="dxa"/>
            <w:vMerge/>
            <w:tcBorders>
              <w:left w:val="single" w:sz="4" w:space="0" w:color="auto"/>
              <w:right w:val="single" w:sz="4" w:space="0" w:color="auto"/>
            </w:tcBorders>
            <w:shd w:val="clear" w:color="auto" w:fill="FFE59A"/>
          </w:tcPr>
          <w:p w14:paraId="286C1A40" w14:textId="77777777" w:rsidR="00AB4B42" w:rsidRDefault="00AB4B42"/>
        </w:tc>
      </w:tr>
      <w:tr w:rsidR="00AB4B42" w14:paraId="7C219CBE" w14:textId="77777777">
        <w:trPr>
          <w:trHeight w:hRule="exact" w:val="1368"/>
          <w:jc w:val="center"/>
        </w:trPr>
        <w:tc>
          <w:tcPr>
            <w:tcW w:w="874" w:type="dxa"/>
            <w:vMerge/>
            <w:tcBorders>
              <w:left w:val="single" w:sz="4" w:space="0" w:color="auto"/>
            </w:tcBorders>
            <w:shd w:val="clear" w:color="auto" w:fill="FFE59A"/>
          </w:tcPr>
          <w:p w14:paraId="3694779C" w14:textId="77777777" w:rsidR="00AB4B42" w:rsidRDefault="00AB4B42"/>
        </w:tc>
        <w:tc>
          <w:tcPr>
            <w:tcW w:w="2280" w:type="dxa"/>
            <w:vMerge/>
            <w:tcBorders>
              <w:left w:val="single" w:sz="4" w:space="0" w:color="auto"/>
            </w:tcBorders>
            <w:shd w:val="clear" w:color="auto" w:fill="FFE59A"/>
          </w:tcPr>
          <w:p w14:paraId="78BD6B18" w14:textId="77777777" w:rsidR="00AB4B42" w:rsidRDefault="00AB4B42"/>
        </w:tc>
        <w:tc>
          <w:tcPr>
            <w:tcW w:w="557" w:type="dxa"/>
            <w:tcBorders>
              <w:top w:val="single" w:sz="4" w:space="0" w:color="auto"/>
              <w:left w:val="single" w:sz="4" w:space="0" w:color="auto"/>
            </w:tcBorders>
            <w:shd w:val="clear" w:color="auto" w:fill="FFE59A"/>
          </w:tcPr>
          <w:p w14:paraId="15C2663E" w14:textId="77777777" w:rsidR="00AB4B42" w:rsidRDefault="00C606B1">
            <w:pPr>
              <w:pStyle w:val="a6"/>
              <w:spacing w:after="0" w:line="240" w:lineRule="auto"/>
              <w:ind w:firstLine="180"/>
              <w:rPr>
                <w:sz w:val="16"/>
                <w:szCs w:val="16"/>
              </w:rPr>
            </w:pPr>
            <w:r>
              <w:rPr>
                <w:i/>
                <w:iCs/>
                <w:sz w:val="16"/>
                <w:szCs w:val="16"/>
              </w:rPr>
              <w:t>53</w:t>
            </w:r>
          </w:p>
        </w:tc>
        <w:tc>
          <w:tcPr>
            <w:tcW w:w="2942" w:type="dxa"/>
            <w:tcBorders>
              <w:top w:val="single" w:sz="4" w:space="0" w:color="auto"/>
              <w:left w:val="single" w:sz="4" w:space="0" w:color="auto"/>
            </w:tcBorders>
            <w:shd w:val="clear" w:color="auto" w:fill="FFE59A"/>
          </w:tcPr>
          <w:p w14:paraId="5DD90900" w14:textId="77777777" w:rsidR="00AB4B42" w:rsidRDefault="00C606B1">
            <w:pPr>
              <w:pStyle w:val="a6"/>
              <w:spacing w:after="0" w:line="240" w:lineRule="auto"/>
              <w:rPr>
                <w:sz w:val="16"/>
                <w:szCs w:val="16"/>
              </w:rPr>
            </w:pPr>
            <w:r>
              <w:rPr>
                <w:i/>
                <w:iCs/>
                <w:sz w:val="16"/>
                <w:szCs w:val="16"/>
              </w:rPr>
              <w:t>Захід 5.3 Відновлення заплавних екосистем та розвиток еко- маршрутів</w:t>
            </w:r>
          </w:p>
        </w:tc>
        <w:tc>
          <w:tcPr>
            <w:tcW w:w="1560" w:type="dxa"/>
            <w:tcBorders>
              <w:top w:val="single" w:sz="4" w:space="0" w:color="auto"/>
              <w:left w:val="single" w:sz="4" w:space="0" w:color="auto"/>
            </w:tcBorders>
            <w:shd w:val="clear" w:color="auto" w:fill="FFE59A"/>
          </w:tcPr>
          <w:p w14:paraId="6A3B32D8" w14:textId="77777777" w:rsidR="00AB4B42" w:rsidRDefault="00C606B1">
            <w:pPr>
              <w:pStyle w:val="a6"/>
              <w:spacing w:after="0" w:line="257" w:lineRule="auto"/>
              <w:rPr>
                <w:sz w:val="16"/>
                <w:szCs w:val="16"/>
              </w:rPr>
            </w:pPr>
            <w:r>
              <w:rPr>
                <w:i/>
                <w:iCs/>
                <w:sz w:val="16"/>
                <w:szCs w:val="16"/>
              </w:rPr>
              <w:t>Площа відновленої заплави (га)</w:t>
            </w:r>
          </w:p>
        </w:tc>
        <w:tc>
          <w:tcPr>
            <w:tcW w:w="821" w:type="dxa"/>
            <w:tcBorders>
              <w:top w:val="single" w:sz="4" w:space="0" w:color="auto"/>
              <w:left w:val="single" w:sz="4" w:space="0" w:color="auto"/>
            </w:tcBorders>
            <w:shd w:val="clear" w:color="auto" w:fill="FFE59A"/>
          </w:tcPr>
          <w:p w14:paraId="7C1A6D3E" w14:textId="77777777" w:rsidR="00AB4B42" w:rsidRDefault="00C606B1">
            <w:pPr>
              <w:pStyle w:val="a6"/>
              <w:spacing w:after="0" w:line="259" w:lineRule="auto"/>
              <w:rPr>
                <w:sz w:val="16"/>
                <w:szCs w:val="16"/>
              </w:rPr>
            </w:pPr>
            <w:r>
              <w:rPr>
                <w:i/>
                <w:iCs/>
                <w:sz w:val="16"/>
                <w:szCs w:val="16"/>
              </w:rPr>
              <w:t>Деградо вані ділянки</w:t>
            </w:r>
          </w:p>
        </w:tc>
        <w:tc>
          <w:tcPr>
            <w:tcW w:w="979" w:type="dxa"/>
            <w:tcBorders>
              <w:top w:val="single" w:sz="4" w:space="0" w:color="auto"/>
              <w:left w:val="single" w:sz="4" w:space="0" w:color="auto"/>
            </w:tcBorders>
            <w:shd w:val="clear" w:color="auto" w:fill="FFE59A"/>
          </w:tcPr>
          <w:p w14:paraId="1CDDEF7E" w14:textId="77777777" w:rsidR="00AB4B42" w:rsidRDefault="00C606B1">
            <w:pPr>
              <w:pStyle w:val="a6"/>
              <w:spacing w:after="0" w:line="259" w:lineRule="auto"/>
              <w:rPr>
                <w:sz w:val="16"/>
                <w:szCs w:val="16"/>
              </w:rPr>
            </w:pPr>
            <w:r>
              <w:rPr>
                <w:i/>
                <w:iCs/>
                <w:sz w:val="16"/>
                <w:szCs w:val="16"/>
              </w:rPr>
              <w:t>&gt;50% деградова них ділянок відновлено</w:t>
            </w:r>
          </w:p>
        </w:tc>
        <w:tc>
          <w:tcPr>
            <w:tcW w:w="792" w:type="dxa"/>
            <w:vMerge/>
            <w:tcBorders>
              <w:left w:val="single" w:sz="4" w:space="0" w:color="auto"/>
              <w:right w:val="single" w:sz="4" w:space="0" w:color="auto"/>
            </w:tcBorders>
            <w:shd w:val="clear" w:color="auto" w:fill="FFE59A"/>
          </w:tcPr>
          <w:p w14:paraId="093973F1" w14:textId="77777777" w:rsidR="00AB4B42" w:rsidRDefault="00AB4B42"/>
        </w:tc>
      </w:tr>
      <w:tr w:rsidR="00AB4B42" w14:paraId="638DC4B0" w14:textId="77777777">
        <w:trPr>
          <w:trHeight w:hRule="exact" w:val="1157"/>
          <w:jc w:val="center"/>
        </w:trPr>
        <w:tc>
          <w:tcPr>
            <w:tcW w:w="874" w:type="dxa"/>
            <w:vMerge w:val="restart"/>
            <w:tcBorders>
              <w:top w:val="single" w:sz="4" w:space="0" w:color="auto"/>
              <w:left w:val="single" w:sz="4" w:space="0" w:color="auto"/>
            </w:tcBorders>
            <w:shd w:val="clear" w:color="auto" w:fill="D2FF96"/>
            <w:vAlign w:val="center"/>
          </w:tcPr>
          <w:p w14:paraId="30872E12" w14:textId="77777777" w:rsidR="00AB4B42" w:rsidRDefault="00C606B1">
            <w:pPr>
              <w:pStyle w:val="a6"/>
              <w:spacing w:after="0" w:line="240" w:lineRule="auto"/>
              <w:rPr>
                <w:sz w:val="16"/>
                <w:szCs w:val="16"/>
              </w:rPr>
            </w:pPr>
            <w:r>
              <w:rPr>
                <w:b/>
                <w:bCs/>
                <w:i/>
                <w:iCs/>
                <w:sz w:val="16"/>
                <w:szCs w:val="16"/>
              </w:rPr>
              <w:t xml:space="preserve">Енергет </w:t>
            </w:r>
            <w:r>
              <w:rPr>
                <w:b/>
                <w:bCs/>
                <w:i/>
                <w:iCs/>
                <w:sz w:val="16"/>
                <w:szCs w:val="16"/>
                <w:lang w:val="ru-RU" w:eastAsia="ru-RU" w:bidi="ru-RU"/>
              </w:rPr>
              <w:t>ика</w:t>
            </w:r>
          </w:p>
        </w:tc>
        <w:tc>
          <w:tcPr>
            <w:tcW w:w="2280" w:type="dxa"/>
            <w:vMerge w:val="restart"/>
            <w:tcBorders>
              <w:top w:val="single" w:sz="4" w:space="0" w:color="auto"/>
              <w:left w:val="single" w:sz="4" w:space="0" w:color="auto"/>
            </w:tcBorders>
            <w:shd w:val="clear" w:color="auto" w:fill="D2FF96"/>
          </w:tcPr>
          <w:p w14:paraId="4CFF248E" w14:textId="77777777" w:rsidR="00AB4B42" w:rsidRDefault="00C606B1">
            <w:pPr>
              <w:pStyle w:val="a6"/>
              <w:spacing w:before="120" w:after="0" w:line="240" w:lineRule="auto"/>
              <w:rPr>
                <w:sz w:val="16"/>
                <w:szCs w:val="16"/>
              </w:rPr>
            </w:pPr>
            <w:r>
              <w:rPr>
                <w:b/>
                <w:bCs/>
                <w:i/>
                <w:iCs/>
                <w:sz w:val="16"/>
                <w:szCs w:val="16"/>
              </w:rPr>
              <w:t>Ціль 1</w:t>
            </w:r>
            <w:r>
              <w:rPr>
                <w:i/>
                <w:iCs/>
                <w:sz w:val="16"/>
                <w:szCs w:val="16"/>
              </w:rPr>
              <w:t>: Забезпечити ефективне планування та управління розвитком муніципальної енергетики</w:t>
            </w:r>
          </w:p>
        </w:tc>
        <w:tc>
          <w:tcPr>
            <w:tcW w:w="557" w:type="dxa"/>
            <w:tcBorders>
              <w:top w:val="single" w:sz="4" w:space="0" w:color="auto"/>
              <w:left w:val="single" w:sz="4" w:space="0" w:color="auto"/>
            </w:tcBorders>
            <w:shd w:val="clear" w:color="auto" w:fill="D2FF96"/>
          </w:tcPr>
          <w:p w14:paraId="732A4861" w14:textId="77777777" w:rsidR="00AB4B42" w:rsidRDefault="00C606B1">
            <w:pPr>
              <w:pStyle w:val="a6"/>
              <w:spacing w:before="120" w:after="0" w:line="240" w:lineRule="auto"/>
              <w:ind w:firstLine="180"/>
              <w:rPr>
                <w:sz w:val="16"/>
                <w:szCs w:val="16"/>
              </w:rPr>
            </w:pPr>
            <w:r>
              <w:rPr>
                <w:i/>
                <w:iCs/>
                <w:sz w:val="16"/>
                <w:szCs w:val="16"/>
              </w:rPr>
              <w:t>27</w:t>
            </w:r>
          </w:p>
        </w:tc>
        <w:tc>
          <w:tcPr>
            <w:tcW w:w="2942" w:type="dxa"/>
            <w:tcBorders>
              <w:top w:val="single" w:sz="4" w:space="0" w:color="auto"/>
              <w:left w:val="single" w:sz="4" w:space="0" w:color="auto"/>
            </w:tcBorders>
            <w:shd w:val="clear" w:color="auto" w:fill="D2FF96"/>
            <w:vAlign w:val="center"/>
          </w:tcPr>
          <w:p w14:paraId="3827A78D" w14:textId="77777777" w:rsidR="00AB4B42" w:rsidRDefault="00C606B1">
            <w:pPr>
              <w:pStyle w:val="a6"/>
              <w:spacing w:after="0" w:line="240" w:lineRule="auto"/>
              <w:rPr>
                <w:sz w:val="16"/>
                <w:szCs w:val="16"/>
              </w:rPr>
            </w:pPr>
            <w:r>
              <w:rPr>
                <w:i/>
                <w:iCs/>
                <w:sz w:val="16"/>
                <w:szCs w:val="16"/>
              </w:rPr>
              <w:t>Захід 1.1</w:t>
            </w:r>
          </w:p>
          <w:p w14:paraId="64539EDE" w14:textId="77777777" w:rsidR="00AB4B42" w:rsidRDefault="00C606B1">
            <w:pPr>
              <w:pStyle w:val="a6"/>
              <w:spacing w:after="0" w:line="240" w:lineRule="auto"/>
              <w:rPr>
                <w:sz w:val="16"/>
                <w:szCs w:val="16"/>
              </w:rPr>
            </w:pPr>
            <w:r>
              <w:rPr>
                <w:i/>
                <w:iCs/>
                <w:sz w:val="16"/>
                <w:szCs w:val="16"/>
              </w:rPr>
              <w:t>Розробка комплексного муніципального енергетичного плану (МЕП) до 2030 року або на більш тривалий період</w:t>
            </w:r>
          </w:p>
        </w:tc>
        <w:tc>
          <w:tcPr>
            <w:tcW w:w="1560" w:type="dxa"/>
            <w:tcBorders>
              <w:top w:val="single" w:sz="4" w:space="0" w:color="auto"/>
              <w:left w:val="single" w:sz="4" w:space="0" w:color="auto"/>
            </w:tcBorders>
            <w:shd w:val="clear" w:color="auto" w:fill="D2FF96"/>
          </w:tcPr>
          <w:p w14:paraId="770291E6" w14:textId="77777777" w:rsidR="00AB4B42" w:rsidRDefault="00C606B1">
            <w:pPr>
              <w:pStyle w:val="a6"/>
              <w:spacing w:before="120" w:after="0" w:line="240" w:lineRule="auto"/>
              <w:rPr>
                <w:sz w:val="16"/>
                <w:szCs w:val="16"/>
              </w:rPr>
            </w:pPr>
            <w:r>
              <w:rPr>
                <w:i/>
                <w:iCs/>
                <w:sz w:val="16"/>
                <w:szCs w:val="16"/>
              </w:rPr>
              <w:t>МЕП наявний</w:t>
            </w:r>
          </w:p>
        </w:tc>
        <w:tc>
          <w:tcPr>
            <w:tcW w:w="821" w:type="dxa"/>
            <w:tcBorders>
              <w:top w:val="single" w:sz="4" w:space="0" w:color="auto"/>
              <w:left w:val="single" w:sz="4" w:space="0" w:color="auto"/>
            </w:tcBorders>
            <w:shd w:val="clear" w:color="auto" w:fill="D2FF96"/>
          </w:tcPr>
          <w:p w14:paraId="38A409EF" w14:textId="77777777" w:rsidR="00AB4B42" w:rsidRDefault="00C606B1">
            <w:pPr>
              <w:pStyle w:val="a6"/>
              <w:spacing w:before="120" w:after="0" w:line="240" w:lineRule="auto"/>
              <w:ind w:firstLine="320"/>
              <w:rPr>
                <w:sz w:val="16"/>
                <w:szCs w:val="16"/>
              </w:rPr>
            </w:pPr>
            <w:r>
              <w:rPr>
                <w:i/>
                <w:iCs/>
                <w:sz w:val="16"/>
                <w:szCs w:val="16"/>
              </w:rPr>
              <w:t>Ні</w:t>
            </w:r>
          </w:p>
        </w:tc>
        <w:tc>
          <w:tcPr>
            <w:tcW w:w="979" w:type="dxa"/>
            <w:tcBorders>
              <w:top w:val="single" w:sz="4" w:space="0" w:color="auto"/>
              <w:left w:val="single" w:sz="4" w:space="0" w:color="auto"/>
            </w:tcBorders>
            <w:shd w:val="clear" w:color="auto" w:fill="D2FF96"/>
          </w:tcPr>
          <w:p w14:paraId="081DE687" w14:textId="77777777" w:rsidR="00AB4B42" w:rsidRDefault="00C606B1">
            <w:pPr>
              <w:pStyle w:val="a6"/>
              <w:spacing w:before="120" w:after="0" w:line="240" w:lineRule="auto"/>
              <w:ind w:firstLine="36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2FF96"/>
          </w:tcPr>
          <w:p w14:paraId="7E216E34" w14:textId="77777777" w:rsidR="00AB4B42" w:rsidRDefault="00C606B1">
            <w:pPr>
              <w:pStyle w:val="a6"/>
              <w:spacing w:before="120" w:after="0" w:line="240" w:lineRule="auto"/>
              <w:ind w:firstLine="200"/>
              <w:rPr>
                <w:sz w:val="16"/>
                <w:szCs w:val="16"/>
              </w:rPr>
            </w:pPr>
            <w:r>
              <w:rPr>
                <w:i/>
                <w:iCs/>
                <w:sz w:val="16"/>
                <w:szCs w:val="16"/>
              </w:rPr>
              <w:t>2026</w:t>
            </w:r>
          </w:p>
        </w:tc>
      </w:tr>
      <w:tr w:rsidR="00AB4B42" w14:paraId="0BCDC274" w14:textId="77777777">
        <w:trPr>
          <w:trHeight w:hRule="exact" w:val="787"/>
          <w:jc w:val="center"/>
        </w:trPr>
        <w:tc>
          <w:tcPr>
            <w:tcW w:w="874" w:type="dxa"/>
            <w:vMerge/>
            <w:tcBorders>
              <w:left w:val="single" w:sz="4" w:space="0" w:color="auto"/>
            </w:tcBorders>
            <w:shd w:val="clear" w:color="auto" w:fill="D2FF96"/>
            <w:vAlign w:val="center"/>
          </w:tcPr>
          <w:p w14:paraId="50BF8142" w14:textId="77777777" w:rsidR="00AB4B42" w:rsidRDefault="00AB4B42"/>
        </w:tc>
        <w:tc>
          <w:tcPr>
            <w:tcW w:w="2280" w:type="dxa"/>
            <w:vMerge/>
            <w:tcBorders>
              <w:left w:val="single" w:sz="4" w:space="0" w:color="auto"/>
            </w:tcBorders>
            <w:shd w:val="clear" w:color="auto" w:fill="D2FF96"/>
          </w:tcPr>
          <w:p w14:paraId="5DCE9B57" w14:textId="77777777" w:rsidR="00AB4B42" w:rsidRDefault="00AB4B42"/>
        </w:tc>
        <w:tc>
          <w:tcPr>
            <w:tcW w:w="557" w:type="dxa"/>
            <w:tcBorders>
              <w:top w:val="single" w:sz="4" w:space="0" w:color="auto"/>
              <w:left w:val="single" w:sz="4" w:space="0" w:color="auto"/>
            </w:tcBorders>
            <w:shd w:val="clear" w:color="auto" w:fill="D2FF96"/>
          </w:tcPr>
          <w:p w14:paraId="5A2A34B1" w14:textId="77777777" w:rsidR="00AB4B42" w:rsidRDefault="00C606B1">
            <w:pPr>
              <w:pStyle w:val="a6"/>
              <w:spacing w:before="120" w:after="0" w:line="240" w:lineRule="auto"/>
              <w:ind w:firstLine="180"/>
              <w:rPr>
                <w:sz w:val="16"/>
                <w:szCs w:val="16"/>
              </w:rPr>
            </w:pPr>
            <w:r>
              <w:rPr>
                <w:i/>
                <w:iCs/>
                <w:sz w:val="16"/>
                <w:szCs w:val="16"/>
              </w:rPr>
              <w:t>28</w:t>
            </w:r>
          </w:p>
        </w:tc>
        <w:tc>
          <w:tcPr>
            <w:tcW w:w="2942" w:type="dxa"/>
            <w:tcBorders>
              <w:top w:val="single" w:sz="4" w:space="0" w:color="auto"/>
              <w:left w:val="single" w:sz="4" w:space="0" w:color="auto"/>
            </w:tcBorders>
            <w:shd w:val="clear" w:color="auto" w:fill="D2FF96"/>
            <w:vAlign w:val="center"/>
          </w:tcPr>
          <w:p w14:paraId="20344D35" w14:textId="77777777" w:rsidR="00AB4B42" w:rsidRDefault="00C606B1">
            <w:pPr>
              <w:pStyle w:val="a6"/>
              <w:spacing w:after="0" w:line="240" w:lineRule="auto"/>
              <w:rPr>
                <w:sz w:val="16"/>
                <w:szCs w:val="16"/>
              </w:rPr>
            </w:pPr>
            <w:r>
              <w:rPr>
                <w:i/>
                <w:iCs/>
                <w:sz w:val="16"/>
                <w:szCs w:val="16"/>
              </w:rPr>
              <w:t>Захід 1.2</w:t>
            </w:r>
          </w:p>
          <w:p w14:paraId="1182BB1B" w14:textId="77777777" w:rsidR="00AB4B42" w:rsidRDefault="00C606B1">
            <w:pPr>
              <w:pStyle w:val="a6"/>
              <w:spacing w:after="0" w:line="269" w:lineRule="auto"/>
              <w:rPr>
                <w:sz w:val="16"/>
                <w:szCs w:val="16"/>
              </w:rPr>
            </w:pPr>
            <w:r>
              <w:rPr>
                <w:i/>
                <w:iCs/>
                <w:sz w:val="16"/>
                <w:szCs w:val="16"/>
              </w:rPr>
              <w:t xml:space="preserve">Розробка схеми оптимізації системи </w:t>
            </w:r>
            <w:r>
              <w:rPr>
                <w:i/>
                <w:iCs/>
                <w:sz w:val="16"/>
                <w:szCs w:val="16"/>
                <w:lang w:val="ru-RU" w:eastAsia="ru-RU" w:bidi="ru-RU"/>
              </w:rPr>
              <w:t>ЦТ</w:t>
            </w:r>
          </w:p>
        </w:tc>
        <w:tc>
          <w:tcPr>
            <w:tcW w:w="1560" w:type="dxa"/>
            <w:tcBorders>
              <w:top w:val="single" w:sz="4" w:space="0" w:color="auto"/>
              <w:left w:val="single" w:sz="4" w:space="0" w:color="auto"/>
            </w:tcBorders>
            <w:shd w:val="clear" w:color="auto" w:fill="D2FF96"/>
          </w:tcPr>
          <w:p w14:paraId="5F50ADE8" w14:textId="77777777" w:rsidR="00AB4B42" w:rsidRDefault="00C606B1">
            <w:pPr>
              <w:pStyle w:val="a6"/>
              <w:spacing w:before="120" w:after="0" w:line="240" w:lineRule="auto"/>
              <w:rPr>
                <w:sz w:val="16"/>
                <w:szCs w:val="16"/>
              </w:rPr>
            </w:pPr>
            <w:r>
              <w:rPr>
                <w:i/>
                <w:iCs/>
                <w:sz w:val="16"/>
                <w:szCs w:val="16"/>
              </w:rPr>
              <w:t>Схема наявна</w:t>
            </w:r>
          </w:p>
        </w:tc>
        <w:tc>
          <w:tcPr>
            <w:tcW w:w="821" w:type="dxa"/>
            <w:tcBorders>
              <w:top w:val="single" w:sz="4" w:space="0" w:color="auto"/>
              <w:left w:val="single" w:sz="4" w:space="0" w:color="auto"/>
            </w:tcBorders>
            <w:shd w:val="clear" w:color="auto" w:fill="D2FF96"/>
          </w:tcPr>
          <w:p w14:paraId="352C98D7" w14:textId="77777777" w:rsidR="00AB4B42" w:rsidRDefault="00C606B1">
            <w:pPr>
              <w:pStyle w:val="a6"/>
              <w:spacing w:before="120" w:after="0" w:line="240" w:lineRule="auto"/>
              <w:ind w:firstLine="320"/>
              <w:rPr>
                <w:sz w:val="16"/>
                <w:szCs w:val="16"/>
              </w:rPr>
            </w:pPr>
            <w:r>
              <w:rPr>
                <w:i/>
                <w:iCs/>
                <w:sz w:val="16"/>
                <w:szCs w:val="16"/>
              </w:rPr>
              <w:t>Ні</w:t>
            </w:r>
          </w:p>
        </w:tc>
        <w:tc>
          <w:tcPr>
            <w:tcW w:w="979" w:type="dxa"/>
            <w:tcBorders>
              <w:top w:val="single" w:sz="4" w:space="0" w:color="auto"/>
              <w:left w:val="single" w:sz="4" w:space="0" w:color="auto"/>
            </w:tcBorders>
            <w:shd w:val="clear" w:color="auto" w:fill="D2FF96"/>
          </w:tcPr>
          <w:p w14:paraId="0AF037BE" w14:textId="77777777" w:rsidR="00AB4B42" w:rsidRDefault="00C606B1">
            <w:pPr>
              <w:pStyle w:val="a6"/>
              <w:spacing w:before="120" w:after="0" w:line="240" w:lineRule="auto"/>
              <w:ind w:firstLine="36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2FF96"/>
          </w:tcPr>
          <w:p w14:paraId="3C971A03" w14:textId="77777777" w:rsidR="00AB4B42" w:rsidRDefault="00C606B1">
            <w:pPr>
              <w:pStyle w:val="a6"/>
              <w:spacing w:before="120" w:after="0" w:line="240" w:lineRule="auto"/>
              <w:ind w:firstLine="200"/>
              <w:rPr>
                <w:sz w:val="16"/>
                <w:szCs w:val="16"/>
              </w:rPr>
            </w:pPr>
            <w:r>
              <w:rPr>
                <w:i/>
                <w:iCs/>
                <w:sz w:val="16"/>
                <w:szCs w:val="16"/>
              </w:rPr>
              <w:t>2027</w:t>
            </w:r>
          </w:p>
        </w:tc>
      </w:tr>
      <w:tr w:rsidR="00AB4B42" w14:paraId="3112CB72" w14:textId="77777777">
        <w:trPr>
          <w:trHeight w:hRule="exact" w:val="1157"/>
          <w:jc w:val="center"/>
        </w:trPr>
        <w:tc>
          <w:tcPr>
            <w:tcW w:w="874" w:type="dxa"/>
            <w:vMerge/>
            <w:tcBorders>
              <w:left w:val="single" w:sz="4" w:space="0" w:color="auto"/>
            </w:tcBorders>
            <w:shd w:val="clear" w:color="auto" w:fill="D2FF96"/>
            <w:vAlign w:val="center"/>
          </w:tcPr>
          <w:p w14:paraId="6FA99C0D" w14:textId="77777777" w:rsidR="00AB4B42" w:rsidRDefault="00AB4B42"/>
        </w:tc>
        <w:tc>
          <w:tcPr>
            <w:tcW w:w="2280" w:type="dxa"/>
            <w:vMerge/>
            <w:tcBorders>
              <w:left w:val="single" w:sz="4" w:space="0" w:color="auto"/>
            </w:tcBorders>
            <w:shd w:val="clear" w:color="auto" w:fill="D2FF96"/>
          </w:tcPr>
          <w:p w14:paraId="58D49C9A" w14:textId="77777777" w:rsidR="00AB4B42" w:rsidRDefault="00AB4B42"/>
        </w:tc>
        <w:tc>
          <w:tcPr>
            <w:tcW w:w="557" w:type="dxa"/>
            <w:tcBorders>
              <w:top w:val="single" w:sz="4" w:space="0" w:color="auto"/>
              <w:left w:val="single" w:sz="4" w:space="0" w:color="auto"/>
            </w:tcBorders>
            <w:shd w:val="clear" w:color="auto" w:fill="D2FF96"/>
          </w:tcPr>
          <w:p w14:paraId="6F889FC7" w14:textId="77777777" w:rsidR="00AB4B42" w:rsidRDefault="00C606B1">
            <w:pPr>
              <w:pStyle w:val="a6"/>
              <w:spacing w:before="120" w:after="0" w:line="240" w:lineRule="auto"/>
              <w:ind w:firstLine="180"/>
              <w:rPr>
                <w:sz w:val="16"/>
                <w:szCs w:val="16"/>
              </w:rPr>
            </w:pPr>
            <w:r>
              <w:rPr>
                <w:i/>
                <w:iCs/>
                <w:sz w:val="16"/>
                <w:szCs w:val="16"/>
              </w:rPr>
              <w:t>29</w:t>
            </w:r>
          </w:p>
        </w:tc>
        <w:tc>
          <w:tcPr>
            <w:tcW w:w="2942" w:type="dxa"/>
            <w:tcBorders>
              <w:top w:val="single" w:sz="4" w:space="0" w:color="auto"/>
              <w:left w:val="single" w:sz="4" w:space="0" w:color="auto"/>
            </w:tcBorders>
            <w:shd w:val="clear" w:color="auto" w:fill="D2FF96"/>
            <w:vAlign w:val="center"/>
          </w:tcPr>
          <w:p w14:paraId="67667B58" w14:textId="77777777" w:rsidR="00AB4B42" w:rsidRDefault="00C606B1">
            <w:pPr>
              <w:pStyle w:val="a6"/>
              <w:spacing w:after="0" w:line="240" w:lineRule="auto"/>
              <w:rPr>
                <w:sz w:val="16"/>
                <w:szCs w:val="16"/>
              </w:rPr>
            </w:pPr>
            <w:r>
              <w:rPr>
                <w:i/>
                <w:iCs/>
                <w:sz w:val="16"/>
                <w:szCs w:val="16"/>
              </w:rPr>
              <w:t>Захід 1.3</w:t>
            </w:r>
          </w:p>
          <w:p w14:paraId="6196C817" w14:textId="77777777" w:rsidR="00AB4B42" w:rsidRDefault="00C606B1">
            <w:pPr>
              <w:pStyle w:val="a6"/>
              <w:spacing w:after="0" w:line="240" w:lineRule="auto"/>
              <w:rPr>
                <w:sz w:val="16"/>
                <w:szCs w:val="16"/>
              </w:rPr>
            </w:pPr>
            <w:r>
              <w:rPr>
                <w:i/>
                <w:iCs/>
                <w:sz w:val="16"/>
                <w:szCs w:val="16"/>
              </w:rPr>
              <w:t xml:space="preserve">Впровадження системи енергетичного менеджменту (СЕМ) на підприємстві </w:t>
            </w:r>
            <w:r>
              <w:rPr>
                <w:i/>
                <w:iCs/>
                <w:sz w:val="16"/>
                <w:szCs w:val="16"/>
                <w:lang w:val="ru-RU" w:eastAsia="ru-RU" w:bidi="ru-RU"/>
              </w:rPr>
              <w:t xml:space="preserve">ЦТ </w:t>
            </w:r>
            <w:r>
              <w:rPr>
                <w:i/>
                <w:iCs/>
                <w:sz w:val="16"/>
                <w:szCs w:val="16"/>
              </w:rPr>
              <w:t xml:space="preserve">відповідно до стандарту </w:t>
            </w:r>
            <w:r>
              <w:rPr>
                <w:i/>
                <w:iCs/>
                <w:sz w:val="16"/>
                <w:szCs w:val="16"/>
                <w:lang w:val="en-US" w:eastAsia="en-US" w:bidi="en-US"/>
              </w:rPr>
              <w:t>ISO</w:t>
            </w:r>
            <w:r w:rsidRPr="000157A7">
              <w:rPr>
                <w:i/>
                <w:iCs/>
                <w:sz w:val="16"/>
                <w:szCs w:val="16"/>
                <w:lang w:val="ru-RU" w:eastAsia="en-US" w:bidi="en-US"/>
              </w:rPr>
              <w:t xml:space="preserve"> </w:t>
            </w:r>
            <w:r>
              <w:rPr>
                <w:i/>
                <w:iCs/>
                <w:sz w:val="16"/>
                <w:szCs w:val="16"/>
              </w:rPr>
              <w:t>50001</w:t>
            </w:r>
          </w:p>
        </w:tc>
        <w:tc>
          <w:tcPr>
            <w:tcW w:w="1560" w:type="dxa"/>
            <w:tcBorders>
              <w:top w:val="single" w:sz="4" w:space="0" w:color="auto"/>
              <w:left w:val="single" w:sz="4" w:space="0" w:color="auto"/>
            </w:tcBorders>
            <w:shd w:val="clear" w:color="auto" w:fill="D2FF96"/>
          </w:tcPr>
          <w:p w14:paraId="7087147C" w14:textId="77777777" w:rsidR="00AB4B42" w:rsidRDefault="00C606B1">
            <w:pPr>
              <w:pStyle w:val="a6"/>
              <w:spacing w:before="120" w:after="0" w:line="240" w:lineRule="auto"/>
              <w:rPr>
                <w:sz w:val="16"/>
                <w:szCs w:val="16"/>
              </w:rPr>
            </w:pPr>
            <w:r>
              <w:rPr>
                <w:i/>
                <w:iCs/>
                <w:sz w:val="16"/>
                <w:szCs w:val="16"/>
              </w:rPr>
              <w:t xml:space="preserve">СЕМ на підприємстві </w:t>
            </w:r>
            <w:r>
              <w:rPr>
                <w:i/>
                <w:iCs/>
                <w:sz w:val="16"/>
                <w:szCs w:val="16"/>
                <w:lang w:val="ru-RU" w:eastAsia="ru-RU" w:bidi="ru-RU"/>
              </w:rPr>
              <w:t xml:space="preserve">ЦТ </w:t>
            </w:r>
            <w:r>
              <w:rPr>
                <w:i/>
                <w:iCs/>
                <w:sz w:val="16"/>
                <w:szCs w:val="16"/>
              </w:rPr>
              <w:t>сертифіковано</w:t>
            </w:r>
          </w:p>
        </w:tc>
        <w:tc>
          <w:tcPr>
            <w:tcW w:w="821" w:type="dxa"/>
            <w:tcBorders>
              <w:top w:val="single" w:sz="4" w:space="0" w:color="auto"/>
              <w:left w:val="single" w:sz="4" w:space="0" w:color="auto"/>
            </w:tcBorders>
            <w:shd w:val="clear" w:color="auto" w:fill="D2FF96"/>
          </w:tcPr>
          <w:p w14:paraId="0929DC1A" w14:textId="77777777" w:rsidR="00AB4B42" w:rsidRDefault="00C606B1">
            <w:pPr>
              <w:pStyle w:val="a6"/>
              <w:spacing w:before="120" w:after="0" w:line="240" w:lineRule="auto"/>
              <w:ind w:firstLine="320"/>
              <w:rPr>
                <w:sz w:val="16"/>
                <w:szCs w:val="16"/>
              </w:rPr>
            </w:pPr>
            <w:r>
              <w:rPr>
                <w:i/>
                <w:iCs/>
                <w:sz w:val="16"/>
                <w:szCs w:val="16"/>
              </w:rPr>
              <w:t>Ні</w:t>
            </w:r>
          </w:p>
        </w:tc>
        <w:tc>
          <w:tcPr>
            <w:tcW w:w="979" w:type="dxa"/>
            <w:tcBorders>
              <w:top w:val="single" w:sz="4" w:space="0" w:color="auto"/>
              <w:left w:val="single" w:sz="4" w:space="0" w:color="auto"/>
            </w:tcBorders>
            <w:shd w:val="clear" w:color="auto" w:fill="D2FF96"/>
          </w:tcPr>
          <w:p w14:paraId="25ED7916" w14:textId="77777777" w:rsidR="00AB4B42" w:rsidRDefault="00C606B1">
            <w:pPr>
              <w:pStyle w:val="a6"/>
              <w:spacing w:before="120" w:after="0" w:line="240" w:lineRule="auto"/>
              <w:ind w:firstLine="360"/>
              <w:rPr>
                <w:sz w:val="16"/>
                <w:szCs w:val="16"/>
              </w:rPr>
            </w:pPr>
            <w:r>
              <w:rPr>
                <w:i/>
                <w:iCs/>
                <w:sz w:val="16"/>
                <w:szCs w:val="16"/>
              </w:rPr>
              <w:t>Так</w:t>
            </w:r>
          </w:p>
        </w:tc>
        <w:tc>
          <w:tcPr>
            <w:tcW w:w="792" w:type="dxa"/>
            <w:tcBorders>
              <w:top w:val="single" w:sz="4" w:space="0" w:color="auto"/>
              <w:left w:val="single" w:sz="4" w:space="0" w:color="auto"/>
              <w:right w:val="single" w:sz="4" w:space="0" w:color="auto"/>
            </w:tcBorders>
            <w:shd w:val="clear" w:color="auto" w:fill="D2FF96"/>
          </w:tcPr>
          <w:p w14:paraId="224AF7D8" w14:textId="77777777" w:rsidR="00AB4B42" w:rsidRDefault="00C606B1">
            <w:pPr>
              <w:pStyle w:val="a6"/>
              <w:spacing w:before="120" w:after="0" w:line="240" w:lineRule="auto"/>
              <w:ind w:firstLine="200"/>
              <w:rPr>
                <w:sz w:val="16"/>
                <w:szCs w:val="16"/>
              </w:rPr>
            </w:pPr>
            <w:r>
              <w:rPr>
                <w:i/>
                <w:iCs/>
                <w:sz w:val="16"/>
                <w:szCs w:val="16"/>
              </w:rPr>
              <w:t>2028</w:t>
            </w:r>
          </w:p>
        </w:tc>
      </w:tr>
      <w:tr w:rsidR="00AB4B42" w14:paraId="2A3FA8A4" w14:textId="77777777">
        <w:trPr>
          <w:trHeight w:hRule="exact" w:val="1200"/>
          <w:jc w:val="center"/>
        </w:trPr>
        <w:tc>
          <w:tcPr>
            <w:tcW w:w="874" w:type="dxa"/>
            <w:vMerge/>
            <w:tcBorders>
              <w:left w:val="single" w:sz="4" w:space="0" w:color="auto"/>
            </w:tcBorders>
            <w:shd w:val="clear" w:color="auto" w:fill="D2FF96"/>
            <w:vAlign w:val="center"/>
          </w:tcPr>
          <w:p w14:paraId="3913B42C" w14:textId="77777777" w:rsidR="00AB4B42" w:rsidRDefault="00AB4B42"/>
        </w:tc>
        <w:tc>
          <w:tcPr>
            <w:tcW w:w="2280" w:type="dxa"/>
            <w:vMerge/>
            <w:tcBorders>
              <w:left w:val="single" w:sz="4" w:space="0" w:color="auto"/>
            </w:tcBorders>
            <w:shd w:val="clear" w:color="auto" w:fill="D2FF96"/>
          </w:tcPr>
          <w:p w14:paraId="43F3DB12" w14:textId="77777777" w:rsidR="00AB4B42" w:rsidRDefault="00AB4B42"/>
        </w:tc>
        <w:tc>
          <w:tcPr>
            <w:tcW w:w="557" w:type="dxa"/>
            <w:tcBorders>
              <w:top w:val="single" w:sz="4" w:space="0" w:color="auto"/>
              <w:left w:val="single" w:sz="4" w:space="0" w:color="auto"/>
            </w:tcBorders>
            <w:shd w:val="clear" w:color="auto" w:fill="D2FF96"/>
          </w:tcPr>
          <w:p w14:paraId="7D280845" w14:textId="77777777" w:rsidR="00AB4B42" w:rsidRDefault="00C606B1">
            <w:pPr>
              <w:pStyle w:val="a6"/>
              <w:spacing w:before="120" w:after="0" w:line="240" w:lineRule="auto"/>
              <w:ind w:firstLine="180"/>
              <w:rPr>
                <w:sz w:val="16"/>
                <w:szCs w:val="16"/>
              </w:rPr>
            </w:pPr>
            <w:r>
              <w:rPr>
                <w:i/>
                <w:iCs/>
                <w:sz w:val="16"/>
                <w:szCs w:val="16"/>
              </w:rPr>
              <w:t>30</w:t>
            </w:r>
          </w:p>
        </w:tc>
        <w:tc>
          <w:tcPr>
            <w:tcW w:w="2942" w:type="dxa"/>
            <w:tcBorders>
              <w:top w:val="single" w:sz="4" w:space="0" w:color="auto"/>
              <w:left w:val="single" w:sz="4" w:space="0" w:color="auto"/>
            </w:tcBorders>
            <w:shd w:val="clear" w:color="auto" w:fill="D2FF96"/>
          </w:tcPr>
          <w:p w14:paraId="03D22AE4" w14:textId="77777777" w:rsidR="00AB4B42" w:rsidRDefault="00C606B1">
            <w:pPr>
              <w:pStyle w:val="a6"/>
              <w:spacing w:before="120" w:after="0" w:line="240" w:lineRule="auto"/>
              <w:rPr>
                <w:sz w:val="16"/>
                <w:szCs w:val="16"/>
              </w:rPr>
            </w:pPr>
            <w:r>
              <w:rPr>
                <w:i/>
                <w:iCs/>
                <w:sz w:val="16"/>
                <w:szCs w:val="16"/>
              </w:rPr>
              <w:t>Захід 1.4</w:t>
            </w:r>
          </w:p>
          <w:p w14:paraId="30C42EFE" w14:textId="77777777" w:rsidR="00AB4B42" w:rsidRDefault="00C606B1">
            <w:pPr>
              <w:pStyle w:val="a6"/>
              <w:spacing w:after="0" w:line="240" w:lineRule="auto"/>
              <w:rPr>
                <w:sz w:val="16"/>
                <w:szCs w:val="16"/>
              </w:rPr>
            </w:pPr>
            <w:r>
              <w:rPr>
                <w:i/>
                <w:iCs/>
                <w:sz w:val="16"/>
                <w:szCs w:val="16"/>
              </w:rPr>
              <w:t xml:space="preserve">Автоматизація та цифровізація системи диспетчеризації </w:t>
            </w:r>
            <w:r>
              <w:rPr>
                <w:i/>
                <w:iCs/>
                <w:sz w:val="16"/>
                <w:szCs w:val="16"/>
                <w:lang w:val="ru-RU" w:eastAsia="ru-RU" w:bidi="ru-RU"/>
              </w:rPr>
              <w:t>ЦТ</w:t>
            </w:r>
          </w:p>
        </w:tc>
        <w:tc>
          <w:tcPr>
            <w:tcW w:w="1560" w:type="dxa"/>
            <w:tcBorders>
              <w:top w:val="single" w:sz="4" w:space="0" w:color="auto"/>
              <w:left w:val="single" w:sz="4" w:space="0" w:color="auto"/>
            </w:tcBorders>
            <w:shd w:val="clear" w:color="auto" w:fill="D2FF96"/>
            <w:vAlign w:val="center"/>
          </w:tcPr>
          <w:p w14:paraId="714B88A8" w14:textId="77777777" w:rsidR="00AB4B42" w:rsidRDefault="00C606B1">
            <w:pPr>
              <w:pStyle w:val="a6"/>
              <w:spacing w:after="0" w:line="341" w:lineRule="auto"/>
              <w:rPr>
                <w:sz w:val="16"/>
                <w:szCs w:val="16"/>
              </w:rPr>
            </w:pPr>
            <w:r>
              <w:rPr>
                <w:i/>
                <w:iCs/>
                <w:sz w:val="16"/>
                <w:szCs w:val="16"/>
              </w:rPr>
              <w:t xml:space="preserve">% об’єктів </w:t>
            </w:r>
            <w:r>
              <w:rPr>
                <w:i/>
                <w:iCs/>
                <w:sz w:val="16"/>
                <w:szCs w:val="16"/>
                <w:lang w:val="ru-RU" w:eastAsia="ru-RU" w:bidi="ru-RU"/>
              </w:rPr>
              <w:t xml:space="preserve">ЦТ </w:t>
            </w:r>
            <w:r>
              <w:rPr>
                <w:i/>
                <w:iCs/>
                <w:sz w:val="16"/>
                <w:szCs w:val="16"/>
              </w:rPr>
              <w:t>ефективно управляється</w:t>
            </w:r>
          </w:p>
        </w:tc>
        <w:tc>
          <w:tcPr>
            <w:tcW w:w="821" w:type="dxa"/>
            <w:tcBorders>
              <w:top w:val="single" w:sz="4" w:space="0" w:color="auto"/>
              <w:left w:val="single" w:sz="4" w:space="0" w:color="auto"/>
            </w:tcBorders>
            <w:shd w:val="clear" w:color="auto" w:fill="D2FF96"/>
          </w:tcPr>
          <w:p w14:paraId="79C692AF" w14:textId="77777777" w:rsidR="00AB4B42" w:rsidRDefault="00C606B1">
            <w:pPr>
              <w:pStyle w:val="a6"/>
              <w:spacing w:before="200" w:after="0" w:line="240" w:lineRule="auto"/>
              <w:ind w:firstLine="240"/>
              <w:rPr>
                <w:sz w:val="16"/>
                <w:szCs w:val="16"/>
              </w:rPr>
            </w:pPr>
            <w:r>
              <w:rPr>
                <w:i/>
                <w:iCs/>
                <w:sz w:val="16"/>
                <w:szCs w:val="16"/>
              </w:rPr>
              <w:t>64%</w:t>
            </w:r>
          </w:p>
        </w:tc>
        <w:tc>
          <w:tcPr>
            <w:tcW w:w="979" w:type="dxa"/>
            <w:tcBorders>
              <w:top w:val="single" w:sz="4" w:space="0" w:color="auto"/>
              <w:left w:val="single" w:sz="4" w:space="0" w:color="auto"/>
            </w:tcBorders>
            <w:shd w:val="clear" w:color="auto" w:fill="D2FF96"/>
          </w:tcPr>
          <w:p w14:paraId="51F634F1" w14:textId="77777777" w:rsidR="00AB4B42" w:rsidRDefault="00C606B1">
            <w:pPr>
              <w:pStyle w:val="a6"/>
              <w:spacing w:before="180" w:after="0" w:line="240" w:lineRule="auto"/>
              <w:ind w:firstLine="280"/>
              <w:rPr>
                <w:sz w:val="16"/>
                <w:szCs w:val="16"/>
              </w:rPr>
            </w:pPr>
            <w:r>
              <w:rPr>
                <w:i/>
                <w:iCs/>
                <w:sz w:val="16"/>
                <w:szCs w:val="16"/>
              </w:rPr>
              <w:t>100%</w:t>
            </w:r>
          </w:p>
        </w:tc>
        <w:tc>
          <w:tcPr>
            <w:tcW w:w="792" w:type="dxa"/>
            <w:tcBorders>
              <w:top w:val="single" w:sz="4" w:space="0" w:color="auto"/>
              <w:left w:val="single" w:sz="4" w:space="0" w:color="auto"/>
              <w:right w:val="single" w:sz="4" w:space="0" w:color="auto"/>
            </w:tcBorders>
            <w:shd w:val="clear" w:color="auto" w:fill="D2FF96"/>
          </w:tcPr>
          <w:p w14:paraId="6D59D4A5" w14:textId="77777777" w:rsidR="00AB4B42" w:rsidRDefault="00C606B1">
            <w:pPr>
              <w:pStyle w:val="a6"/>
              <w:spacing w:before="180" w:after="0" w:line="240" w:lineRule="auto"/>
              <w:ind w:firstLine="200"/>
              <w:rPr>
                <w:sz w:val="16"/>
                <w:szCs w:val="16"/>
              </w:rPr>
            </w:pPr>
            <w:r>
              <w:rPr>
                <w:i/>
                <w:iCs/>
                <w:sz w:val="16"/>
                <w:szCs w:val="16"/>
              </w:rPr>
              <w:t>2029</w:t>
            </w:r>
          </w:p>
        </w:tc>
      </w:tr>
      <w:tr w:rsidR="00AB4B42" w14:paraId="18AC9E41" w14:textId="77777777">
        <w:trPr>
          <w:trHeight w:hRule="exact" w:val="1339"/>
          <w:jc w:val="center"/>
        </w:trPr>
        <w:tc>
          <w:tcPr>
            <w:tcW w:w="874" w:type="dxa"/>
            <w:vMerge/>
            <w:tcBorders>
              <w:left w:val="single" w:sz="4" w:space="0" w:color="auto"/>
            </w:tcBorders>
            <w:shd w:val="clear" w:color="auto" w:fill="D2FF96"/>
            <w:vAlign w:val="center"/>
          </w:tcPr>
          <w:p w14:paraId="6735683A" w14:textId="77777777" w:rsidR="00AB4B42" w:rsidRDefault="00AB4B42"/>
        </w:tc>
        <w:tc>
          <w:tcPr>
            <w:tcW w:w="2280" w:type="dxa"/>
            <w:vMerge/>
            <w:tcBorders>
              <w:left w:val="single" w:sz="4" w:space="0" w:color="auto"/>
            </w:tcBorders>
            <w:shd w:val="clear" w:color="auto" w:fill="D2FF96"/>
          </w:tcPr>
          <w:p w14:paraId="06EC724F" w14:textId="77777777" w:rsidR="00AB4B42" w:rsidRDefault="00AB4B42"/>
        </w:tc>
        <w:tc>
          <w:tcPr>
            <w:tcW w:w="557" w:type="dxa"/>
            <w:tcBorders>
              <w:top w:val="single" w:sz="4" w:space="0" w:color="auto"/>
              <w:left w:val="single" w:sz="4" w:space="0" w:color="auto"/>
            </w:tcBorders>
            <w:shd w:val="clear" w:color="auto" w:fill="D2FF96"/>
          </w:tcPr>
          <w:p w14:paraId="37E9F021" w14:textId="77777777" w:rsidR="00AB4B42" w:rsidRDefault="00C606B1">
            <w:pPr>
              <w:pStyle w:val="a6"/>
              <w:spacing w:before="120" w:after="0" w:line="240" w:lineRule="auto"/>
              <w:ind w:firstLine="180"/>
              <w:rPr>
                <w:sz w:val="16"/>
                <w:szCs w:val="16"/>
              </w:rPr>
            </w:pPr>
            <w:r>
              <w:rPr>
                <w:i/>
                <w:iCs/>
                <w:sz w:val="16"/>
                <w:szCs w:val="16"/>
              </w:rPr>
              <w:t>31</w:t>
            </w:r>
          </w:p>
        </w:tc>
        <w:tc>
          <w:tcPr>
            <w:tcW w:w="2942" w:type="dxa"/>
            <w:tcBorders>
              <w:top w:val="single" w:sz="4" w:space="0" w:color="auto"/>
              <w:left w:val="single" w:sz="4" w:space="0" w:color="auto"/>
            </w:tcBorders>
            <w:shd w:val="clear" w:color="auto" w:fill="D2FF96"/>
            <w:vAlign w:val="center"/>
          </w:tcPr>
          <w:p w14:paraId="24ADFB01" w14:textId="77777777" w:rsidR="00AB4B42" w:rsidRDefault="00C606B1">
            <w:pPr>
              <w:pStyle w:val="a6"/>
              <w:spacing w:after="0" w:line="240" w:lineRule="auto"/>
              <w:rPr>
                <w:sz w:val="16"/>
                <w:szCs w:val="16"/>
              </w:rPr>
            </w:pPr>
            <w:r>
              <w:rPr>
                <w:i/>
                <w:iCs/>
                <w:sz w:val="16"/>
                <w:szCs w:val="16"/>
              </w:rPr>
              <w:t>Захід 1.5</w:t>
            </w:r>
          </w:p>
          <w:p w14:paraId="4183271C" w14:textId="77777777" w:rsidR="00AB4B42" w:rsidRDefault="00C606B1">
            <w:pPr>
              <w:pStyle w:val="a6"/>
              <w:spacing w:after="0" w:line="240" w:lineRule="auto"/>
              <w:rPr>
                <w:sz w:val="16"/>
                <w:szCs w:val="16"/>
              </w:rPr>
            </w:pPr>
            <w:r>
              <w:rPr>
                <w:i/>
                <w:iCs/>
                <w:sz w:val="16"/>
                <w:szCs w:val="16"/>
              </w:rPr>
              <w:t>Впровадження автоматизованої цифрової системи енергомоніторингу та енергоменеджменту для муніципальних будівель</w:t>
            </w:r>
          </w:p>
        </w:tc>
        <w:tc>
          <w:tcPr>
            <w:tcW w:w="1560" w:type="dxa"/>
            <w:tcBorders>
              <w:top w:val="single" w:sz="4" w:space="0" w:color="auto"/>
              <w:left w:val="single" w:sz="4" w:space="0" w:color="auto"/>
            </w:tcBorders>
            <w:shd w:val="clear" w:color="auto" w:fill="D2FF96"/>
          </w:tcPr>
          <w:p w14:paraId="5F803D87" w14:textId="77777777" w:rsidR="00AB4B42" w:rsidRDefault="00C606B1">
            <w:pPr>
              <w:pStyle w:val="a6"/>
              <w:spacing w:before="120" w:after="0" w:line="240" w:lineRule="auto"/>
              <w:rPr>
                <w:sz w:val="16"/>
                <w:szCs w:val="16"/>
              </w:rPr>
            </w:pPr>
            <w:r>
              <w:rPr>
                <w:i/>
                <w:iCs/>
                <w:sz w:val="16"/>
                <w:szCs w:val="16"/>
              </w:rPr>
              <w:t>% будівель ефективно управляється</w:t>
            </w:r>
          </w:p>
        </w:tc>
        <w:tc>
          <w:tcPr>
            <w:tcW w:w="821" w:type="dxa"/>
            <w:tcBorders>
              <w:top w:val="single" w:sz="4" w:space="0" w:color="auto"/>
              <w:left w:val="single" w:sz="4" w:space="0" w:color="auto"/>
            </w:tcBorders>
            <w:shd w:val="clear" w:color="auto" w:fill="D2FF96"/>
          </w:tcPr>
          <w:p w14:paraId="55C55482" w14:textId="77777777" w:rsidR="00AB4B42" w:rsidRDefault="00C606B1">
            <w:pPr>
              <w:pStyle w:val="a6"/>
              <w:spacing w:before="120" w:after="0" w:line="240" w:lineRule="auto"/>
              <w:jc w:val="center"/>
              <w:rPr>
                <w:sz w:val="16"/>
                <w:szCs w:val="16"/>
              </w:rPr>
            </w:pPr>
            <w:r>
              <w:rPr>
                <w:i/>
                <w:iCs/>
                <w:sz w:val="16"/>
                <w:szCs w:val="16"/>
              </w:rPr>
              <w:t>0%</w:t>
            </w:r>
          </w:p>
        </w:tc>
        <w:tc>
          <w:tcPr>
            <w:tcW w:w="979" w:type="dxa"/>
            <w:tcBorders>
              <w:top w:val="single" w:sz="4" w:space="0" w:color="auto"/>
              <w:left w:val="single" w:sz="4" w:space="0" w:color="auto"/>
            </w:tcBorders>
            <w:shd w:val="clear" w:color="auto" w:fill="D2FF96"/>
          </w:tcPr>
          <w:p w14:paraId="0E47F1B8" w14:textId="77777777" w:rsidR="00AB4B42" w:rsidRDefault="00C606B1">
            <w:pPr>
              <w:pStyle w:val="a6"/>
              <w:spacing w:before="120" w:after="0" w:line="240" w:lineRule="auto"/>
              <w:ind w:firstLine="280"/>
              <w:rPr>
                <w:sz w:val="16"/>
                <w:szCs w:val="16"/>
              </w:rPr>
            </w:pPr>
            <w:r>
              <w:rPr>
                <w:i/>
                <w:iCs/>
                <w:sz w:val="16"/>
                <w:szCs w:val="16"/>
              </w:rPr>
              <w:t>100%</w:t>
            </w:r>
          </w:p>
        </w:tc>
        <w:tc>
          <w:tcPr>
            <w:tcW w:w="792" w:type="dxa"/>
            <w:tcBorders>
              <w:top w:val="single" w:sz="4" w:space="0" w:color="auto"/>
              <w:left w:val="single" w:sz="4" w:space="0" w:color="auto"/>
              <w:right w:val="single" w:sz="4" w:space="0" w:color="auto"/>
            </w:tcBorders>
            <w:shd w:val="clear" w:color="auto" w:fill="D2FF96"/>
          </w:tcPr>
          <w:p w14:paraId="7910E84C" w14:textId="77777777" w:rsidR="00AB4B42" w:rsidRDefault="00C606B1">
            <w:pPr>
              <w:pStyle w:val="a6"/>
              <w:spacing w:before="120" w:after="0" w:line="240" w:lineRule="auto"/>
              <w:ind w:firstLine="200"/>
              <w:rPr>
                <w:sz w:val="16"/>
                <w:szCs w:val="16"/>
              </w:rPr>
            </w:pPr>
            <w:r>
              <w:rPr>
                <w:i/>
                <w:iCs/>
                <w:sz w:val="16"/>
                <w:szCs w:val="16"/>
              </w:rPr>
              <w:t>2028</w:t>
            </w:r>
          </w:p>
        </w:tc>
      </w:tr>
      <w:tr w:rsidR="00AB4B42" w14:paraId="24D6EE6C" w14:textId="77777777">
        <w:trPr>
          <w:trHeight w:hRule="exact" w:val="1166"/>
          <w:jc w:val="center"/>
        </w:trPr>
        <w:tc>
          <w:tcPr>
            <w:tcW w:w="874" w:type="dxa"/>
            <w:vMerge/>
            <w:tcBorders>
              <w:left w:val="single" w:sz="4" w:space="0" w:color="auto"/>
              <w:bottom w:val="single" w:sz="4" w:space="0" w:color="auto"/>
            </w:tcBorders>
            <w:shd w:val="clear" w:color="auto" w:fill="D2FF96"/>
            <w:vAlign w:val="center"/>
          </w:tcPr>
          <w:p w14:paraId="313FD3CB" w14:textId="77777777" w:rsidR="00AB4B42" w:rsidRDefault="00AB4B42"/>
        </w:tc>
        <w:tc>
          <w:tcPr>
            <w:tcW w:w="2280" w:type="dxa"/>
            <w:tcBorders>
              <w:top w:val="single" w:sz="4" w:space="0" w:color="auto"/>
              <w:left w:val="single" w:sz="4" w:space="0" w:color="auto"/>
              <w:bottom w:val="single" w:sz="4" w:space="0" w:color="auto"/>
            </w:tcBorders>
            <w:shd w:val="clear" w:color="auto" w:fill="D2FF96"/>
          </w:tcPr>
          <w:p w14:paraId="78ACE4B7" w14:textId="77777777" w:rsidR="00AB4B42" w:rsidRDefault="00C606B1">
            <w:pPr>
              <w:pStyle w:val="a6"/>
              <w:spacing w:before="120" w:after="0" w:line="240" w:lineRule="auto"/>
              <w:rPr>
                <w:sz w:val="16"/>
                <w:szCs w:val="16"/>
              </w:rPr>
            </w:pPr>
            <w:r>
              <w:rPr>
                <w:b/>
                <w:bCs/>
                <w:i/>
                <w:iCs/>
                <w:sz w:val="16"/>
                <w:szCs w:val="16"/>
              </w:rPr>
              <w:t>Ціль 2</w:t>
            </w:r>
            <w:r>
              <w:rPr>
                <w:i/>
                <w:iCs/>
                <w:sz w:val="16"/>
                <w:szCs w:val="16"/>
              </w:rPr>
              <w:t>: Підвищити ефективність, надійність та рівень задоволеності споживачів</w:t>
            </w:r>
          </w:p>
        </w:tc>
        <w:tc>
          <w:tcPr>
            <w:tcW w:w="557" w:type="dxa"/>
            <w:tcBorders>
              <w:top w:val="single" w:sz="4" w:space="0" w:color="auto"/>
              <w:left w:val="single" w:sz="4" w:space="0" w:color="auto"/>
              <w:bottom w:val="single" w:sz="4" w:space="0" w:color="auto"/>
            </w:tcBorders>
            <w:shd w:val="clear" w:color="auto" w:fill="D2FF96"/>
          </w:tcPr>
          <w:p w14:paraId="1BCF35BF" w14:textId="77777777" w:rsidR="00AB4B42" w:rsidRDefault="00C606B1">
            <w:pPr>
              <w:pStyle w:val="a6"/>
              <w:spacing w:before="120" w:after="0" w:line="240" w:lineRule="auto"/>
              <w:ind w:firstLine="180"/>
              <w:rPr>
                <w:sz w:val="16"/>
                <w:szCs w:val="16"/>
              </w:rPr>
            </w:pPr>
            <w:r>
              <w:rPr>
                <w:i/>
                <w:iCs/>
                <w:sz w:val="16"/>
                <w:szCs w:val="16"/>
              </w:rPr>
              <w:t>36</w:t>
            </w:r>
          </w:p>
        </w:tc>
        <w:tc>
          <w:tcPr>
            <w:tcW w:w="2942" w:type="dxa"/>
            <w:tcBorders>
              <w:top w:val="single" w:sz="4" w:space="0" w:color="auto"/>
              <w:left w:val="single" w:sz="4" w:space="0" w:color="auto"/>
              <w:bottom w:val="single" w:sz="4" w:space="0" w:color="auto"/>
            </w:tcBorders>
            <w:shd w:val="clear" w:color="auto" w:fill="D2FF96"/>
            <w:vAlign w:val="center"/>
          </w:tcPr>
          <w:p w14:paraId="774D9E33" w14:textId="77777777" w:rsidR="00AB4B42" w:rsidRDefault="00C606B1">
            <w:pPr>
              <w:pStyle w:val="a6"/>
              <w:spacing w:after="0" w:line="240" w:lineRule="auto"/>
              <w:rPr>
                <w:sz w:val="16"/>
                <w:szCs w:val="16"/>
              </w:rPr>
            </w:pPr>
            <w:r>
              <w:rPr>
                <w:i/>
                <w:iCs/>
                <w:sz w:val="16"/>
                <w:szCs w:val="16"/>
              </w:rPr>
              <w:t>Захід 2.1</w:t>
            </w:r>
          </w:p>
          <w:p w14:paraId="77BB051B" w14:textId="77777777" w:rsidR="00AB4B42" w:rsidRDefault="00C606B1">
            <w:pPr>
              <w:pStyle w:val="a6"/>
              <w:spacing w:after="0" w:line="240" w:lineRule="auto"/>
              <w:rPr>
                <w:sz w:val="16"/>
                <w:szCs w:val="16"/>
              </w:rPr>
            </w:pPr>
            <w:r>
              <w:rPr>
                <w:i/>
                <w:iCs/>
                <w:sz w:val="16"/>
                <w:szCs w:val="16"/>
              </w:rPr>
              <w:t xml:space="preserve">Впровадження високоефективної когенерації загальною тепловою потужністю до 2000 </w:t>
            </w:r>
            <w:r>
              <w:rPr>
                <w:i/>
                <w:iCs/>
                <w:sz w:val="16"/>
                <w:szCs w:val="16"/>
                <w:lang w:val="ru-RU" w:eastAsia="ru-RU" w:bidi="ru-RU"/>
              </w:rPr>
              <w:t xml:space="preserve">кВт </w:t>
            </w:r>
            <w:r>
              <w:rPr>
                <w:i/>
                <w:iCs/>
                <w:sz w:val="16"/>
                <w:szCs w:val="16"/>
              </w:rPr>
              <w:t xml:space="preserve">на об'єктах </w:t>
            </w:r>
            <w:r>
              <w:rPr>
                <w:i/>
                <w:iCs/>
                <w:sz w:val="16"/>
                <w:szCs w:val="16"/>
                <w:lang w:val="ru-RU" w:eastAsia="ru-RU" w:bidi="ru-RU"/>
              </w:rPr>
              <w:t>ЦТ</w:t>
            </w:r>
          </w:p>
        </w:tc>
        <w:tc>
          <w:tcPr>
            <w:tcW w:w="1560" w:type="dxa"/>
            <w:tcBorders>
              <w:top w:val="single" w:sz="4" w:space="0" w:color="auto"/>
              <w:left w:val="single" w:sz="4" w:space="0" w:color="auto"/>
              <w:bottom w:val="single" w:sz="4" w:space="0" w:color="auto"/>
            </w:tcBorders>
            <w:shd w:val="clear" w:color="auto" w:fill="D2FF96"/>
          </w:tcPr>
          <w:p w14:paraId="5CBFE34E" w14:textId="77777777" w:rsidR="00AB4B42" w:rsidRDefault="00C606B1">
            <w:pPr>
              <w:pStyle w:val="a6"/>
              <w:spacing w:before="120" w:after="0" w:line="240" w:lineRule="auto"/>
              <w:rPr>
                <w:sz w:val="16"/>
                <w:szCs w:val="16"/>
              </w:rPr>
            </w:pPr>
            <w:r>
              <w:rPr>
                <w:i/>
                <w:iCs/>
                <w:sz w:val="16"/>
                <w:szCs w:val="16"/>
              </w:rPr>
              <w:t>% теплової енергії в результаті когенерації</w:t>
            </w:r>
          </w:p>
        </w:tc>
        <w:tc>
          <w:tcPr>
            <w:tcW w:w="821" w:type="dxa"/>
            <w:tcBorders>
              <w:top w:val="single" w:sz="4" w:space="0" w:color="auto"/>
              <w:left w:val="single" w:sz="4" w:space="0" w:color="auto"/>
              <w:bottom w:val="single" w:sz="4" w:space="0" w:color="auto"/>
            </w:tcBorders>
            <w:shd w:val="clear" w:color="auto" w:fill="D2FF96"/>
          </w:tcPr>
          <w:p w14:paraId="488002F9" w14:textId="77777777" w:rsidR="00AB4B42" w:rsidRDefault="00C606B1">
            <w:pPr>
              <w:pStyle w:val="a6"/>
              <w:spacing w:before="120" w:after="0" w:line="240" w:lineRule="auto"/>
              <w:jc w:val="center"/>
              <w:rPr>
                <w:sz w:val="16"/>
                <w:szCs w:val="16"/>
              </w:rPr>
            </w:pPr>
            <w:r>
              <w:rPr>
                <w:i/>
                <w:iCs/>
                <w:sz w:val="16"/>
                <w:szCs w:val="16"/>
              </w:rPr>
              <w:t>0%</w:t>
            </w:r>
          </w:p>
        </w:tc>
        <w:tc>
          <w:tcPr>
            <w:tcW w:w="979" w:type="dxa"/>
            <w:tcBorders>
              <w:top w:val="single" w:sz="4" w:space="0" w:color="auto"/>
              <w:left w:val="single" w:sz="4" w:space="0" w:color="auto"/>
              <w:bottom w:val="single" w:sz="4" w:space="0" w:color="auto"/>
            </w:tcBorders>
            <w:shd w:val="clear" w:color="auto" w:fill="D2FF96"/>
          </w:tcPr>
          <w:p w14:paraId="71FEE9EA" w14:textId="77777777" w:rsidR="00AB4B42" w:rsidRDefault="00C606B1">
            <w:pPr>
              <w:pStyle w:val="a6"/>
              <w:spacing w:before="120" w:after="0" w:line="240" w:lineRule="auto"/>
              <w:ind w:firstLine="360"/>
              <w:rPr>
                <w:sz w:val="16"/>
                <w:szCs w:val="16"/>
              </w:rPr>
            </w:pPr>
            <w:r>
              <w:rPr>
                <w:i/>
                <w:iCs/>
                <w:sz w:val="16"/>
                <w:szCs w:val="16"/>
              </w:rPr>
              <w:t>33%</w:t>
            </w:r>
          </w:p>
        </w:tc>
        <w:tc>
          <w:tcPr>
            <w:tcW w:w="792" w:type="dxa"/>
            <w:tcBorders>
              <w:top w:val="single" w:sz="4" w:space="0" w:color="auto"/>
              <w:left w:val="single" w:sz="4" w:space="0" w:color="auto"/>
              <w:bottom w:val="single" w:sz="4" w:space="0" w:color="auto"/>
              <w:right w:val="single" w:sz="4" w:space="0" w:color="auto"/>
            </w:tcBorders>
            <w:shd w:val="clear" w:color="auto" w:fill="D2FF96"/>
          </w:tcPr>
          <w:p w14:paraId="5B609F95" w14:textId="77777777" w:rsidR="00AB4B42" w:rsidRDefault="00C606B1">
            <w:pPr>
              <w:pStyle w:val="a6"/>
              <w:spacing w:before="120" w:after="0" w:line="240" w:lineRule="auto"/>
              <w:ind w:firstLine="200"/>
              <w:rPr>
                <w:sz w:val="16"/>
                <w:szCs w:val="16"/>
              </w:rPr>
            </w:pPr>
            <w:r>
              <w:rPr>
                <w:i/>
                <w:iCs/>
                <w:sz w:val="16"/>
                <w:szCs w:val="16"/>
              </w:rPr>
              <w:t>2027</w:t>
            </w:r>
          </w:p>
        </w:tc>
      </w:tr>
    </w:tbl>
    <w:p w14:paraId="64857029" w14:textId="77777777" w:rsidR="00AB4B42" w:rsidRDefault="00AB4B42">
      <w:pPr>
        <w:sectPr w:rsidR="00AB4B42">
          <w:headerReference w:type="even" r:id="rId79"/>
          <w:headerReference w:type="default" r:id="rId80"/>
          <w:footerReference w:type="even" r:id="rId81"/>
          <w:footerReference w:type="default" r:id="rId82"/>
          <w:pgSz w:w="11900" w:h="16840"/>
          <w:pgMar w:top="505" w:right="261" w:bottom="745" w:left="833" w:header="0" w:footer="3" w:gutter="0"/>
          <w:cols w:space="720"/>
          <w:noEndnote/>
          <w:docGrid w:linePitch="360"/>
          <w15:footnoteColumns w:val="1"/>
        </w:sectPr>
      </w:pPr>
    </w:p>
    <w:p w14:paraId="6E2CC74F" w14:textId="77777777" w:rsidR="00AB4B42" w:rsidRDefault="00C606B1">
      <w:pPr>
        <w:jc w:val="center"/>
        <w:rPr>
          <w:sz w:val="2"/>
          <w:szCs w:val="2"/>
        </w:rPr>
      </w:pPr>
      <w:r>
        <w:rPr>
          <w:noProof/>
        </w:rPr>
        <w:lastRenderedPageBreak/>
        <w:drawing>
          <wp:inline distT="0" distB="0" distL="0" distR="0" wp14:anchorId="17C86DCB" wp14:editId="7F28CE8C">
            <wp:extent cx="542290" cy="560705"/>
            <wp:effectExtent l="0" t="0" r="0" b="0"/>
            <wp:docPr id="278" name="Picutre 278"/>
            <wp:cNvGraphicFramePr/>
            <a:graphic xmlns:a="http://schemas.openxmlformats.org/drawingml/2006/main">
              <a:graphicData uri="http://schemas.openxmlformats.org/drawingml/2006/picture">
                <pic:pic xmlns:pic="http://schemas.openxmlformats.org/drawingml/2006/picture">
                  <pic:nvPicPr>
                    <pic:cNvPr id="278" name="Picture 278"/>
                    <pic:cNvPicPr/>
                  </pic:nvPicPr>
                  <pic:blipFill>
                    <a:blip r:embed="rId74"/>
                    <a:stretch/>
                  </pic:blipFill>
                  <pic:spPr>
                    <a:xfrm>
                      <a:off x="0" y="0"/>
                      <a:ext cx="542290" cy="560705"/>
                    </a:xfrm>
                    <a:prstGeom prst="rect">
                      <a:avLst/>
                    </a:prstGeom>
                  </pic:spPr>
                </pic:pic>
              </a:graphicData>
            </a:graphic>
          </wp:inline>
        </w:drawing>
      </w:r>
    </w:p>
    <w:p w14:paraId="46E7098D" w14:textId="77777777" w:rsidR="00AB4B42" w:rsidRDefault="00AB4B42">
      <w:pPr>
        <w:spacing w:after="33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2280"/>
        <w:gridCol w:w="557"/>
        <w:gridCol w:w="2942"/>
        <w:gridCol w:w="1560"/>
        <w:gridCol w:w="821"/>
        <w:gridCol w:w="979"/>
        <w:gridCol w:w="792"/>
      </w:tblGrid>
      <w:tr w:rsidR="00AB4B42" w:rsidRPr="000157A7" w14:paraId="4D5D8276" w14:textId="77777777">
        <w:trPr>
          <w:trHeight w:hRule="exact" w:val="437"/>
          <w:jc w:val="center"/>
        </w:trPr>
        <w:tc>
          <w:tcPr>
            <w:tcW w:w="874" w:type="dxa"/>
            <w:shd w:val="clear" w:color="auto" w:fill="00C865"/>
            <w:vAlign w:val="center"/>
          </w:tcPr>
          <w:p w14:paraId="286636C6"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7"/>
                <w:szCs w:val="17"/>
              </w:rPr>
            </w:pPr>
            <w:r w:rsidRPr="000157A7">
              <w:rPr>
                <w:b/>
                <w:bCs/>
                <w:smallCaps/>
                <w:color w:val="FFFFFF"/>
                <w:sz w:val="18"/>
                <w:szCs w:val="18"/>
              </w:rPr>
              <w:t>С</w:t>
            </w:r>
            <w:r w:rsidRPr="000157A7">
              <w:rPr>
                <w:b/>
                <w:bCs/>
                <w:smallCaps/>
                <w:color w:val="FFFFFF"/>
                <w:sz w:val="17"/>
                <w:szCs w:val="17"/>
              </w:rPr>
              <w:t>ектор</w:t>
            </w:r>
          </w:p>
        </w:tc>
        <w:tc>
          <w:tcPr>
            <w:tcW w:w="2280" w:type="dxa"/>
            <w:tcBorders>
              <w:top w:val="single" w:sz="4" w:space="0" w:color="auto"/>
            </w:tcBorders>
            <w:shd w:val="clear" w:color="auto" w:fill="00C865"/>
            <w:vAlign w:val="center"/>
          </w:tcPr>
          <w:p w14:paraId="74500785"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7"/>
                <w:szCs w:val="17"/>
              </w:rPr>
            </w:pPr>
            <w:r w:rsidRPr="000157A7">
              <w:rPr>
                <w:b/>
                <w:bCs/>
                <w:smallCaps/>
                <w:color w:val="FFFFFF"/>
                <w:sz w:val="18"/>
                <w:szCs w:val="18"/>
              </w:rPr>
              <w:t>Е</w:t>
            </w:r>
            <w:r w:rsidRPr="000157A7">
              <w:rPr>
                <w:b/>
                <w:bCs/>
                <w:smallCaps/>
                <w:color w:val="FFFFFF"/>
                <w:sz w:val="17"/>
                <w:szCs w:val="17"/>
              </w:rPr>
              <w:t>кологічна ціль</w:t>
            </w:r>
          </w:p>
        </w:tc>
        <w:tc>
          <w:tcPr>
            <w:tcW w:w="557" w:type="dxa"/>
            <w:tcBorders>
              <w:top w:val="single" w:sz="4" w:space="0" w:color="auto"/>
            </w:tcBorders>
            <w:shd w:val="clear" w:color="auto" w:fill="00C865"/>
            <w:vAlign w:val="center"/>
          </w:tcPr>
          <w:p w14:paraId="3D3D5EFF"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52" w:lineRule="auto"/>
              <w:jc w:val="center"/>
              <w:rPr>
                <w:sz w:val="17"/>
                <w:szCs w:val="17"/>
              </w:rPr>
            </w:pPr>
            <w:r w:rsidRPr="000157A7">
              <w:rPr>
                <w:b/>
                <w:bCs/>
                <w:smallCaps/>
                <w:color w:val="FFFFFF"/>
                <w:sz w:val="18"/>
                <w:szCs w:val="18"/>
              </w:rPr>
              <w:t>П</w:t>
            </w:r>
            <w:r w:rsidRPr="000157A7">
              <w:rPr>
                <w:b/>
                <w:bCs/>
                <w:smallCaps/>
                <w:color w:val="FFFFFF"/>
                <w:sz w:val="17"/>
                <w:szCs w:val="17"/>
              </w:rPr>
              <w:t>ріор итет</w:t>
            </w:r>
          </w:p>
        </w:tc>
        <w:tc>
          <w:tcPr>
            <w:tcW w:w="2942" w:type="dxa"/>
            <w:tcBorders>
              <w:top w:val="single" w:sz="4" w:space="0" w:color="auto"/>
            </w:tcBorders>
            <w:shd w:val="clear" w:color="auto" w:fill="00C865"/>
            <w:vAlign w:val="center"/>
          </w:tcPr>
          <w:p w14:paraId="767222D7"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7"/>
                <w:szCs w:val="17"/>
              </w:rPr>
            </w:pPr>
            <w:r w:rsidRPr="000157A7">
              <w:rPr>
                <w:b/>
                <w:bCs/>
                <w:smallCaps/>
                <w:color w:val="FFFFFF"/>
                <w:sz w:val="18"/>
                <w:szCs w:val="18"/>
              </w:rPr>
              <w:t>З</w:t>
            </w:r>
            <w:r w:rsidRPr="000157A7">
              <w:rPr>
                <w:b/>
                <w:bCs/>
                <w:smallCaps/>
                <w:color w:val="FFFFFF"/>
                <w:sz w:val="17"/>
                <w:szCs w:val="17"/>
              </w:rPr>
              <w:t>ахід</w:t>
            </w:r>
          </w:p>
        </w:tc>
        <w:tc>
          <w:tcPr>
            <w:tcW w:w="1560" w:type="dxa"/>
            <w:tcBorders>
              <w:top w:val="single" w:sz="4" w:space="0" w:color="auto"/>
            </w:tcBorders>
            <w:shd w:val="clear" w:color="auto" w:fill="00C865"/>
            <w:vAlign w:val="center"/>
          </w:tcPr>
          <w:p w14:paraId="13AF99E1"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ind w:firstLine="360"/>
              <w:rPr>
                <w:sz w:val="17"/>
                <w:szCs w:val="17"/>
              </w:rPr>
            </w:pPr>
            <w:r w:rsidRPr="000157A7">
              <w:rPr>
                <w:b/>
                <w:bCs/>
                <w:smallCaps/>
                <w:color w:val="FFFFFF"/>
                <w:sz w:val="18"/>
                <w:szCs w:val="18"/>
              </w:rPr>
              <w:t>П</w:t>
            </w:r>
            <w:r w:rsidRPr="000157A7">
              <w:rPr>
                <w:b/>
                <w:bCs/>
                <w:smallCaps/>
                <w:color w:val="FFFFFF"/>
                <w:sz w:val="17"/>
                <w:szCs w:val="17"/>
              </w:rPr>
              <w:t>оказник</w:t>
            </w:r>
          </w:p>
        </w:tc>
        <w:tc>
          <w:tcPr>
            <w:tcW w:w="821" w:type="dxa"/>
            <w:shd w:val="clear" w:color="auto" w:fill="00C865"/>
            <w:vAlign w:val="center"/>
          </w:tcPr>
          <w:p w14:paraId="52AF054F"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52" w:lineRule="auto"/>
              <w:jc w:val="center"/>
              <w:rPr>
                <w:sz w:val="17"/>
                <w:szCs w:val="17"/>
              </w:rPr>
            </w:pPr>
            <w:r w:rsidRPr="000157A7">
              <w:rPr>
                <w:b/>
                <w:bCs/>
                <w:smallCaps/>
                <w:color w:val="FFFFFF"/>
                <w:sz w:val="18"/>
                <w:szCs w:val="18"/>
              </w:rPr>
              <w:t>Б</w:t>
            </w:r>
            <w:r w:rsidRPr="000157A7">
              <w:rPr>
                <w:b/>
                <w:bCs/>
                <w:smallCaps/>
                <w:color w:val="FFFFFF"/>
                <w:sz w:val="17"/>
                <w:szCs w:val="17"/>
              </w:rPr>
              <w:t>азовий рівень</w:t>
            </w:r>
          </w:p>
        </w:tc>
        <w:tc>
          <w:tcPr>
            <w:tcW w:w="979" w:type="dxa"/>
            <w:shd w:val="clear" w:color="auto" w:fill="00C865"/>
            <w:vAlign w:val="center"/>
          </w:tcPr>
          <w:p w14:paraId="1F6B86DC"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7"/>
                <w:szCs w:val="17"/>
              </w:rPr>
            </w:pPr>
            <w:r w:rsidRPr="000157A7">
              <w:rPr>
                <w:b/>
                <w:bCs/>
                <w:smallCaps/>
                <w:color w:val="FFFFFF"/>
                <w:sz w:val="18"/>
                <w:szCs w:val="18"/>
              </w:rPr>
              <w:t>Ц</w:t>
            </w:r>
            <w:r w:rsidRPr="000157A7">
              <w:rPr>
                <w:b/>
                <w:bCs/>
                <w:smallCaps/>
                <w:color w:val="FFFFFF"/>
                <w:sz w:val="17"/>
                <w:szCs w:val="17"/>
              </w:rPr>
              <w:t>іль</w:t>
            </w:r>
          </w:p>
        </w:tc>
        <w:tc>
          <w:tcPr>
            <w:tcW w:w="792" w:type="dxa"/>
            <w:shd w:val="clear" w:color="auto" w:fill="00C865"/>
            <w:vAlign w:val="center"/>
          </w:tcPr>
          <w:p w14:paraId="7B21739F"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7"/>
                <w:szCs w:val="17"/>
              </w:rPr>
            </w:pPr>
            <w:r w:rsidRPr="000157A7">
              <w:rPr>
                <w:b/>
                <w:bCs/>
                <w:smallCaps/>
                <w:color w:val="FFFFFF"/>
                <w:sz w:val="18"/>
                <w:szCs w:val="18"/>
              </w:rPr>
              <w:t>Г</w:t>
            </w:r>
            <w:r w:rsidRPr="000157A7">
              <w:rPr>
                <w:b/>
                <w:bCs/>
                <w:smallCaps/>
                <w:color w:val="FFFFFF"/>
                <w:sz w:val="17"/>
                <w:szCs w:val="17"/>
              </w:rPr>
              <w:t>рафік</w:t>
            </w:r>
          </w:p>
        </w:tc>
      </w:tr>
      <w:tr w:rsidR="00AB4B42" w:rsidRPr="000157A7" w14:paraId="1F3CC807" w14:textId="77777777">
        <w:trPr>
          <w:trHeight w:hRule="exact" w:val="206"/>
          <w:jc w:val="center"/>
        </w:trPr>
        <w:tc>
          <w:tcPr>
            <w:tcW w:w="874" w:type="dxa"/>
            <w:tcBorders>
              <w:top w:val="single" w:sz="4" w:space="0" w:color="auto"/>
            </w:tcBorders>
            <w:shd w:val="clear" w:color="auto" w:fill="00C865"/>
            <w:vAlign w:val="bottom"/>
          </w:tcPr>
          <w:p w14:paraId="1762D1B2"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1</w:t>
            </w:r>
          </w:p>
        </w:tc>
        <w:tc>
          <w:tcPr>
            <w:tcW w:w="2280" w:type="dxa"/>
            <w:tcBorders>
              <w:top w:val="single" w:sz="4" w:space="0" w:color="auto"/>
            </w:tcBorders>
            <w:shd w:val="clear" w:color="auto" w:fill="00C865"/>
            <w:vAlign w:val="bottom"/>
          </w:tcPr>
          <w:p w14:paraId="45135190"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2</w:t>
            </w:r>
          </w:p>
        </w:tc>
        <w:tc>
          <w:tcPr>
            <w:tcW w:w="557" w:type="dxa"/>
            <w:shd w:val="clear" w:color="auto" w:fill="00C865"/>
            <w:vAlign w:val="bottom"/>
          </w:tcPr>
          <w:p w14:paraId="112CC81F"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3</w:t>
            </w:r>
          </w:p>
        </w:tc>
        <w:tc>
          <w:tcPr>
            <w:tcW w:w="2942" w:type="dxa"/>
            <w:tcBorders>
              <w:top w:val="single" w:sz="4" w:space="0" w:color="auto"/>
            </w:tcBorders>
            <w:shd w:val="clear" w:color="auto" w:fill="00C865"/>
            <w:vAlign w:val="bottom"/>
          </w:tcPr>
          <w:p w14:paraId="7E0619AF"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4</w:t>
            </w:r>
          </w:p>
        </w:tc>
        <w:tc>
          <w:tcPr>
            <w:tcW w:w="1560" w:type="dxa"/>
            <w:tcBorders>
              <w:top w:val="single" w:sz="4" w:space="0" w:color="auto"/>
            </w:tcBorders>
            <w:shd w:val="clear" w:color="auto" w:fill="00C865"/>
            <w:vAlign w:val="bottom"/>
          </w:tcPr>
          <w:p w14:paraId="4B145944"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5</w:t>
            </w:r>
          </w:p>
        </w:tc>
        <w:tc>
          <w:tcPr>
            <w:tcW w:w="821" w:type="dxa"/>
            <w:shd w:val="clear" w:color="auto" w:fill="00C865"/>
            <w:vAlign w:val="bottom"/>
          </w:tcPr>
          <w:p w14:paraId="66B167EF"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6</w:t>
            </w:r>
          </w:p>
        </w:tc>
        <w:tc>
          <w:tcPr>
            <w:tcW w:w="979" w:type="dxa"/>
            <w:tcBorders>
              <w:top w:val="single" w:sz="4" w:space="0" w:color="auto"/>
            </w:tcBorders>
            <w:shd w:val="clear" w:color="auto" w:fill="00C865"/>
            <w:vAlign w:val="bottom"/>
          </w:tcPr>
          <w:p w14:paraId="3EED1AAF"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7</w:t>
            </w:r>
          </w:p>
        </w:tc>
        <w:tc>
          <w:tcPr>
            <w:tcW w:w="792" w:type="dxa"/>
            <w:tcBorders>
              <w:top w:val="single" w:sz="4" w:space="0" w:color="auto"/>
            </w:tcBorders>
            <w:shd w:val="clear" w:color="auto" w:fill="00C865"/>
            <w:vAlign w:val="bottom"/>
          </w:tcPr>
          <w:p w14:paraId="292583C4" w14:textId="77777777" w:rsidR="00AB4B42" w:rsidRPr="000157A7" w:rsidRDefault="00C606B1" w:rsidP="000157A7">
            <w:pPr>
              <w:pStyle w:val="a6"/>
              <w:pBdr>
                <w:top w:val="single" w:sz="0" w:space="0" w:color="00C865"/>
                <w:left w:val="single" w:sz="0" w:space="0" w:color="00C865"/>
                <w:bottom w:val="single" w:sz="0" w:space="0" w:color="00C865"/>
                <w:right w:val="single" w:sz="0" w:space="0" w:color="00C865"/>
              </w:pBdr>
              <w:spacing w:after="0" w:line="240" w:lineRule="auto"/>
              <w:jc w:val="center"/>
              <w:rPr>
                <w:sz w:val="18"/>
                <w:szCs w:val="18"/>
              </w:rPr>
            </w:pPr>
            <w:r w:rsidRPr="000157A7">
              <w:rPr>
                <w:b/>
                <w:bCs/>
                <w:color w:val="FFFFFF"/>
                <w:sz w:val="18"/>
                <w:szCs w:val="18"/>
              </w:rPr>
              <w:t>8</w:t>
            </w:r>
          </w:p>
        </w:tc>
      </w:tr>
      <w:tr w:rsidR="00AB4B42" w:rsidRPr="000157A7" w14:paraId="7D40369C" w14:textId="77777777">
        <w:trPr>
          <w:trHeight w:hRule="exact" w:val="1344"/>
          <w:jc w:val="center"/>
        </w:trPr>
        <w:tc>
          <w:tcPr>
            <w:tcW w:w="874" w:type="dxa"/>
            <w:vMerge w:val="restart"/>
            <w:tcBorders>
              <w:left w:val="single" w:sz="4" w:space="0" w:color="auto"/>
            </w:tcBorders>
            <w:shd w:val="clear" w:color="auto" w:fill="D2FF96"/>
          </w:tcPr>
          <w:p w14:paraId="79D27581" w14:textId="77777777" w:rsidR="00AB4B42" w:rsidRPr="000157A7" w:rsidRDefault="00AB4B42" w:rsidP="000157A7">
            <w:pPr>
              <w:rPr>
                <w:sz w:val="10"/>
                <w:szCs w:val="10"/>
              </w:rPr>
            </w:pPr>
          </w:p>
        </w:tc>
        <w:tc>
          <w:tcPr>
            <w:tcW w:w="2280" w:type="dxa"/>
            <w:vMerge w:val="restart"/>
            <w:tcBorders>
              <w:left w:val="single" w:sz="4" w:space="0" w:color="auto"/>
            </w:tcBorders>
            <w:shd w:val="clear" w:color="auto" w:fill="D2FF96"/>
          </w:tcPr>
          <w:p w14:paraId="19F2C236" w14:textId="77777777" w:rsidR="00AB4B42" w:rsidRPr="000157A7" w:rsidRDefault="00C606B1" w:rsidP="000157A7">
            <w:pPr>
              <w:pStyle w:val="a6"/>
              <w:spacing w:before="120" w:after="0" w:line="240" w:lineRule="auto"/>
              <w:rPr>
                <w:sz w:val="16"/>
                <w:szCs w:val="16"/>
              </w:rPr>
            </w:pPr>
            <w:r w:rsidRPr="000157A7">
              <w:rPr>
                <w:i/>
                <w:iCs/>
                <w:sz w:val="16"/>
                <w:szCs w:val="16"/>
              </w:rPr>
              <w:t>централізованого теплопостачання</w:t>
            </w:r>
          </w:p>
        </w:tc>
        <w:tc>
          <w:tcPr>
            <w:tcW w:w="557" w:type="dxa"/>
            <w:tcBorders>
              <w:left w:val="single" w:sz="4" w:space="0" w:color="auto"/>
            </w:tcBorders>
            <w:shd w:val="clear" w:color="auto" w:fill="D2FF96"/>
          </w:tcPr>
          <w:p w14:paraId="11115E46" w14:textId="77777777" w:rsidR="00AB4B42" w:rsidRPr="000157A7" w:rsidRDefault="00C606B1" w:rsidP="000157A7">
            <w:pPr>
              <w:pStyle w:val="a6"/>
              <w:spacing w:before="120" w:after="0" w:line="240" w:lineRule="auto"/>
              <w:jc w:val="center"/>
              <w:rPr>
                <w:sz w:val="16"/>
                <w:szCs w:val="16"/>
              </w:rPr>
            </w:pPr>
            <w:r w:rsidRPr="000157A7">
              <w:rPr>
                <w:i/>
                <w:iCs/>
                <w:sz w:val="16"/>
                <w:szCs w:val="16"/>
              </w:rPr>
              <w:t>37</w:t>
            </w:r>
          </w:p>
        </w:tc>
        <w:tc>
          <w:tcPr>
            <w:tcW w:w="2942" w:type="dxa"/>
            <w:tcBorders>
              <w:left w:val="single" w:sz="4" w:space="0" w:color="auto"/>
            </w:tcBorders>
            <w:shd w:val="clear" w:color="auto" w:fill="D2FF96"/>
            <w:vAlign w:val="center"/>
          </w:tcPr>
          <w:p w14:paraId="625A4FEF" w14:textId="77777777" w:rsidR="00AB4B42" w:rsidRPr="000157A7" w:rsidRDefault="00C606B1" w:rsidP="000157A7">
            <w:pPr>
              <w:pStyle w:val="a6"/>
              <w:spacing w:after="0" w:line="240" w:lineRule="auto"/>
              <w:rPr>
                <w:sz w:val="16"/>
                <w:szCs w:val="16"/>
              </w:rPr>
            </w:pPr>
            <w:r w:rsidRPr="000157A7">
              <w:rPr>
                <w:i/>
                <w:iCs/>
                <w:sz w:val="16"/>
                <w:szCs w:val="16"/>
              </w:rPr>
              <w:t>Захід 2.2</w:t>
            </w:r>
          </w:p>
          <w:p w14:paraId="3DB97FFB" w14:textId="77777777" w:rsidR="00AB4B42" w:rsidRPr="000157A7" w:rsidRDefault="00C606B1" w:rsidP="000157A7">
            <w:pPr>
              <w:pStyle w:val="a6"/>
              <w:spacing w:after="0" w:line="240" w:lineRule="auto"/>
              <w:rPr>
                <w:sz w:val="16"/>
                <w:szCs w:val="16"/>
              </w:rPr>
            </w:pPr>
            <w:r w:rsidRPr="000157A7">
              <w:rPr>
                <w:i/>
                <w:iCs/>
                <w:sz w:val="16"/>
                <w:szCs w:val="16"/>
              </w:rPr>
              <w:t xml:space="preserve">Заміна енергоємного насосного обладнання на об'єктах </w:t>
            </w:r>
            <w:r w:rsidRPr="000157A7">
              <w:rPr>
                <w:i/>
                <w:iCs/>
                <w:sz w:val="16"/>
                <w:szCs w:val="16"/>
                <w:lang w:val="ru-RU" w:eastAsia="ru-RU" w:bidi="ru-RU"/>
              </w:rPr>
              <w:t xml:space="preserve">ЦТ </w:t>
            </w:r>
            <w:r w:rsidRPr="000157A7">
              <w:rPr>
                <w:i/>
                <w:iCs/>
                <w:sz w:val="16"/>
                <w:szCs w:val="16"/>
              </w:rPr>
              <w:t>на високоефективні альтернативи з використанням частотних перетворювачів</w:t>
            </w:r>
          </w:p>
        </w:tc>
        <w:tc>
          <w:tcPr>
            <w:tcW w:w="1560" w:type="dxa"/>
            <w:tcBorders>
              <w:left w:val="single" w:sz="4" w:space="0" w:color="auto"/>
            </w:tcBorders>
            <w:shd w:val="clear" w:color="auto" w:fill="D2FF96"/>
          </w:tcPr>
          <w:p w14:paraId="106F9934" w14:textId="77777777" w:rsidR="00AB4B42" w:rsidRPr="000157A7" w:rsidRDefault="00C606B1" w:rsidP="000157A7">
            <w:pPr>
              <w:pStyle w:val="a6"/>
              <w:spacing w:before="120" w:after="0" w:line="240" w:lineRule="auto"/>
              <w:rPr>
                <w:sz w:val="16"/>
                <w:szCs w:val="16"/>
              </w:rPr>
            </w:pPr>
            <w:r w:rsidRPr="000157A7">
              <w:rPr>
                <w:i/>
                <w:iCs/>
                <w:sz w:val="16"/>
                <w:szCs w:val="16"/>
              </w:rPr>
              <w:t xml:space="preserve">% об’єктів </w:t>
            </w:r>
            <w:r w:rsidRPr="000157A7">
              <w:rPr>
                <w:i/>
                <w:iCs/>
                <w:sz w:val="16"/>
                <w:szCs w:val="16"/>
                <w:lang w:val="ru-RU" w:eastAsia="ru-RU" w:bidi="ru-RU"/>
              </w:rPr>
              <w:t xml:space="preserve">ЦТ </w:t>
            </w:r>
            <w:r w:rsidRPr="000157A7">
              <w:rPr>
                <w:i/>
                <w:iCs/>
                <w:sz w:val="16"/>
                <w:szCs w:val="16"/>
              </w:rPr>
              <w:t>з високоефективни м насосним обладнанням</w:t>
            </w:r>
          </w:p>
        </w:tc>
        <w:tc>
          <w:tcPr>
            <w:tcW w:w="821" w:type="dxa"/>
            <w:tcBorders>
              <w:left w:val="single" w:sz="4" w:space="0" w:color="auto"/>
            </w:tcBorders>
            <w:shd w:val="clear" w:color="auto" w:fill="D2FF96"/>
          </w:tcPr>
          <w:p w14:paraId="24550B47" w14:textId="77777777" w:rsidR="00AB4B42" w:rsidRPr="000157A7" w:rsidRDefault="00C606B1" w:rsidP="000157A7">
            <w:pPr>
              <w:pStyle w:val="a6"/>
              <w:spacing w:before="120" w:after="0" w:line="240" w:lineRule="auto"/>
              <w:jc w:val="center"/>
              <w:rPr>
                <w:sz w:val="16"/>
                <w:szCs w:val="16"/>
              </w:rPr>
            </w:pPr>
            <w:r w:rsidRPr="000157A7">
              <w:rPr>
                <w:i/>
                <w:iCs/>
                <w:sz w:val="16"/>
                <w:szCs w:val="16"/>
              </w:rPr>
              <w:t>94%</w:t>
            </w:r>
          </w:p>
        </w:tc>
        <w:tc>
          <w:tcPr>
            <w:tcW w:w="979" w:type="dxa"/>
            <w:tcBorders>
              <w:left w:val="single" w:sz="4" w:space="0" w:color="auto"/>
            </w:tcBorders>
            <w:shd w:val="clear" w:color="auto" w:fill="D2FF96"/>
          </w:tcPr>
          <w:p w14:paraId="6D9E5CC9" w14:textId="77777777" w:rsidR="00AB4B42" w:rsidRPr="000157A7" w:rsidRDefault="00C606B1" w:rsidP="000157A7">
            <w:pPr>
              <w:pStyle w:val="a6"/>
              <w:spacing w:before="120" w:after="0" w:line="240" w:lineRule="auto"/>
              <w:ind w:firstLine="280"/>
              <w:rPr>
                <w:sz w:val="16"/>
                <w:szCs w:val="16"/>
              </w:rPr>
            </w:pPr>
            <w:r w:rsidRPr="000157A7">
              <w:rPr>
                <w:i/>
                <w:iCs/>
                <w:sz w:val="16"/>
                <w:szCs w:val="16"/>
              </w:rPr>
              <w:t>100%</w:t>
            </w:r>
          </w:p>
        </w:tc>
        <w:tc>
          <w:tcPr>
            <w:tcW w:w="792" w:type="dxa"/>
            <w:tcBorders>
              <w:left w:val="single" w:sz="4" w:space="0" w:color="auto"/>
              <w:right w:val="single" w:sz="4" w:space="0" w:color="auto"/>
            </w:tcBorders>
            <w:shd w:val="clear" w:color="auto" w:fill="D2FF96"/>
          </w:tcPr>
          <w:p w14:paraId="6F5A7B7C" w14:textId="77777777" w:rsidR="00AB4B42" w:rsidRPr="000157A7" w:rsidRDefault="00C606B1" w:rsidP="000157A7">
            <w:pPr>
              <w:pStyle w:val="a6"/>
              <w:spacing w:before="120" w:after="0" w:line="240" w:lineRule="auto"/>
              <w:jc w:val="center"/>
              <w:rPr>
                <w:sz w:val="16"/>
                <w:szCs w:val="16"/>
              </w:rPr>
            </w:pPr>
            <w:r w:rsidRPr="000157A7">
              <w:rPr>
                <w:i/>
                <w:iCs/>
                <w:sz w:val="16"/>
                <w:szCs w:val="16"/>
              </w:rPr>
              <w:t>2028</w:t>
            </w:r>
          </w:p>
        </w:tc>
      </w:tr>
      <w:tr w:rsidR="00AB4B42" w:rsidRPr="000157A7" w14:paraId="149B4658" w14:textId="77777777">
        <w:trPr>
          <w:trHeight w:hRule="exact" w:val="1344"/>
          <w:jc w:val="center"/>
        </w:trPr>
        <w:tc>
          <w:tcPr>
            <w:tcW w:w="874" w:type="dxa"/>
            <w:vMerge/>
            <w:tcBorders>
              <w:left w:val="single" w:sz="4" w:space="0" w:color="auto"/>
            </w:tcBorders>
            <w:shd w:val="clear" w:color="auto" w:fill="D2FF96"/>
          </w:tcPr>
          <w:p w14:paraId="237BF489" w14:textId="77777777" w:rsidR="00AB4B42" w:rsidRPr="000157A7" w:rsidRDefault="00AB4B42" w:rsidP="000157A7"/>
        </w:tc>
        <w:tc>
          <w:tcPr>
            <w:tcW w:w="2280" w:type="dxa"/>
            <w:vMerge/>
            <w:tcBorders>
              <w:left w:val="single" w:sz="4" w:space="0" w:color="auto"/>
            </w:tcBorders>
            <w:shd w:val="clear" w:color="auto" w:fill="D2FF96"/>
          </w:tcPr>
          <w:p w14:paraId="6560FAF7" w14:textId="77777777" w:rsidR="00AB4B42" w:rsidRPr="000157A7" w:rsidRDefault="00AB4B42" w:rsidP="000157A7"/>
        </w:tc>
        <w:tc>
          <w:tcPr>
            <w:tcW w:w="557" w:type="dxa"/>
            <w:tcBorders>
              <w:top w:val="single" w:sz="4" w:space="0" w:color="auto"/>
              <w:left w:val="single" w:sz="4" w:space="0" w:color="auto"/>
            </w:tcBorders>
            <w:shd w:val="clear" w:color="auto" w:fill="D2FF96"/>
          </w:tcPr>
          <w:p w14:paraId="5488D5B5" w14:textId="77777777" w:rsidR="00AB4B42" w:rsidRPr="000157A7" w:rsidRDefault="00C606B1" w:rsidP="000157A7">
            <w:pPr>
              <w:pStyle w:val="a6"/>
              <w:spacing w:before="120" w:after="0" w:line="240" w:lineRule="auto"/>
              <w:jc w:val="center"/>
              <w:rPr>
                <w:sz w:val="16"/>
                <w:szCs w:val="16"/>
              </w:rPr>
            </w:pPr>
            <w:r w:rsidRPr="000157A7">
              <w:rPr>
                <w:i/>
                <w:iCs/>
                <w:sz w:val="16"/>
                <w:szCs w:val="16"/>
              </w:rPr>
              <w:t>38</w:t>
            </w:r>
          </w:p>
        </w:tc>
        <w:tc>
          <w:tcPr>
            <w:tcW w:w="2942" w:type="dxa"/>
            <w:tcBorders>
              <w:top w:val="single" w:sz="4" w:space="0" w:color="auto"/>
              <w:left w:val="single" w:sz="4" w:space="0" w:color="auto"/>
            </w:tcBorders>
            <w:shd w:val="clear" w:color="auto" w:fill="D2FF96"/>
            <w:vAlign w:val="center"/>
          </w:tcPr>
          <w:p w14:paraId="207B63E3" w14:textId="77777777" w:rsidR="00AB4B42" w:rsidRPr="000157A7" w:rsidRDefault="00C606B1" w:rsidP="000157A7">
            <w:pPr>
              <w:pStyle w:val="a6"/>
              <w:spacing w:after="0" w:line="240" w:lineRule="auto"/>
              <w:rPr>
                <w:sz w:val="16"/>
                <w:szCs w:val="16"/>
              </w:rPr>
            </w:pPr>
            <w:r w:rsidRPr="000157A7">
              <w:rPr>
                <w:i/>
                <w:iCs/>
                <w:sz w:val="16"/>
                <w:szCs w:val="16"/>
              </w:rPr>
              <w:t>Захід 2.3</w:t>
            </w:r>
          </w:p>
          <w:p w14:paraId="38B3BADB" w14:textId="77777777" w:rsidR="00AB4B42" w:rsidRPr="000157A7" w:rsidRDefault="00C606B1" w:rsidP="000157A7">
            <w:pPr>
              <w:pStyle w:val="a6"/>
              <w:spacing w:after="0" w:line="240" w:lineRule="auto"/>
              <w:rPr>
                <w:sz w:val="16"/>
                <w:szCs w:val="16"/>
              </w:rPr>
            </w:pPr>
            <w:r w:rsidRPr="000157A7">
              <w:rPr>
                <w:i/>
                <w:iCs/>
                <w:sz w:val="16"/>
                <w:szCs w:val="16"/>
              </w:rPr>
              <w:t xml:space="preserve">Масштабна реконструкція мереж </w:t>
            </w:r>
            <w:r w:rsidRPr="000157A7">
              <w:rPr>
                <w:i/>
                <w:iCs/>
                <w:sz w:val="16"/>
                <w:szCs w:val="16"/>
                <w:lang w:eastAsia="ru-RU" w:bidi="ru-RU"/>
              </w:rPr>
              <w:t xml:space="preserve">ЦТ </w:t>
            </w:r>
            <w:r w:rsidRPr="000157A7">
              <w:rPr>
                <w:i/>
                <w:iCs/>
                <w:sz w:val="16"/>
                <w:szCs w:val="16"/>
              </w:rPr>
              <w:t>довжиною до 10 км з використанням попередньо ізольованих труб та гідравлічною оптимізацією</w:t>
            </w:r>
          </w:p>
        </w:tc>
        <w:tc>
          <w:tcPr>
            <w:tcW w:w="1560" w:type="dxa"/>
            <w:tcBorders>
              <w:top w:val="single" w:sz="4" w:space="0" w:color="auto"/>
              <w:left w:val="single" w:sz="4" w:space="0" w:color="auto"/>
            </w:tcBorders>
            <w:shd w:val="clear" w:color="auto" w:fill="D2FF96"/>
          </w:tcPr>
          <w:p w14:paraId="621430A8" w14:textId="77777777" w:rsidR="00AB4B42" w:rsidRPr="000157A7" w:rsidRDefault="00C606B1" w:rsidP="000157A7">
            <w:pPr>
              <w:pStyle w:val="a6"/>
              <w:spacing w:before="120" w:after="0" w:line="240" w:lineRule="auto"/>
              <w:rPr>
                <w:sz w:val="16"/>
                <w:szCs w:val="16"/>
              </w:rPr>
            </w:pPr>
            <w:r w:rsidRPr="000157A7">
              <w:rPr>
                <w:i/>
                <w:iCs/>
                <w:sz w:val="16"/>
                <w:szCs w:val="16"/>
              </w:rPr>
              <w:t>%</w:t>
            </w:r>
          </w:p>
          <w:p w14:paraId="3B9B99B6" w14:textId="77777777" w:rsidR="00AB4B42" w:rsidRPr="000157A7" w:rsidRDefault="00C606B1" w:rsidP="000157A7">
            <w:pPr>
              <w:pStyle w:val="a6"/>
              <w:spacing w:after="0" w:line="240" w:lineRule="auto"/>
              <w:rPr>
                <w:sz w:val="16"/>
                <w:szCs w:val="16"/>
              </w:rPr>
            </w:pPr>
            <w:r w:rsidRPr="000157A7">
              <w:rPr>
                <w:i/>
                <w:iCs/>
                <w:sz w:val="16"/>
                <w:szCs w:val="16"/>
              </w:rPr>
              <w:t>реконструйованих теплових мереж</w:t>
            </w:r>
          </w:p>
        </w:tc>
        <w:tc>
          <w:tcPr>
            <w:tcW w:w="821" w:type="dxa"/>
            <w:tcBorders>
              <w:top w:val="single" w:sz="4" w:space="0" w:color="auto"/>
              <w:left w:val="single" w:sz="4" w:space="0" w:color="auto"/>
            </w:tcBorders>
            <w:shd w:val="clear" w:color="auto" w:fill="D2FF96"/>
          </w:tcPr>
          <w:p w14:paraId="5B64BE8C" w14:textId="77777777" w:rsidR="00AB4B42" w:rsidRPr="000157A7" w:rsidRDefault="00C606B1" w:rsidP="000157A7">
            <w:pPr>
              <w:pStyle w:val="a6"/>
              <w:spacing w:before="120" w:after="0" w:line="240" w:lineRule="auto"/>
              <w:jc w:val="center"/>
              <w:rPr>
                <w:sz w:val="16"/>
                <w:szCs w:val="16"/>
              </w:rPr>
            </w:pPr>
            <w:r w:rsidRPr="000157A7">
              <w:rPr>
                <w:i/>
                <w:iCs/>
                <w:sz w:val="16"/>
                <w:szCs w:val="16"/>
              </w:rPr>
              <w:t>5%</w:t>
            </w:r>
          </w:p>
        </w:tc>
        <w:tc>
          <w:tcPr>
            <w:tcW w:w="979" w:type="dxa"/>
            <w:tcBorders>
              <w:top w:val="single" w:sz="4" w:space="0" w:color="auto"/>
              <w:left w:val="single" w:sz="4" w:space="0" w:color="auto"/>
            </w:tcBorders>
            <w:shd w:val="clear" w:color="auto" w:fill="D2FF96"/>
          </w:tcPr>
          <w:p w14:paraId="42EEDC1F" w14:textId="77777777" w:rsidR="00AB4B42" w:rsidRPr="000157A7" w:rsidRDefault="00C606B1" w:rsidP="000157A7">
            <w:pPr>
              <w:pStyle w:val="a6"/>
              <w:spacing w:before="120" w:after="0" w:line="240" w:lineRule="auto"/>
              <w:ind w:firstLine="280"/>
              <w:rPr>
                <w:sz w:val="16"/>
                <w:szCs w:val="16"/>
              </w:rPr>
            </w:pPr>
            <w:r w:rsidRPr="000157A7">
              <w:rPr>
                <w:i/>
                <w:iCs/>
                <w:sz w:val="16"/>
                <w:szCs w:val="16"/>
              </w:rPr>
              <w:t>83%</w:t>
            </w:r>
          </w:p>
        </w:tc>
        <w:tc>
          <w:tcPr>
            <w:tcW w:w="792" w:type="dxa"/>
            <w:tcBorders>
              <w:top w:val="single" w:sz="4" w:space="0" w:color="auto"/>
              <w:left w:val="single" w:sz="4" w:space="0" w:color="auto"/>
              <w:right w:val="single" w:sz="4" w:space="0" w:color="auto"/>
            </w:tcBorders>
            <w:shd w:val="clear" w:color="auto" w:fill="D2FF96"/>
          </w:tcPr>
          <w:p w14:paraId="607F743E" w14:textId="77777777" w:rsidR="00AB4B42" w:rsidRPr="000157A7" w:rsidRDefault="00C606B1" w:rsidP="000157A7">
            <w:pPr>
              <w:pStyle w:val="a6"/>
              <w:spacing w:before="120" w:after="0" w:line="240" w:lineRule="auto"/>
              <w:jc w:val="center"/>
              <w:rPr>
                <w:sz w:val="16"/>
                <w:szCs w:val="16"/>
              </w:rPr>
            </w:pPr>
            <w:r w:rsidRPr="000157A7">
              <w:rPr>
                <w:i/>
                <w:iCs/>
                <w:sz w:val="16"/>
                <w:szCs w:val="16"/>
              </w:rPr>
              <w:t>2032</w:t>
            </w:r>
          </w:p>
        </w:tc>
      </w:tr>
      <w:tr w:rsidR="00AB4B42" w:rsidRPr="000157A7" w14:paraId="5F110C39" w14:textId="77777777">
        <w:trPr>
          <w:trHeight w:hRule="exact" w:val="970"/>
          <w:jc w:val="center"/>
        </w:trPr>
        <w:tc>
          <w:tcPr>
            <w:tcW w:w="874" w:type="dxa"/>
            <w:vMerge/>
            <w:tcBorders>
              <w:left w:val="single" w:sz="4" w:space="0" w:color="auto"/>
            </w:tcBorders>
            <w:shd w:val="clear" w:color="auto" w:fill="D2FF96"/>
          </w:tcPr>
          <w:p w14:paraId="23E64CF3" w14:textId="77777777" w:rsidR="00AB4B42" w:rsidRPr="000157A7" w:rsidRDefault="00AB4B42" w:rsidP="000157A7"/>
        </w:tc>
        <w:tc>
          <w:tcPr>
            <w:tcW w:w="2280" w:type="dxa"/>
            <w:vMerge w:val="restart"/>
            <w:tcBorders>
              <w:top w:val="single" w:sz="4" w:space="0" w:color="auto"/>
              <w:left w:val="single" w:sz="4" w:space="0" w:color="auto"/>
            </w:tcBorders>
            <w:shd w:val="clear" w:color="auto" w:fill="D2FF96"/>
          </w:tcPr>
          <w:p w14:paraId="5522DBD8" w14:textId="77777777" w:rsidR="00AB4B42" w:rsidRPr="000157A7" w:rsidRDefault="00C606B1" w:rsidP="000157A7">
            <w:pPr>
              <w:pStyle w:val="a6"/>
              <w:spacing w:before="120" w:after="0" w:line="240" w:lineRule="auto"/>
              <w:rPr>
                <w:sz w:val="16"/>
                <w:szCs w:val="16"/>
              </w:rPr>
            </w:pPr>
            <w:r w:rsidRPr="000157A7">
              <w:rPr>
                <w:b/>
                <w:bCs/>
                <w:i/>
                <w:iCs/>
                <w:sz w:val="16"/>
                <w:szCs w:val="16"/>
              </w:rPr>
              <w:t>Ціль 3</w:t>
            </w:r>
            <w:r w:rsidRPr="000157A7">
              <w:rPr>
                <w:i/>
                <w:iCs/>
                <w:sz w:val="16"/>
                <w:szCs w:val="16"/>
              </w:rPr>
              <w:t>: Збільшити місцеве виробництво відновлюваної та низьковуглецевої енергії</w:t>
            </w:r>
          </w:p>
        </w:tc>
        <w:tc>
          <w:tcPr>
            <w:tcW w:w="557" w:type="dxa"/>
            <w:tcBorders>
              <w:top w:val="single" w:sz="4" w:space="0" w:color="auto"/>
              <w:left w:val="single" w:sz="4" w:space="0" w:color="auto"/>
            </w:tcBorders>
            <w:shd w:val="clear" w:color="auto" w:fill="D2FF96"/>
          </w:tcPr>
          <w:p w14:paraId="3558D7F1" w14:textId="77777777" w:rsidR="00AB4B42" w:rsidRPr="000157A7" w:rsidRDefault="00C606B1" w:rsidP="000157A7">
            <w:pPr>
              <w:pStyle w:val="a6"/>
              <w:spacing w:before="120" w:after="0" w:line="240" w:lineRule="auto"/>
              <w:jc w:val="center"/>
              <w:rPr>
                <w:sz w:val="16"/>
                <w:szCs w:val="16"/>
              </w:rPr>
            </w:pPr>
            <w:r w:rsidRPr="000157A7">
              <w:rPr>
                <w:i/>
                <w:iCs/>
                <w:sz w:val="16"/>
                <w:szCs w:val="16"/>
              </w:rPr>
              <w:t>33</w:t>
            </w:r>
          </w:p>
        </w:tc>
        <w:tc>
          <w:tcPr>
            <w:tcW w:w="2942" w:type="dxa"/>
            <w:tcBorders>
              <w:top w:val="single" w:sz="4" w:space="0" w:color="auto"/>
              <w:left w:val="single" w:sz="4" w:space="0" w:color="auto"/>
            </w:tcBorders>
            <w:shd w:val="clear" w:color="auto" w:fill="D2FF96"/>
            <w:vAlign w:val="center"/>
          </w:tcPr>
          <w:p w14:paraId="2C6116AA" w14:textId="77777777" w:rsidR="00AB4B42" w:rsidRPr="000157A7" w:rsidRDefault="00C606B1" w:rsidP="000157A7">
            <w:pPr>
              <w:pStyle w:val="a6"/>
              <w:spacing w:after="0" w:line="240" w:lineRule="auto"/>
              <w:rPr>
                <w:sz w:val="16"/>
                <w:szCs w:val="16"/>
              </w:rPr>
            </w:pPr>
            <w:r w:rsidRPr="000157A7">
              <w:rPr>
                <w:i/>
                <w:iCs/>
                <w:sz w:val="16"/>
                <w:szCs w:val="16"/>
              </w:rPr>
              <w:t>Захід 3.1</w:t>
            </w:r>
          </w:p>
          <w:p w14:paraId="23AF30A1" w14:textId="77777777" w:rsidR="00AB4B42" w:rsidRPr="000157A7" w:rsidRDefault="00C606B1" w:rsidP="000157A7">
            <w:pPr>
              <w:pStyle w:val="a6"/>
              <w:spacing w:after="0" w:line="240" w:lineRule="auto"/>
              <w:rPr>
                <w:sz w:val="16"/>
                <w:szCs w:val="16"/>
              </w:rPr>
            </w:pPr>
            <w:r w:rsidRPr="000157A7">
              <w:rPr>
                <w:i/>
                <w:iCs/>
                <w:sz w:val="16"/>
                <w:szCs w:val="16"/>
              </w:rPr>
              <w:t xml:space="preserve">Встановлення котлів на біомасі загальною потужністю 700 </w:t>
            </w:r>
            <w:r w:rsidRPr="000157A7">
              <w:rPr>
                <w:i/>
                <w:iCs/>
                <w:sz w:val="16"/>
                <w:szCs w:val="16"/>
                <w:lang w:val="ru-RU" w:eastAsia="ru-RU" w:bidi="ru-RU"/>
              </w:rPr>
              <w:t xml:space="preserve">кВт </w:t>
            </w:r>
            <w:r w:rsidRPr="000157A7">
              <w:rPr>
                <w:i/>
                <w:iCs/>
                <w:sz w:val="16"/>
                <w:szCs w:val="16"/>
              </w:rPr>
              <w:t xml:space="preserve">на об'єктах </w:t>
            </w:r>
            <w:r w:rsidRPr="000157A7">
              <w:rPr>
                <w:i/>
                <w:iCs/>
                <w:sz w:val="16"/>
                <w:szCs w:val="16"/>
                <w:lang w:val="ru-RU" w:eastAsia="ru-RU" w:bidi="ru-RU"/>
              </w:rPr>
              <w:t>ЦТ</w:t>
            </w:r>
          </w:p>
        </w:tc>
        <w:tc>
          <w:tcPr>
            <w:tcW w:w="1560" w:type="dxa"/>
            <w:tcBorders>
              <w:top w:val="single" w:sz="4" w:space="0" w:color="auto"/>
              <w:left w:val="single" w:sz="4" w:space="0" w:color="auto"/>
            </w:tcBorders>
            <w:shd w:val="clear" w:color="auto" w:fill="D2FF96"/>
          </w:tcPr>
          <w:p w14:paraId="12E96529" w14:textId="77777777" w:rsidR="00AB4B42" w:rsidRPr="000157A7" w:rsidRDefault="00C606B1" w:rsidP="000157A7">
            <w:pPr>
              <w:pStyle w:val="a6"/>
              <w:spacing w:before="120" w:after="0" w:line="240" w:lineRule="auto"/>
              <w:rPr>
                <w:sz w:val="16"/>
                <w:szCs w:val="16"/>
              </w:rPr>
            </w:pPr>
            <w:r w:rsidRPr="000157A7">
              <w:rPr>
                <w:i/>
                <w:iCs/>
                <w:sz w:val="16"/>
                <w:szCs w:val="16"/>
              </w:rPr>
              <w:t>% відновлюв.</w:t>
            </w:r>
          </w:p>
          <w:p w14:paraId="1EDA931D" w14:textId="77777777" w:rsidR="00AB4B42" w:rsidRPr="000157A7" w:rsidRDefault="00C606B1" w:rsidP="000157A7">
            <w:pPr>
              <w:pStyle w:val="a6"/>
              <w:spacing w:after="0" w:line="240" w:lineRule="auto"/>
              <w:rPr>
                <w:sz w:val="16"/>
                <w:szCs w:val="16"/>
              </w:rPr>
            </w:pPr>
            <w:r w:rsidRPr="000157A7">
              <w:rPr>
                <w:i/>
                <w:iCs/>
                <w:sz w:val="16"/>
                <w:szCs w:val="16"/>
              </w:rPr>
              <w:t>теплової енергії</w:t>
            </w:r>
          </w:p>
        </w:tc>
        <w:tc>
          <w:tcPr>
            <w:tcW w:w="821" w:type="dxa"/>
            <w:tcBorders>
              <w:top w:val="single" w:sz="4" w:space="0" w:color="auto"/>
              <w:left w:val="single" w:sz="4" w:space="0" w:color="auto"/>
            </w:tcBorders>
            <w:shd w:val="clear" w:color="auto" w:fill="D2FF96"/>
          </w:tcPr>
          <w:p w14:paraId="424A825F" w14:textId="77777777" w:rsidR="00AB4B42" w:rsidRPr="000157A7" w:rsidRDefault="00C606B1" w:rsidP="000157A7">
            <w:pPr>
              <w:pStyle w:val="a6"/>
              <w:spacing w:before="120" w:after="0" w:line="240" w:lineRule="auto"/>
              <w:jc w:val="center"/>
              <w:rPr>
                <w:sz w:val="16"/>
                <w:szCs w:val="16"/>
              </w:rPr>
            </w:pPr>
            <w:r w:rsidRPr="000157A7">
              <w:rPr>
                <w:i/>
                <w:iCs/>
                <w:sz w:val="16"/>
                <w:szCs w:val="16"/>
              </w:rPr>
              <w:t>11,5%</w:t>
            </w:r>
          </w:p>
        </w:tc>
        <w:tc>
          <w:tcPr>
            <w:tcW w:w="979" w:type="dxa"/>
            <w:tcBorders>
              <w:top w:val="single" w:sz="4" w:space="0" w:color="auto"/>
              <w:left w:val="single" w:sz="4" w:space="0" w:color="auto"/>
            </w:tcBorders>
            <w:shd w:val="clear" w:color="auto" w:fill="D2FF96"/>
          </w:tcPr>
          <w:p w14:paraId="3F785140" w14:textId="77777777" w:rsidR="00AB4B42" w:rsidRPr="000157A7" w:rsidRDefault="00C606B1" w:rsidP="000157A7">
            <w:pPr>
              <w:pStyle w:val="a6"/>
              <w:spacing w:before="120" w:after="0" w:line="240" w:lineRule="auto"/>
              <w:ind w:firstLine="280"/>
              <w:rPr>
                <w:sz w:val="16"/>
                <w:szCs w:val="16"/>
              </w:rPr>
            </w:pPr>
            <w:r w:rsidRPr="000157A7">
              <w:rPr>
                <w:i/>
                <w:iCs/>
                <w:sz w:val="16"/>
                <w:szCs w:val="16"/>
              </w:rPr>
              <w:t>23%</w:t>
            </w:r>
          </w:p>
        </w:tc>
        <w:tc>
          <w:tcPr>
            <w:tcW w:w="792" w:type="dxa"/>
            <w:tcBorders>
              <w:top w:val="single" w:sz="4" w:space="0" w:color="auto"/>
              <w:left w:val="single" w:sz="4" w:space="0" w:color="auto"/>
              <w:right w:val="single" w:sz="4" w:space="0" w:color="auto"/>
            </w:tcBorders>
            <w:shd w:val="clear" w:color="auto" w:fill="D2FF96"/>
          </w:tcPr>
          <w:p w14:paraId="05D1DCD2" w14:textId="77777777" w:rsidR="00AB4B42" w:rsidRPr="000157A7" w:rsidRDefault="00C606B1" w:rsidP="000157A7">
            <w:pPr>
              <w:pStyle w:val="a6"/>
              <w:spacing w:before="120" w:after="0" w:line="240" w:lineRule="auto"/>
              <w:jc w:val="center"/>
              <w:rPr>
                <w:sz w:val="16"/>
                <w:szCs w:val="16"/>
              </w:rPr>
            </w:pPr>
            <w:r w:rsidRPr="000157A7">
              <w:rPr>
                <w:i/>
                <w:iCs/>
                <w:sz w:val="16"/>
                <w:szCs w:val="16"/>
              </w:rPr>
              <w:t>2028</w:t>
            </w:r>
          </w:p>
        </w:tc>
      </w:tr>
      <w:tr w:rsidR="00AB4B42" w:rsidRPr="000157A7" w14:paraId="37B18B48" w14:textId="77777777">
        <w:trPr>
          <w:trHeight w:hRule="exact" w:val="1157"/>
          <w:jc w:val="center"/>
        </w:trPr>
        <w:tc>
          <w:tcPr>
            <w:tcW w:w="874" w:type="dxa"/>
            <w:vMerge/>
            <w:tcBorders>
              <w:left w:val="single" w:sz="4" w:space="0" w:color="auto"/>
            </w:tcBorders>
            <w:shd w:val="clear" w:color="auto" w:fill="D2FF96"/>
          </w:tcPr>
          <w:p w14:paraId="2C0EDFCB" w14:textId="77777777" w:rsidR="00AB4B42" w:rsidRPr="000157A7" w:rsidRDefault="00AB4B42" w:rsidP="000157A7"/>
        </w:tc>
        <w:tc>
          <w:tcPr>
            <w:tcW w:w="2280" w:type="dxa"/>
            <w:vMerge/>
            <w:tcBorders>
              <w:left w:val="single" w:sz="4" w:space="0" w:color="auto"/>
            </w:tcBorders>
            <w:shd w:val="clear" w:color="auto" w:fill="D2FF96"/>
          </w:tcPr>
          <w:p w14:paraId="51AC369A" w14:textId="77777777" w:rsidR="00AB4B42" w:rsidRPr="000157A7" w:rsidRDefault="00AB4B42" w:rsidP="000157A7"/>
        </w:tc>
        <w:tc>
          <w:tcPr>
            <w:tcW w:w="557" w:type="dxa"/>
            <w:tcBorders>
              <w:top w:val="single" w:sz="4" w:space="0" w:color="auto"/>
              <w:left w:val="single" w:sz="4" w:space="0" w:color="auto"/>
            </w:tcBorders>
            <w:shd w:val="clear" w:color="auto" w:fill="D2FF96"/>
          </w:tcPr>
          <w:p w14:paraId="56B79334" w14:textId="77777777" w:rsidR="00AB4B42" w:rsidRPr="000157A7" w:rsidRDefault="00C606B1" w:rsidP="000157A7">
            <w:pPr>
              <w:pStyle w:val="a6"/>
              <w:spacing w:before="120" w:after="0" w:line="240" w:lineRule="auto"/>
              <w:jc w:val="center"/>
              <w:rPr>
                <w:sz w:val="16"/>
                <w:szCs w:val="16"/>
              </w:rPr>
            </w:pPr>
            <w:r w:rsidRPr="000157A7">
              <w:rPr>
                <w:i/>
                <w:iCs/>
                <w:sz w:val="16"/>
                <w:szCs w:val="16"/>
              </w:rPr>
              <w:t>35</w:t>
            </w:r>
          </w:p>
        </w:tc>
        <w:tc>
          <w:tcPr>
            <w:tcW w:w="2942" w:type="dxa"/>
            <w:tcBorders>
              <w:top w:val="single" w:sz="4" w:space="0" w:color="auto"/>
              <w:left w:val="single" w:sz="4" w:space="0" w:color="auto"/>
            </w:tcBorders>
            <w:shd w:val="clear" w:color="auto" w:fill="D2FF96"/>
            <w:vAlign w:val="center"/>
          </w:tcPr>
          <w:p w14:paraId="5B9702E3" w14:textId="77777777" w:rsidR="00AB4B42" w:rsidRPr="000157A7" w:rsidRDefault="00C606B1" w:rsidP="000157A7">
            <w:pPr>
              <w:pStyle w:val="a6"/>
              <w:spacing w:after="0" w:line="240" w:lineRule="auto"/>
              <w:rPr>
                <w:sz w:val="16"/>
                <w:szCs w:val="16"/>
              </w:rPr>
            </w:pPr>
            <w:r w:rsidRPr="000157A7">
              <w:rPr>
                <w:i/>
                <w:iCs/>
                <w:sz w:val="16"/>
                <w:szCs w:val="16"/>
              </w:rPr>
              <w:t>Захід 3.2</w:t>
            </w:r>
          </w:p>
          <w:p w14:paraId="4B56A5DE" w14:textId="77777777" w:rsidR="00AB4B42" w:rsidRPr="000157A7" w:rsidRDefault="00C606B1" w:rsidP="000157A7">
            <w:pPr>
              <w:pStyle w:val="a6"/>
              <w:spacing w:after="0" w:line="240" w:lineRule="auto"/>
              <w:rPr>
                <w:sz w:val="16"/>
                <w:szCs w:val="16"/>
              </w:rPr>
            </w:pPr>
            <w:r w:rsidRPr="000157A7">
              <w:rPr>
                <w:i/>
                <w:iCs/>
                <w:sz w:val="16"/>
                <w:szCs w:val="16"/>
              </w:rPr>
              <w:t>Заміна енергоємного кухонного та прального обладнання в муніципальних закладах на більш енергоефективне</w:t>
            </w:r>
          </w:p>
        </w:tc>
        <w:tc>
          <w:tcPr>
            <w:tcW w:w="1560" w:type="dxa"/>
            <w:tcBorders>
              <w:top w:val="single" w:sz="4" w:space="0" w:color="auto"/>
              <w:left w:val="single" w:sz="4" w:space="0" w:color="auto"/>
            </w:tcBorders>
            <w:shd w:val="clear" w:color="auto" w:fill="D2FF96"/>
          </w:tcPr>
          <w:p w14:paraId="56260299" w14:textId="77777777" w:rsidR="00AB4B42" w:rsidRPr="000157A7" w:rsidRDefault="00C606B1" w:rsidP="000157A7">
            <w:pPr>
              <w:pStyle w:val="a6"/>
              <w:spacing w:before="120" w:after="0" w:line="240" w:lineRule="auto"/>
              <w:rPr>
                <w:sz w:val="16"/>
                <w:szCs w:val="16"/>
              </w:rPr>
            </w:pPr>
            <w:r w:rsidRPr="000157A7">
              <w:rPr>
                <w:i/>
                <w:iCs/>
                <w:sz w:val="16"/>
                <w:szCs w:val="16"/>
              </w:rPr>
              <w:t>% мун. закладів з оновленим електричним обладнанням</w:t>
            </w:r>
          </w:p>
        </w:tc>
        <w:tc>
          <w:tcPr>
            <w:tcW w:w="821" w:type="dxa"/>
            <w:tcBorders>
              <w:top w:val="single" w:sz="4" w:space="0" w:color="auto"/>
              <w:left w:val="single" w:sz="4" w:space="0" w:color="auto"/>
            </w:tcBorders>
            <w:shd w:val="clear" w:color="auto" w:fill="D2FF96"/>
          </w:tcPr>
          <w:p w14:paraId="0B3E9654" w14:textId="77777777" w:rsidR="00AB4B42" w:rsidRPr="000157A7" w:rsidRDefault="00C606B1" w:rsidP="000157A7">
            <w:pPr>
              <w:pStyle w:val="a6"/>
              <w:spacing w:before="120" w:after="0" w:line="240" w:lineRule="auto"/>
              <w:jc w:val="center"/>
              <w:rPr>
                <w:sz w:val="16"/>
                <w:szCs w:val="16"/>
              </w:rPr>
            </w:pPr>
            <w:r w:rsidRPr="000157A7">
              <w:rPr>
                <w:i/>
                <w:iCs/>
                <w:sz w:val="16"/>
                <w:szCs w:val="16"/>
              </w:rPr>
              <w:t>50%</w:t>
            </w:r>
          </w:p>
        </w:tc>
        <w:tc>
          <w:tcPr>
            <w:tcW w:w="979" w:type="dxa"/>
            <w:tcBorders>
              <w:top w:val="single" w:sz="4" w:space="0" w:color="auto"/>
              <w:left w:val="single" w:sz="4" w:space="0" w:color="auto"/>
            </w:tcBorders>
            <w:shd w:val="clear" w:color="auto" w:fill="D2FF96"/>
          </w:tcPr>
          <w:p w14:paraId="7B19D9D2" w14:textId="77777777" w:rsidR="00AB4B42" w:rsidRPr="000157A7" w:rsidRDefault="00C606B1" w:rsidP="000157A7">
            <w:pPr>
              <w:pStyle w:val="a6"/>
              <w:spacing w:before="120" w:after="0" w:line="240" w:lineRule="auto"/>
              <w:ind w:firstLine="280"/>
              <w:rPr>
                <w:sz w:val="16"/>
                <w:szCs w:val="16"/>
              </w:rPr>
            </w:pPr>
            <w:r w:rsidRPr="000157A7">
              <w:rPr>
                <w:i/>
                <w:iCs/>
                <w:sz w:val="16"/>
                <w:szCs w:val="16"/>
              </w:rPr>
              <w:t>100%</w:t>
            </w:r>
          </w:p>
        </w:tc>
        <w:tc>
          <w:tcPr>
            <w:tcW w:w="792" w:type="dxa"/>
            <w:tcBorders>
              <w:top w:val="single" w:sz="4" w:space="0" w:color="auto"/>
              <w:left w:val="single" w:sz="4" w:space="0" w:color="auto"/>
              <w:right w:val="single" w:sz="4" w:space="0" w:color="auto"/>
            </w:tcBorders>
            <w:shd w:val="clear" w:color="auto" w:fill="D2FF96"/>
          </w:tcPr>
          <w:p w14:paraId="29C64E2B" w14:textId="77777777" w:rsidR="00AB4B42" w:rsidRPr="000157A7" w:rsidRDefault="00C606B1" w:rsidP="000157A7">
            <w:pPr>
              <w:pStyle w:val="a6"/>
              <w:spacing w:before="120" w:after="0" w:line="240" w:lineRule="auto"/>
              <w:jc w:val="center"/>
              <w:rPr>
                <w:sz w:val="16"/>
                <w:szCs w:val="16"/>
              </w:rPr>
            </w:pPr>
            <w:r w:rsidRPr="000157A7">
              <w:rPr>
                <w:i/>
                <w:iCs/>
                <w:sz w:val="16"/>
                <w:szCs w:val="16"/>
              </w:rPr>
              <w:t>2028</w:t>
            </w:r>
          </w:p>
        </w:tc>
      </w:tr>
      <w:tr w:rsidR="00AB4B42" w:rsidRPr="000157A7" w14:paraId="7DD8EAD2" w14:textId="77777777">
        <w:trPr>
          <w:trHeight w:hRule="exact" w:val="1339"/>
          <w:jc w:val="center"/>
        </w:trPr>
        <w:tc>
          <w:tcPr>
            <w:tcW w:w="874" w:type="dxa"/>
            <w:vMerge/>
            <w:tcBorders>
              <w:left w:val="single" w:sz="4" w:space="0" w:color="auto"/>
            </w:tcBorders>
            <w:shd w:val="clear" w:color="auto" w:fill="D2FF96"/>
          </w:tcPr>
          <w:p w14:paraId="313923D2" w14:textId="77777777" w:rsidR="00AB4B42" w:rsidRPr="000157A7" w:rsidRDefault="00AB4B42" w:rsidP="000157A7"/>
        </w:tc>
        <w:tc>
          <w:tcPr>
            <w:tcW w:w="2280" w:type="dxa"/>
            <w:vMerge/>
            <w:tcBorders>
              <w:left w:val="single" w:sz="4" w:space="0" w:color="auto"/>
            </w:tcBorders>
            <w:shd w:val="clear" w:color="auto" w:fill="D2FF96"/>
          </w:tcPr>
          <w:p w14:paraId="782000E2" w14:textId="77777777" w:rsidR="00AB4B42" w:rsidRPr="000157A7" w:rsidRDefault="00AB4B42" w:rsidP="000157A7"/>
        </w:tc>
        <w:tc>
          <w:tcPr>
            <w:tcW w:w="557" w:type="dxa"/>
            <w:tcBorders>
              <w:top w:val="single" w:sz="4" w:space="0" w:color="auto"/>
              <w:left w:val="single" w:sz="4" w:space="0" w:color="auto"/>
            </w:tcBorders>
            <w:shd w:val="clear" w:color="auto" w:fill="D2FF96"/>
          </w:tcPr>
          <w:p w14:paraId="7ECED6E2" w14:textId="77777777" w:rsidR="00AB4B42" w:rsidRPr="000157A7" w:rsidRDefault="00C606B1" w:rsidP="000157A7">
            <w:pPr>
              <w:pStyle w:val="a6"/>
              <w:spacing w:before="120" w:after="0" w:line="240" w:lineRule="auto"/>
              <w:jc w:val="center"/>
              <w:rPr>
                <w:sz w:val="16"/>
                <w:szCs w:val="16"/>
              </w:rPr>
            </w:pPr>
            <w:r w:rsidRPr="000157A7">
              <w:rPr>
                <w:i/>
                <w:iCs/>
                <w:sz w:val="16"/>
                <w:szCs w:val="16"/>
              </w:rPr>
              <w:t>32</w:t>
            </w:r>
          </w:p>
        </w:tc>
        <w:tc>
          <w:tcPr>
            <w:tcW w:w="2942" w:type="dxa"/>
            <w:tcBorders>
              <w:top w:val="single" w:sz="4" w:space="0" w:color="auto"/>
              <w:left w:val="single" w:sz="4" w:space="0" w:color="auto"/>
            </w:tcBorders>
            <w:shd w:val="clear" w:color="auto" w:fill="D2FF96"/>
            <w:vAlign w:val="center"/>
          </w:tcPr>
          <w:p w14:paraId="601694CF" w14:textId="77777777" w:rsidR="00AB4B42" w:rsidRPr="000157A7" w:rsidRDefault="00C606B1" w:rsidP="000157A7">
            <w:pPr>
              <w:pStyle w:val="a6"/>
              <w:spacing w:after="0" w:line="240" w:lineRule="auto"/>
              <w:rPr>
                <w:sz w:val="16"/>
                <w:szCs w:val="16"/>
              </w:rPr>
            </w:pPr>
            <w:r w:rsidRPr="000157A7">
              <w:rPr>
                <w:i/>
                <w:iCs/>
                <w:sz w:val="16"/>
                <w:szCs w:val="16"/>
              </w:rPr>
              <w:t>Захід 3.3</w:t>
            </w:r>
          </w:p>
          <w:p w14:paraId="5D57BB04" w14:textId="77777777" w:rsidR="00AB4B42" w:rsidRPr="000157A7" w:rsidRDefault="00C606B1" w:rsidP="000157A7">
            <w:pPr>
              <w:pStyle w:val="a6"/>
              <w:spacing w:after="0" w:line="240" w:lineRule="auto"/>
              <w:rPr>
                <w:sz w:val="16"/>
                <w:szCs w:val="16"/>
              </w:rPr>
            </w:pPr>
            <w:r w:rsidRPr="000157A7">
              <w:rPr>
                <w:i/>
                <w:iCs/>
                <w:sz w:val="16"/>
                <w:szCs w:val="16"/>
              </w:rPr>
              <w:t xml:space="preserve">Встановлення фотоелектричних систем та накопичувачів енергії загальною електричною потужністю до 3,0 </w:t>
            </w:r>
            <w:r w:rsidRPr="000157A7">
              <w:rPr>
                <w:i/>
                <w:iCs/>
                <w:smallCaps/>
                <w:sz w:val="16"/>
                <w:szCs w:val="16"/>
                <w:lang w:val="ru-RU" w:eastAsia="ru-RU" w:bidi="ru-RU"/>
              </w:rPr>
              <w:t>МВт</w:t>
            </w:r>
            <w:r w:rsidRPr="000157A7">
              <w:rPr>
                <w:i/>
                <w:iCs/>
                <w:sz w:val="16"/>
                <w:szCs w:val="16"/>
                <w:lang w:val="ru-RU" w:eastAsia="ru-RU" w:bidi="ru-RU"/>
              </w:rPr>
              <w:t xml:space="preserve"> </w:t>
            </w:r>
            <w:r w:rsidRPr="000157A7">
              <w:rPr>
                <w:i/>
                <w:iCs/>
                <w:sz w:val="16"/>
                <w:szCs w:val="16"/>
              </w:rPr>
              <w:t>на муніципальних об'єктах</w:t>
            </w:r>
          </w:p>
        </w:tc>
        <w:tc>
          <w:tcPr>
            <w:tcW w:w="1560" w:type="dxa"/>
            <w:tcBorders>
              <w:top w:val="single" w:sz="4" w:space="0" w:color="auto"/>
              <w:left w:val="single" w:sz="4" w:space="0" w:color="auto"/>
            </w:tcBorders>
            <w:shd w:val="clear" w:color="auto" w:fill="D2FF96"/>
          </w:tcPr>
          <w:p w14:paraId="09AE5EED" w14:textId="77777777" w:rsidR="00AB4B42" w:rsidRPr="000157A7" w:rsidRDefault="00C606B1" w:rsidP="000157A7">
            <w:pPr>
              <w:pStyle w:val="a6"/>
              <w:spacing w:before="120" w:after="0" w:line="240" w:lineRule="auto"/>
              <w:rPr>
                <w:sz w:val="16"/>
                <w:szCs w:val="16"/>
              </w:rPr>
            </w:pPr>
            <w:r w:rsidRPr="000157A7">
              <w:rPr>
                <w:i/>
                <w:iCs/>
                <w:sz w:val="16"/>
                <w:szCs w:val="16"/>
              </w:rPr>
              <w:t>Виробництво електроенергії з ВДЕ, МВт-год/рік</w:t>
            </w:r>
          </w:p>
        </w:tc>
        <w:tc>
          <w:tcPr>
            <w:tcW w:w="821" w:type="dxa"/>
            <w:tcBorders>
              <w:top w:val="single" w:sz="4" w:space="0" w:color="auto"/>
              <w:left w:val="single" w:sz="4" w:space="0" w:color="auto"/>
            </w:tcBorders>
            <w:shd w:val="clear" w:color="auto" w:fill="D2FF96"/>
          </w:tcPr>
          <w:p w14:paraId="017C4EBE" w14:textId="77777777" w:rsidR="00AB4B42" w:rsidRPr="000157A7" w:rsidRDefault="00C606B1" w:rsidP="000157A7">
            <w:pPr>
              <w:pStyle w:val="a6"/>
              <w:spacing w:before="120" w:after="0" w:line="240" w:lineRule="auto"/>
              <w:jc w:val="center"/>
              <w:rPr>
                <w:sz w:val="16"/>
                <w:szCs w:val="16"/>
              </w:rPr>
            </w:pPr>
            <w:r w:rsidRPr="000157A7">
              <w:rPr>
                <w:i/>
                <w:iCs/>
                <w:sz w:val="16"/>
                <w:szCs w:val="16"/>
              </w:rPr>
              <w:t>0</w:t>
            </w:r>
          </w:p>
        </w:tc>
        <w:tc>
          <w:tcPr>
            <w:tcW w:w="979" w:type="dxa"/>
            <w:tcBorders>
              <w:top w:val="single" w:sz="4" w:space="0" w:color="auto"/>
              <w:left w:val="single" w:sz="4" w:space="0" w:color="auto"/>
            </w:tcBorders>
            <w:shd w:val="clear" w:color="auto" w:fill="D2FF96"/>
          </w:tcPr>
          <w:p w14:paraId="18E57BAF" w14:textId="77777777" w:rsidR="00AB4B42" w:rsidRPr="000157A7" w:rsidRDefault="00C606B1" w:rsidP="000157A7">
            <w:pPr>
              <w:pStyle w:val="a6"/>
              <w:spacing w:before="120" w:after="0" w:line="240" w:lineRule="auto"/>
              <w:jc w:val="center"/>
              <w:rPr>
                <w:sz w:val="16"/>
                <w:szCs w:val="16"/>
              </w:rPr>
            </w:pPr>
            <w:r w:rsidRPr="000157A7">
              <w:rPr>
                <w:i/>
                <w:iCs/>
                <w:sz w:val="16"/>
                <w:szCs w:val="16"/>
              </w:rPr>
              <w:t>3045</w:t>
            </w:r>
          </w:p>
        </w:tc>
        <w:tc>
          <w:tcPr>
            <w:tcW w:w="792" w:type="dxa"/>
            <w:tcBorders>
              <w:top w:val="single" w:sz="4" w:space="0" w:color="auto"/>
              <w:left w:val="single" w:sz="4" w:space="0" w:color="auto"/>
              <w:right w:val="single" w:sz="4" w:space="0" w:color="auto"/>
            </w:tcBorders>
            <w:shd w:val="clear" w:color="auto" w:fill="D2FF96"/>
          </w:tcPr>
          <w:p w14:paraId="36C6A5F1" w14:textId="77777777" w:rsidR="00AB4B42" w:rsidRPr="000157A7" w:rsidRDefault="00C606B1" w:rsidP="000157A7">
            <w:pPr>
              <w:pStyle w:val="a6"/>
              <w:spacing w:before="120" w:after="0" w:line="240" w:lineRule="auto"/>
              <w:jc w:val="center"/>
              <w:rPr>
                <w:sz w:val="16"/>
                <w:szCs w:val="16"/>
              </w:rPr>
            </w:pPr>
            <w:r w:rsidRPr="000157A7">
              <w:rPr>
                <w:i/>
                <w:iCs/>
                <w:sz w:val="16"/>
                <w:szCs w:val="16"/>
              </w:rPr>
              <w:t>2029</w:t>
            </w:r>
          </w:p>
        </w:tc>
      </w:tr>
      <w:tr w:rsidR="00AB4B42" w14:paraId="470EB138" w14:textId="77777777">
        <w:trPr>
          <w:trHeight w:hRule="exact" w:val="1166"/>
          <w:jc w:val="center"/>
        </w:trPr>
        <w:tc>
          <w:tcPr>
            <w:tcW w:w="874" w:type="dxa"/>
            <w:vMerge/>
            <w:tcBorders>
              <w:left w:val="single" w:sz="4" w:space="0" w:color="auto"/>
              <w:bottom w:val="single" w:sz="4" w:space="0" w:color="auto"/>
            </w:tcBorders>
            <w:shd w:val="clear" w:color="auto" w:fill="D2FF96"/>
          </w:tcPr>
          <w:p w14:paraId="05B581C3" w14:textId="77777777" w:rsidR="00AB4B42" w:rsidRPr="000157A7" w:rsidRDefault="00AB4B42" w:rsidP="000157A7"/>
        </w:tc>
        <w:tc>
          <w:tcPr>
            <w:tcW w:w="2280" w:type="dxa"/>
            <w:vMerge/>
            <w:tcBorders>
              <w:left w:val="single" w:sz="4" w:space="0" w:color="auto"/>
              <w:bottom w:val="single" w:sz="4" w:space="0" w:color="auto"/>
            </w:tcBorders>
            <w:shd w:val="clear" w:color="auto" w:fill="D2FF96"/>
          </w:tcPr>
          <w:p w14:paraId="1F3FD8E7" w14:textId="77777777" w:rsidR="00AB4B42" w:rsidRPr="000157A7" w:rsidRDefault="00AB4B42" w:rsidP="000157A7"/>
        </w:tc>
        <w:tc>
          <w:tcPr>
            <w:tcW w:w="557" w:type="dxa"/>
            <w:tcBorders>
              <w:top w:val="single" w:sz="4" w:space="0" w:color="auto"/>
              <w:left w:val="single" w:sz="4" w:space="0" w:color="auto"/>
              <w:bottom w:val="single" w:sz="4" w:space="0" w:color="auto"/>
            </w:tcBorders>
            <w:shd w:val="clear" w:color="auto" w:fill="D2FF96"/>
          </w:tcPr>
          <w:p w14:paraId="6F70DF32" w14:textId="77777777" w:rsidR="00AB4B42" w:rsidRPr="000157A7" w:rsidRDefault="00C606B1" w:rsidP="000157A7">
            <w:pPr>
              <w:pStyle w:val="a6"/>
              <w:spacing w:before="120" w:after="0" w:line="240" w:lineRule="auto"/>
              <w:jc w:val="center"/>
              <w:rPr>
                <w:sz w:val="16"/>
                <w:szCs w:val="16"/>
              </w:rPr>
            </w:pPr>
            <w:r w:rsidRPr="000157A7">
              <w:rPr>
                <w:i/>
                <w:iCs/>
                <w:sz w:val="16"/>
                <w:szCs w:val="16"/>
              </w:rPr>
              <w:t>34</w:t>
            </w:r>
          </w:p>
        </w:tc>
        <w:tc>
          <w:tcPr>
            <w:tcW w:w="2942" w:type="dxa"/>
            <w:tcBorders>
              <w:top w:val="single" w:sz="4" w:space="0" w:color="auto"/>
              <w:left w:val="single" w:sz="4" w:space="0" w:color="auto"/>
              <w:bottom w:val="single" w:sz="4" w:space="0" w:color="auto"/>
            </w:tcBorders>
            <w:shd w:val="clear" w:color="auto" w:fill="D2FF96"/>
            <w:vAlign w:val="center"/>
          </w:tcPr>
          <w:p w14:paraId="582F73BA" w14:textId="77777777" w:rsidR="00AB4B42" w:rsidRPr="000157A7" w:rsidRDefault="00C606B1" w:rsidP="000157A7">
            <w:pPr>
              <w:pStyle w:val="a6"/>
              <w:spacing w:after="0" w:line="240" w:lineRule="auto"/>
              <w:rPr>
                <w:sz w:val="16"/>
                <w:szCs w:val="16"/>
              </w:rPr>
            </w:pPr>
            <w:r w:rsidRPr="000157A7">
              <w:rPr>
                <w:i/>
                <w:iCs/>
                <w:sz w:val="16"/>
                <w:szCs w:val="16"/>
              </w:rPr>
              <w:t>Захід 3.4</w:t>
            </w:r>
          </w:p>
          <w:p w14:paraId="2F779C6F" w14:textId="77777777" w:rsidR="00AB4B42" w:rsidRPr="000157A7" w:rsidRDefault="00C606B1" w:rsidP="000157A7">
            <w:pPr>
              <w:pStyle w:val="a6"/>
              <w:spacing w:after="0" w:line="240" w:lineRule="auto"/>
              <w:rPr>
                <w:sz w:val="16"/>
                <w:szCs w:val="16"/>
              </w:rPr>
            </w:pPr>
            <w:r w:rsidRPr="000157A7">
              <w:rPr>
                <w:i/>
                <w:iCs/>
                <w:sz w:val="16"/>
                <w:szCs w:val="16"/>
              </w:rPr>
              <w:t>Попередня техніко-економічна оцінка (ПТЕО) будівництва муніципальних електричних мереж від КГУ та СЕС</w:t>
            </w:r>
          </w:p>
        </w:tc>
        <w:tc>
          <w:tcPr>
            <w:tcW w:w="1560" w:type="dxa"/>
            <w:tcBorders>
              <w:top w:val="single" w:sz="4" w:space="0" w:color="auto"/>
              <w:left w:val="single" w:sz="4" w:space="0" w:color="auto"/>
              <w:bottom w:val="single" w:sz="4" w:space="0" w:color="auto"/>
            </w:tcBorders>
            <w:shd w:val="clear" w:color="auto" w:fill="D2FF96"/>
          </w:tcPr>
          <w:p w14:paraId="1AB91D73" w14:textId="77777777" w:rsidR="00AB4B42" w:rsidRPr="000157A7" w:rsidRDefault="00C606B1" w:rsidP="000157A7">
            <w:pPr>
              <w:pStyle w:val="a6"/>
              <w:spacing w:before="120" w:after="0" w:line="240" w:lineRule="auto"/>
              <w:rPr>
                <w:sz w:val="16"/>
                <w:szCs w:val="16"/>
              </w:rPr>
            </w:pPr>
            <w:r w:rsidRPr="000157A7">
              <w:rPr>
                <w:i/>
                <w:iCs/>
                <w:sz w:val="16"/>
                <w:szCs w:val="16"/>
              </w:rPr>
              <w:t>ПТЕО наявне</w:t>
            </w:r>
          </w:p>
        </w:tc>
        <w:tc>
          <w:tcPr>
            <w:tcW w:w="821" w:type="dxa"/>
            <w:tcBorders>
              <w:top w:val="single" w:sz="4" w:space="0" w:color="auto"/>
              <w:left w:val="single" w:sz="4" w:space="0" w:color="auto"/>
              <w:bottom w:val="single" w:sz="4" w:space="0" w:color="auto"/>
            </w:tcBorders>
            <w:shd w:val="clear" w:color="auto" w:fill="D2FF96"/>
          </w:tcPr>
          <w:p w14:paraId="4AAB976C" w14:textId="77777777" w:rsidR="00AB4B42" w:rsidRPr="000157A7" w:rsidRDefault="00C606B1" w:rsidP="000157A7">
            <w:pPr>
              <w:pStyle w:val="a6"/>
              <w:spacing w:before="120" w:after="0" w:line="240" w:lineRule="auto"/>
              <w:jc w:val="center"/>
              <w:rPr>
                <w:sz w:val="16"/>
                <w:szCs w:val="16"/>
              </w:rPr>
            </w:pPr>
            <w:r w:rsidRPr="000157A7">
              <w:rPr>
                <w:i/>
                <w:iCs/>
                <w:sz w:val="16"/>
                <w:szCs w:val="16"/>
              </w:rPr>
              <w:t>Ні</w:t>
            </w:r>
          </w:p>
        </w:tc>
        <w:tc>
          <w:tcPr>
            <w:tcW w:w="979" w:type="dxa"/>
            <w:tcBorders>
              <w:top w:val="single" w:sz="4" w:space="0" w:color="auto"/>
              <w:left w:val="single" w:sz="4" w:space="0" w:color="auto"/>
              <w:bottom w:val="single" w:sz="4" w:space="0" w:color="auto"/>
            </w:tcBorders>
            <w:shd w:val="clear" w:color="auto" w:fill="D2FF96"/>
          </w:tcPr>
          <w:p w14:paraId="33DCF17D" w14:textId="77777777" w:rsidR="00AB4B42" w:rsidRPr="000157A7" w:rsidRDefault="00C606B1" w:rsidP="000157A7">
            <w:pPr>
              <w:pStyle w:val="a6"/>
              <w:spacing w:before="120" w:after="0" w:line="240" w:lineRule="auto"/>
              <w:jc w:val="center"/>
              <w:rPr>
                <w:sz w:val="16"/>
                <w:szCs w:val="16"/>
              </w:rPr>
            </w:pPr>
            <w:r w:rsidRPr="000157A7">
              <w:rPr>
                <w:i/>
                <w:iCs/>
                <w:sz w:val="16"/>
                <w:szCs w:val="16"/>
              </w:rPr>
              <w:t>Так</w:t>
            </w:r>
          </w:p>
        </w:tc>
        <w:tc>
          <w:tcPr>
            <w:tcW w:w="792" w:type="dxa"/>
            <w:tcBorders>
              <w:top w:val="single" w:sz="4" w:space="0" w:color="auto"/>
              <w:left w:val="single" w:sz="4" w:space="0" w:color="auto"/>
              <w:bottom w:val="single" w:sz="4" w:space="0" w:color="auto"/>
              <w:right w:val="single" w:sz="4" w:space="0" w:color="auto"/>
            </w:tcBorders>
            <w:shd w:val="clear" w:color="auto" w:fill="D2FF96"/>
          </w:tcPr>
          <w:p w14:paraId="3E29076D" w14:textId="77777777" w:rsidR="00AB4B42" w:rsidRDefault="00C606B1" w:rsidP="000157A7">
            <w:pPr>
              <w:pStyle w:val="a6"/>
              <w:spacing w:before="120" w:after="0" w:line="240" w:lineRule="auto"/>
              <w:jc w:val="center"/>
              <w:rPr>
                <w:sz w:val="16"/>
                <w:szCs w:val="16"/>
              </w:rPr>
            </w:pPr>
            <w:r w:rsidRPr="000157A7">
              <w:rPr>
                <w:i/>
                <w:iCs/>
                <w:sz w:val="16"/>
                <w:szCs w:val="16"/>
              </w:rPr>
              <w:t>2028</w:t>
            </w:r>
          </w:p>
        </w:tc>
      </w:tr>
    </w:tbl>
    <w:p w14:paraId="19B19C45" w14:textId="77777777" w:rsidR="00AB4B42" w:rsidRDefault="00AB4B42" w:rsidP="000157A7">
      <w:pPr>
        <w:spacing w:after="759" w:line="1" w:lineRule="exact"/>
      </w:pPr>
    </w:p>
    <w:p w14:paraId="4DC4BE42" w14:textId="77777777" w:rsidR="00AB4B42" w:rsidRDefault="00C606B1">
      <w:pPr>
        <w:pStyle w:val="22"/>
        <w:keepNext/>
        <w:keepLines/>
        <w:numPr>
          <w:ilvl w:val="1"/>
          <w:numId w:val="29"/>
        </w:numPr>
        <w:tabs>
          <w:tab w:val="left" w:pos="1722"/>
          <w:tab w:val="left" w:pos="1724"/>
        </w:tabs>
      </w:pPr>
      <w:bookmarkStart w:id="41" w:name="bookmark66"/>
      <w:bookmarkStart w:id="42" w:name="bookmark65"/>
      <w:r>
        <w:rPr>
          <w:lang w:val="ru-RU" w:eastAsia="ru-RU" w:bidi="ru-RU"/>
        </w:rPr>
        <w:t xml:space="preserve">Зелене </w:t>
      </w:r>
      <w:r>
        <w:t>відновлення відповідно до цілі 1,5 градуса</w:t>
      </w:r>
      <w:bookmarkEnd w:id="41"/>
      <w:bookmarkEnd w:id="42"/>
    </w:p>
    <w:p w14:paraId="0FC3D6DA" w14:textId="77777777" w:rsidR="00AB4B42" w:rsidRDefault="00C606B1" w:rsidP="000157A7">
      <w:pPr>
        <w:pStyle w:val="1"/>
        <w:jc w:val="both"/>
      </w:pPr>
      <w:r>
        <w:t xml:space="preserve">МПЗВ селища </w:t>
      </w:r>
      <w:r w:rsidRPr="000157A7">
        <w:rPr>
          <w:lang w:eastAsia="ru-RU" w:bidi="ru-RU"/>
        </w:rPr>
        <w:t xml:space="preserve">Димер </w:t>
      </w:r>
      <w:r>
        <w:t>було розроблено з метою забезпечення відповідності пріоритетних заходів відновлення цілям Паризької угоди щодо обмеження підвищення температури до 1,5 °C, Національно визначеним внескам (НВВ) України та відповідним видам економічної діяльності, визначеним у делегованих актах Таксономії ЄС. Наведена нижче оцінка демонструє, як обрані заходи сприяють суттєвому скороченню викидів парникових газів (ПГ), підвищенню енергоефективності та довгостроковій стійкості міст, водночас запобігаючи «закриттю вуглецю».</w:t>
      </w:r>
    </w:p>
    <w:p w14:paraId="671619BF" w14:textId="77777777" w:rsidR="00AB4B42" w:rsidRDefault="00C606B1" w:rsidP="000157A7">
      <w:pPr>
        <w:pStyle w:val="1"/>
        <w:jc w:val="both"/>
      </w:pPr>
      <w:r>
        <w:rPr>
          <w:i/>
          <w:iCs/>
        </w:rPr>
        <w:t>Сектор «Енергетика»</w:t>
      </w:r>
    </w:p>
    <w:p w14:paraId="55E6A933" w14:textId="77777777" w:rsidR="00AB4B42" w:rsidRDefault="00C606B1" w:rsidP="000157A7">
      <w:pPr>
        <w:pStyle w:val="1"/>
        <w:spacing w:after="340"/>
        <w:jc w:val="both"/>
        <w:sectPr w:rsidR="00AB4B42">
          <w:pgSz w:w="11900" w:h="16840"/>
          <w:pgMar w:top="505" w:right="262" w:bottom="745" w:left="819" w:header="0" w:footer="3" w:gutter="0"/>
          <w:cols w:space="720"/>
          <w:noEndnote/>
          <w:docGrid w:linePitch="360"/>
          <w15:footnoteColumns w:val="1"/>
        </w:sectPr>
      </w:pPr>
      <w:r>
        <w:t xml:space="preserve">Заходи зеленого відновлення в енергетичному секторі мають найбільший потенціал для скорочення викидів ПГ на муніципальному рівні. Це досягається завдяки інтегрованому підходу, що поєднує стратегічне планування, модернізацію систем, цифровізацію та ширше використання відновлюваних джерел енергії. Ключові заходи включають розробку муніципального енергетичного плану, схеми теплопостачання та впровадження системи енергоменеджменту, що відповідає стандарту </w:t>
      </w:r>
      <w:r>
        <w:rPr>
          <w:lang w:val="en-US" w:eastAsia="en-US" w:bidi="en-US"/>
        </w:rPr>
        <w:t>ISO</w:t>
      </w:r>
      <w:r w:rsidRPr="000157A7">
        <w:rPr>
          <w:lang w:eastAsia="en-US" w:bidi="en-US"/>
        </w:rPr>
        <w:t xml:space="preserve"> </w:t>
      </w:r>
      <w:r>
        <w:t xml:space="preserve">50001, що забезпечить ефективне управління та довгострокову декарбонізацію енергетичної системи. Паралельно з цим автоматизація та цифровізація систем диспетчеризації централізованого теплопостачання </w:t>
      </w:r>
      <w:r w:rsidRPr="000157A7">
        <w:rPr>
          <w:lang w:eastAsia="ru-RU" w:bidi="ru-RU"/>
        </w:rPr>
        <w:t xml:space="preserve">(ЦТ) </w:t>
      </w:r>
      <w:r>
        <w:t>та енергоменеджменту покращать операційну ефективність та забезпечать прийняття рішень на основі даних. Значне скорочення</w:t>
      </w:r>
    </w:p>
    <w:p w14:paraId="0CF5EA30" w14:textId="77777777" w:rsidR="00AB4B42" w:rsidRDefault="00C606B1">
      <w:pPr>
        <w:spacing w:line="1" w:lineRule="exact"/>
      </w:pPr>
      <w:r>
        <w:rPr>
          <w:noProof/>
        </w:rPr>
        <w:lastRenderedPageBreak/>
        <w:drawing>
          <wp:anchor distT="0" distB="139700" distL="0" distR="0" simplePos="0" relativeHeight="125829407" behindDoc="0" locked="0" layoutInCell="1" allowOverlap="1" wp14:anchorId="5B88CDD7" wp14:editId="2A4D8A0C">
            <wp:simplePos x="0" y="0"/>
            <wp:positionH relativeFrom="page">
              <wp:posOffset>12065</wp:posOffset>
            </wp:positionH>
            <wp:positionV relativeFrom="paragraph">
              <wp:posOffset>0</wp:posOffset>
            </wp:positionV>
            <wp:extent cx="1749425" cy="883920"/>
            <wp:effectExtent l="0" t="0" r="0" b="0"/>
            <wp:wrapTopAndBottom/>
            <wp:docPr id="279" name="Shape 279"/>
            <wp:cNvGraphicFramePr/>
            <a:graphic xmlns:a="http://schemas.openxmlformats.org/drawingml/2006/main">
              <a:graphicData uri="http://schemas.openxmlformats.org/drawingml/2006/picture">
                <pic:pic xmlns:pic="http://schemas.openxmlformats.org/drawingml/2006/picture">
                  <pic:nvPicPr>
                    <pic:cNvPr id="280" name="Picture box 280"/>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42875" distL="0" distR="0" simplePos="0" relativeHeight="125829408" behindDoc="0" locked="0" layoutInCell="1" allowOverlap="1" wp14:anchorId="7BB5B922" wp14:editId="058C5833">
            <wp:simplePos x="0" y="0"/>
            <wp:positionH relativeFrom="page">
              <wp:posOffset>3349625</wp:posOffset>
            </wp:positionH>
            <wp:positionV relativeFrom="paragraph">
              <wp:posOffset>320040</wp:posOffset>
            </wp:positionV>
            <wp:extent cx="542290" cy="560705"/>
            <wp:effectExtent l="0" t="0" r="0" b="0"/>
            <wp:wrapTopAndBottom/>
            <wp:docPr id="281" name="Shape 281"/>
            <wp:cNvGraphicFramePr/>
            <a:graphic xmlns:a="http://schemas.openxmlformats.org/drawingml/2006/main">
              <a:graphicData uri="http://schemas.openxmlformats.org/drawingml/2006/picture">
                <pic:pic xmlns:pic="http://schemas.openxmlformats.org/drawingml/2006/picture">
                  <pic:nvPicPr>
                    <pic:cNvPr id="282" name="Picture box 282"/>
                    <pic:cNvPicPr/>
                  </pic:nvPicPr>
                  <pic:blipFill>
                    <a:blip r:embed="rId74"/>
                    <a:stretch/>
                  </pic:blipFill>
                  <pic:spPr>
                    <a:xfrm>
                      <a:off x="0" y="0"/>
                      <a:ext cx="542290" cy="560705"/>
                    </a:xfrm>
                    <a:prstGeom prst="rect">
                      <a:avLst/>
                    </a:prstGeom>
                  </pic:spPr>
                </pic:pic>
              </a:graphicData>
            </a:graphic>
          </wp:anchor>
        </w:drawing>
      </w:r>
    </w:p>
    <w:p w14:paraId="5125F30D" w14:textId="77777777" w:rsidR="00AB4B42" w:rsidRDefault="00C606B1" w:rsidP="000157A7">
      <w:pPr>
        <w:pStyle w:val="1"/>
        <w:spacing w:after="100"/>
        <w:jc w:val="both"/>
      </w:pPr>
      <w:r>
        <w:t xml:space="preserve">викидів буде досягнуто завдяки модернізації інфраструктури </w:t>
      </w:r>
      <w:r w:rsidRPr="000157A7">
        <w:rPr>
          <w:lang w:eastAsia="ru-RU" w:bidi="ru-RU"/>
        </w:rPr>
        <w:t xml:space="preserve">ЦТ, </w:t>
      </w:r>
      <w:r>
        <w:t>включаючи впровадження високоефективної когенерації, заміну енергоємного насосного обладнання та масштабну реконструкцію теплових мереж з використанням попередньо ізольованих труб для мінімізації тепловтрат. Встановлення фотоелектричних систем та котлів, що працюють на біомасі, на муніципальних об’єктах сприяє структурній декарбонізації тепло- та електропостачання. Ці заходи збільшують частку відновлюваних та низьковуглецевих джерел енергії та зменшують залежність від викопного палива відповідно до траєкторії, сумісної з ціллю 1,5 °C. Передбачається, що всі рішення у сфері відновлюваної енергетики будуть підлягати техніко-економічному обґрунтуванню та оцінці стійкості, щоб забезпечити відповідність критеріям ЄС щодо стійкості для біомаси та електроенергії з відновлюваних джерел. У сукупності ці заходи дозволять зменшити споживання палива та викиди, підвищити ефективність та надійність системи, а також сприятимуть переходу до кліматично нейтральної та стійкої енергетичної системи.</w:t>
      </w:r>
    </w:p>
    <w:p w14:paraId="37EA1BBB" w14:textId="77777777" w:rsidR="00AB4B42" w:rsidRDefault="00C606B1" w:rsidP="000157A7">
      <w:pPr>
        <w:pStyle w:val="1"/>
        <w:spacing w:after="100"/>
        <w:jc w:val="both"/>
      </w:pPr>
      <w:r>
        <w:rPr>
          <w:i/>
          <w:iCs/>
        </w:rPr>
        <w:t>Сектор «Водопостачання та водовідведення»</w:t>
      </w:r>
    </w:p>
    <w:p w14:paraId="2B369EE4" w14:textId="77777777" w:rsidR="00AB4B42" w:rsidRDefault="00C606B1" w:rsidP="000157A7">
      <w:pPr>
        <w:pStyle w:val="1"/>
        <w:spacing w:after="100"/>
        <w:jc w:val="both"/>
      </w:pPr>
      <w:r>
        <w:t xml:space="preserve">Заходи у секторі водопостачання та водовідведення сприяють досягненню цілі 1,5 °C, насамперед завдяки непрямому пом’якшенню наслідків зміни клімату та значним перевагам адаптації до кліматичних змін. Модернізація об’єктів водопостачання, включаючи встановлення сонячних електростанцій на цих об’єктах, забезпечить зменшення використання викопного палива і, як наслідок, викидів </w:t>
      </w:r>
      <w:r>
        <w:rPr>
          <w:rFonts w:ascii="Times New Roman" w:eastAsia="Times New Roman" w:hAnsi="Times New Roman" w:cs="Times New Roman"/>
          <w:lang w:val="en-US" w:eastAsia="en-US" w:bidi="en-US"/>
        </w:rPr>
        <w:t>CO</w:t>
      </w:r>
      <w:r w:rsidRPr="000157A7">
        <w:rPr>
          <w:rFonts w:ascii="Times New Roman" w:eastAsia="Times New Roman" w:hAnsi="Times New Roman" w:cs="Times New Roman"/>
          <w:vertAlign w:val="subscript"/>
          <w:lang w:eastAsia="en-US" w:bidi="en-US"/>
        </w:rPr>
        <w:t>2</w:t>
      </w:r>
      <w:r w:rsidRPr="000157A7">
        <w:rPr>
          <w:lang w:eastAsia="en-US" w:bidi="en-US"/>
        </w:rPr>
        <w:t>.</w:t>
      </w:r>
    </w:p>
    <w:p w14:paraId="697A4F04" w14:textId="77777777" w:rsidR="00AB4B42" w:rsidRDefault="00C606B1" w:rsidP="000157A7">
      <w:pPr>
        <w:pStyle w:val="1"/>
        <w:spacing w:after="100"/>
        <w:jc w:val="both"/>
      </w:pPr>
      <w:r>
        <w:rPr>
          <w:i/>
          <w:iCs/>
        </w:rPr>
        <w:t>Сектор «Відходи»</w:t>
      </w:r>
    </w:p>
    <w:p w14:paraId="14364384" w14:textId="77777777" w:rsidR="00AB4B42" w:rsidRDefault="00C606B1" w:rsidP="000157A7">
      <w:pPr>
        <w:pStyle w:val="1"/>
        <w:spacing w:after="100"/>
        <w:jc w:val="both"/>
      </w:pPr>
      <w:r>
        <w:t xml:space="preserve">Заходи у сфері управління відходами сприяють пом’якшенню наслідків зміни клімату шляхом впливу на одне з основних джерел викидів парникових газів, відмінних від </w:t>
      </w:r>
      <w:r>
        <w:rPr>
          <w:lang w:val="en-US" w:eastAsia="en-US" w:bidi="en-US"/>
        </w:rPr>
        <w:t>CO</w:t>
      </w:r>
      <w:r w:rsidRPr="000157A7">
        <w:rPr>
          <w:rFonts w:ascii="Times New Roman" w:eastAsia="Times New Roman" w:hAnsi="Times New Roman" w:cs="Times New Roman"/>
          <w:lang w:eastAsia="en-US" w:bidi="en-US"/>
        </w:rPr>
        <w:t>2</w:t>
      </w:r>
      <w:r w:rsidRPr="000157A7">
        <w:rPr>
          <w:lang w:eastAsia="en-US" w:bidi="en-US"/>
        </w:rPr>
        <w:t xml:space="preserve">, </w:t>
      </w:r>
      <w:r>
        <w:t xml:space="preserve">насамперед метану, що утворюється в процесі захоронення відходів. Розвиток інфраструктури для сортування, оброблення, рециклінгу та підготовки до повторного використання відходів дає змогу зменшити частку біорозкладних відходів, які направляються на захоронення, та скоротити довгострокові викиди метану, що відповідає принципам циркулярної економіки Європейського Союзу та цілям щодо обмеження глобального потепління в межах </w:t>
      </w:r>
      <w:r w:rsidRPr="000157A7">
        <w:rPr>
          <w:lang w:eastAsia="en-US" w:bidi="en-US"/>
        </w:rPr>
        <w:t>1,5°</w:t>
      </w:r>
      <w:r>
        <w:rPr>
          <w:lang w:val="en-US" w:eastAsia="en-US" w:bidi="en-US"/>
        </w:rPr>
        <w:t>C</w:t>
      </w:r>
    </w:p>
    <w:p w14:paraId="00C8EA7C" w14:textId="77777777" w:rsidR="00AB4B42" w:rsidRDefault="00C606B1" w:rsidP="000157A7">
      <w:pPr>
        <w:pStyle w:val="1"/>
        <w:spacing w:after="100"/>
        <w:jc w:val="both"/>
      </w:pPr>
      <w:r>
        <w:t>Розширення роздільного збирання всіх основних видів побутових відходів (включаючи великогабаритні, відходи будівництва та знесення та небезпечні відходи у складі побутових) створює необхідні передумови для підвищення рівня рециклінгу та відновлення матеріалів. Кампанії з підвищення обізнаності є важливою передумовою для досягнення сталого скорочення викидів парникових газів і запобігання нівелюванню досягнутих результатів.</w:t>
      </w:r>
    </w:p>
    <w:p w14:paraId="36D84E1F" w14:textId="77777777" w:rsidR="00AB4B42" w:rsidRDefault="00C606B1" w:rsidP="000157A7">
      <w:pPr>
        <w:pStyle w:val="1"/>
        <w:spacing w:after="100"/>
        <w:jc w:val="both"/>
      </w:pPr>
      <w:r>
        <w:rPr>
          <w:i/>
          <w:iCs/>
        </w:rPr>
        <w:t>Зони найвищого забруднення</w:t>
      </w:r>
    </w:p>
    <w:p w14:paraId="2339C226" w14:textId="77777777" w:rsidR="00AB4B42" w:rsidRDefault="00C606B1" w:rsidP="000157A7">
      <w:pPr>
        <w:pStyle w:val="1"/>
        <w:spacing w:after="100"/>
        <w:jc w:val="both"/>
      </w:pPr>
      <w:r>
        <w:t xml:space="preserve">Підхід </w:t>
      </w:r>
      <w:r w:rsidRPr="000157A7">
        <w:rPr>
          <w:lang w:eastAsia="ru-RU" w:bidi="ru-RU"/>
        </w:rPr>
        <w:t xml:space="preserve">Димера </w:t>
      </w:r>
      <w:r>
        <w:t>до зеленого відновлення в зонах значного забруднення (екологічних гарячих точках) узгоджується з цільовим показником Паризької угоди щодо обмеження потепління на 1,5 °C, зосереджуючись на кліматично стійкому відновленні деградованих екосистем, зниженні екологічних ризиків та посиленні адаптаційного потенціалу. Пріоритетні заходи — стабілізація берегової лінії, відновлення заплави річки Ірпінь та розроблення інтегрованої системи управління водними ресурсами та ризиками затоплення — безпосередньо сприяють адаптації до зміни клімату шляхом зниження вразливості до екстремальних гідрологічних явищ, інтенсифікація яких прогнозується за сценаріями кліматичних змін.</w:t>
      </w:r>
    </w:p>
    <w:p w14:paraId="79D9E44C" w14:textId="77777777" w:rsidR="00AB4B42" w:rsidRDefault="00C606B1" w:rsidP="000157A7">
      <w:pPr>
        <w:pStyle w:val="1"/>
        <w:spacing w:after="100"/>
        <w:jc w:val="both"/>
      </w:pPr>
      <w:r>
        <w:t>Розширення та відновлення зеленої інфраструктури, зокрема лісовідновлення на територіях, що зазнали повеней, та ліквідація інвазивних видів, сприяють пом’якшенню наслідків зміни клімату за допомогою природних механізмів завдяки збільшенню поглинання вуглецю, поліпшенню якості ґрунту та посиленню екосистемних послуг, таких як охолодження та регулювання стоку. Ці заходи також сприяють зменшенню вторинних викидів, пов’язаних із деградацією земель та неконтрольованим спалюванням відходів або біомаси.</w:t>
      </w:r>
    </w:p>
    <w:p w14:paraId="3718362A" w14:textId="77777777" w:rsidR="00AB4B42" w:rsidRDefault="00C606B1" w:rsidP="000157A7">
      <w:pPr>
        <w:pStyle w:val="1"/>
        <w:spacing w:after="100"/>
        <w:jc w:val="both"/>
      </w:pPr>
      <w:r>
        <w:t>Впровадження систем екологічного моніторингу, зокрема моніторингу якості повітря, додатково сприяє управлінню кліматичними процесами на основі даних, підтримуючи виявлення та скорочення місцевих джерел викидів та підвищуючи прозорість управління навколишнім середовищем. У середньо- та довгостроковій перспективі скоординоване відновлення Козаровицької греблі та екологічна реабілітація</w:t>
      </w:r>
      <w:r>
        <w:br w:type="page"/>
      </w:r>
    </w:p>
    <w:p w14:paraId="36E2BB28" w14:textId="77777777" w:rsidR="00AB4B42" w:rsidRDefault="00C606B1">
      <w:pPr>
        <w:spacing w:line="1" w:lineRule="exact"/>
      </w:pPr>
      <w:r>
        <w:rPr>
          <w:noProof/>
        </w:rPr>
        <w:lastRenderedPageBreak/>
        <w:drawing>
          <wp:anchor distT="0" distB="139700" distL="0" distR="0" simplePos="0" relativeHeight="125829409" behindDoc="0" locked="0" layoutInCell="1" allowOverlap="1" wp14:anchorId="74203FF7" wp14:editId="1442E3B7">
            <wp:simplePos x="0" y="0"/>
            <wp:positionH relativeFrom="page">
              <wp:posOffset>0</wp:posOffset>
            </wp:positionH>
            <wp:positionV relativeFrom="paragraph">
              <wp:posOffset>0</wp:posOffset>
            </wp:positionV>
            <wp:extent cx="1749425" cy="883920"/>
            <wp:effectExtent l="0" t="0" r="0" b="0"/>
            <wp:wrapTopAndBottom/>
            <wp:docPr id="283" name="Shape 283"/>
            <wp:cNvGraphicFramePr/>
            <a:graphic xmlns:a="http://schemas.openxmlformats.org/drawingml/2006/main">
              <a:graphicData uri="http://schemas.openxmlformats.org/drawingml/2006/picture">
                <pic:pic xmlns:pic="http://schemas.openxmlformats.org/drawingml/2006/picture">
                  <pic:nvPicPr>
                    <pic:cNvPr id="284" name="Picture box 284"/>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42875" distL="0" distR="0" simplePos="0" relativeHeight="125829410" behindDoc="0" locked="0" layoutInCell="1" allowOverlap="1" wp14:anchorId="6526960E" wp14:editId="1457883B">
            <wp:simplePos x="0" y="0"/>
            <wp:positionH relativeFrom="page">
              <wp:posOffset>3337560</wp:posOffset>
            </wp:positionH>
            <wp:positionV relativeFrom="paragraph">
              <wp:posOffset>320040</wp:posOffset>
            </wp:positionV>
            <wp:extent cx="542290" cy="560705"/>
            <wp:effectExtent l="0" t="0" r="0" b="0"/>
            <wp:wrapTopAndBottom/>
            <wp:docPr id="285" name="Shape 285"/>
            <wp:cNvGraphicFramePr/>
            <a:graphic xmlns:a="http://schemas.openxmlformats.org/drawingml/2006/main">
              <a:graphicData uri="http://schemas.openxmlformats.org/drawingml/2006/picture">
                <pic:pic xmlns:pic="http://schemas.openxmlformats.org/drawingml/2006/picture">
                  <pic:nvPicPr>
                    <pic:cNvPr id="286" name="Picture box 286"/>
                    <pic:cNvPicPr/>
                  </pic:nvPicPr>
                  <pic:blipFill>
                    <a:blip r:embed="rId74"/>
                    <a:stretch/>
                  </pic:blipFill>
                  <pic:spPr>
                    <a:xfrm>
                      <a:off x="0" y="0"/>
                      <a:ext cx="542290" cy="560705"/>
                    </a:xfrm>
                    <a:prstGeom prst="rect">
                      <a:avLst/>
                    </a:prstGeom>
                  </pic:spPr>
                </pic:pic>
              </a:graphicData>
            </a:graphic>
          </wp:anchor>
        </w:drawing>
      </w:r>
    </w:p>
    <w:p w14:paraId="3332B577" w14:textId="77777777" w:rsidR="00AB4B42" w:rsidRDefault="00C606B1" w:rsidP="000157A7">
      <w:pPr>
        <w:pStyle w:val="1"/>
        <w:jc w:val="both"/>
      </w:pPr>
      <w:r>
        <w:t>Ірпінської заплави створять стійку зелено-синю систему, що поєднує адаптацію до кліматичних змін, відновлення біорізноманіття та стале економічне використання, зокрема екотуризм.</w:t>
      </w:r>
    </w:p>
    <w:p w14:paraId="3B685818" w14:textId="77777777" w:rsidR="00AB4B42" w:rsidRDefault="00C606B1" w:rsidP="000157A7">
      <w:pPr>
        <w:pStyle w:val="1"/>
        <w:jc w:val="both"/>
      </w:pPr>
      <w:r>
        <w:t>Деякі екологічні цілі мають потенціал для визнання їх такими, що відповідають вимогам декількох екологічних цілей Таксономії ЄС. У Таблиці 3-3 потенційні економічні види діяльності, що відповідають вимогам, відображено за кожним екологічним завданням у МПЗВ. Зі звіту випливає, що більшість затверджених екологічних цілей мають потенціал для визнання їх такими, що відповідають вимогам Таксономії ЄС. Однак на початковій стадії реалізації кожної цілі необхідна більш комплексна оцінка відповідності вимогам.</w:t>
      </w:r>
    </w:p>
    <w:p w14:paraId="2D085D99" w14:textId="77777777" w:rsidR="00AB4B42" w:rsidRDefault="00C606B1">
      <w:pPr>
        <w:pStyle w:val="ad"/>
      </w:pPr>
      <w:r>
        <w:t>Таблиця 3-3: Потенційні види економічної Діяльності, що відповідають критеріям, за екологічними цілями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55"/>
        <w:gridCol w:w="1882"/>
        <w:gridCol w:w="1325"/>
        <w:gridCol w:w="2414"/>
        <w:gridCol w:w="3034"/>
      </w:tblGrid>
      <w:tr w:rsidR="00AB4B42" w14:paraId="0B7EC57E" w14:textId="77777777">
        <w:trPr>
          <w:trHeight w:hRule="exact" w:val="653"/>
          <w:jc w:val="center"/>
        </w:trPr>
        <w:tc>
          <w:tcPr>
            <w:tcW w:w="1555" w:type="dxa"/>
            <w:tcBorders>
              <w:top w:val="single" w:sz="4" w:space="0" w:color="auto"/>
              <w:left w:val="single" w:sz="4" w:space="0" w:color="auto"/>
            </w:tcBorders>
            <w:shd w:val="clear" w:color="auto" w:fill="E6E6E6"/>
          </w:tcPr>
          <w:p w14:paraId="34FB77FF" w14:textId="77777777" w:rsidR="00AB4B42" w:rsidRDefault="00C606B1">
            <w:pPr>
              <w:pStyle w:val="a6"/>
              <w:spacing w:after="0" w:line="240" w:lineRule="auto"/>
              <w:rPr>
                <w:sz w:val="16"/>
                <w:szCs w:val="16"/>
              </w:rPr>
            </w:pPr>
            <w:r>
              <w:rPr>
                <w:b/>
                <w:bCs/>
                <w:sz w:val="16"/>
                <w:szCs w:val="16"/>
              </w:rPr>
              <w:t>Сектор</w:t>
            </w:r>
          </w:p>
        </w:tc>
        <w:tc>
          <w:tcPr>
            <w:tcW w:w="1882" w:type="dxa"/>
            <w:tcBorders>
              <w:top w:val="single" w:sz="4" w:space="0" w:color="auto"/>
              <w:left w:val="single" w:sz="4" w:space="0" w:color="auto"/>
            </w:tcBorders>
            <w:shd w:val="clear" w:color="auto" w:fill="E6E6E6"/>
          </w:tcPr>
          <w:p w14:paraId="2E373B11" w14:textId="77777777" w:rsidR="00AB4B42" w:rsidRDefault="00C606B1">
            <w:pPr>
              <w:pStyle w:val="a6"/>
              <w:spacing w:after="0" w:line="240" w:lineRule="auto"/>
              <w:rPr>
                <w:sz w:val="16"/>
                <w:szCs w:val="16"/>
              </w:rPr>
            </w:pPr>
            <w:r>
              <w:rPr>
                <w:b/>
                <w:bCs/>
                <w:sz w:val="16"/>
                <w:szCs w:val="16"/>
              </w:rPr>
              <w:t>Ціль у МПЗВ</w:t>
            </w:r>
          </w:p>
        </w:tc>
        <w:tc>
          <w:tcPr>
            <w:tcW w:w="1325" w:type="dxa"/>
            <w:tcBorders>
              <w:top w:val="single" w:sz="4" w:space="0" w:color="auto"/>
              <w:left w:val="single" w:sz="4" w:space="0" w:color="auto"/>
            </w:tcBorders>
            <w:shd w:val="clear" w:color="auto" w:fill="E6E6E6"/>
            <w:vAlign w:val="center"/>
          </w:tcPr>
          <w:p w14:paraId="17E1D551" w14:textId="77777777" w:rsidR="00AB4B42" w:rsidRDefault="00C606B1">
            <w:pPr>
              <w:pStyle w:val="a6"/>
              <w:spacing w:after="0"/>
              <w:rPr>
                <w:sz w:val="16"/>
                <w:szCs w:val="16"/>
              </w:rPr>
            </w:pPr>
            <w:r>
              <w:rPr>
                <w:b/>
                <w:bCs/>
                <w:sz w:val="16"/>
                <w:szCs w:val="16"/>
              </w:rPr>
              <w:t>Відповідність таксономії ЄС</w:t>
            </w:r>
          </w:p>
        </w:tc>
        <w:tc>
          <w:tcPr>
            <w:tcW w:w="2414" w:type="dxa"/>
            <w:tcBorders>
              <w:top w:val="single" w:sz="4" w:space="0" w:color="auto"/>
              <w:left w:val="single" w:sz="4" w:space="0" w:color="auto"/>
            </w:tcBorders>
            <w:shd w:val="clear" w:color="auto" w:fill="E6E6E6"/>
          </w:tcPr>
          <w:p w14:paraId="4DC14B9B" w14:textId="77777777" w:rsidR="00AB4B42" w:rsidRDefault="00C606B1">
            <w:pPr>
              <w:pStyle w:val="a6"/>
              <w:spacing w:after="0" w:line="240" w:lineRule="auto"/>
              <w:rPr>
                <w:sz w:val="16"/>
                <w:szCs w:val="16"/>
              </w:rPr>
            </w:pPr>
            <w:r>
              <w:rPr>
                <w:b/>
                <w:bCs/>
                <w:sz w:val="16"/>
                <w:szCs w:val="16"/>
              </w:rPr>
              <w:t>Дія в МПЗВ</w:t>
            </w:r>
          </w:p>
        </w:tc>
        <w:tc>
          <w:tcPr>
            <w:tcW w:w="3034" w:type="dxa"/>
            <w:tcBorders>
              <w:top w:val="single" w:sz="4" w:space="0" w:color="auto"/>
              <w:left w:val="single" w:sz="4" w:space="0" w:color="auto"/>
              <w:right w:val="single" w:sz="4" w:space="0" w:color="auto"/>
            </w:tcBorders>
            <w:shd w:val="clear" w:color="auto" w:fill="E6E6E6"/>
            <w:vAlign w:val="center"/>
          </w:tcPr>
          <w:p w14:paraId="0B7E6895" w14:textId="77777777" w:rsidR="00AB4B42" w:rsidRDefault="00C606B1">
            <w:pPr>
              <w:pStyle w:val="a6"/>
              <w:spacing w:after="0"/>
              <w:rPr>
                <w:sz w:val="16"/>
                <w:szCs w:val="16"/>
              </w:rPr>
            </w:pPr>
            <w:r>
              <w:rPr>
                <w:b/>
                <w:bCs/>
                <w:sz w:val="16"/>
                <w:szCs w:val="16"/>
              </w:rPr>
              <w:t>Потенційні види економічної діяльності, що відповідають критеріям</w:t>
            </w:r>
          </w:p>
        </w:tc>
      </w:tr>
      <w:tr w:rsidR="00AB4B42" w14:paraId="4B78E988" w14:textId="77777777">
        <w:trPr>
          <w:trHeight w:hRule="exact" w:val="1666"/>
          <w:jc w:val="center"/>
        </w:trPr>
        <w:tc>
          <w:tcPr>
            <w:tcW w:w="1555" w:type="dxa"/>
            <w:vMerge w:val="restart"/>
            <w:tcBorders>
              <w:top w:val="single" w:sz="4" w:space="0" w:color="auto"/>
              <w:left w:val="single" w:sz="4" w:space="0" w:color="auto"/>
            </w:tcBorders>
          </w:tcPr>
          <w:p w14:paraId="196B3071" w14:textId="77777777" w:rsidR="00AB4B42" w:rsidRDefault="00C606B1">
            <w:pPr>
              <w:pStyle w:val="a6"/>
              <w:spacing w:after="0" w:line="240" w:lineRule="auto"/>
              <w:rPr>
                <w:sz w:val="16"/>
                <w:szCs w:val="16"/>
              </w:rPr>
            </w:pPr>
            <w:r>
              <w:rPr>
                <w:b/>
                <w:bCs/>
                <w:sz w:val="16"/>
                <w:szCs w:val="16"/>
              </w:rPr>
              <w:t>Відходи</w:t>
            </w:r>
          </w:p>
        </w:tc>
        <w:tc>
          <w:tcPr>
            <w:tcW w:w="1882" w:type="dxa"/>
            <w:tcBorders>
              <w:top w:val="single" w:sz="4" w:space="0" w:color="auto"/>
              <w:left w:val="single" w:sz="4" w:space="0" w:color="auto"/>
            </w:tcBorders>
            <w:vAlign w:val="bottom"/>
          </w:tcPr>
          <w:p w14:paraId="402E2555" w14:textId="77777777" w:rsidR="00AB4B42" w:rsidRDefault="00C606B1">
            <w:pPr>
              <w:pStyle w:val="a6"/>
              <w:spacing w:after="0" w:line="240" w:lineRule="auto"/>
              <w:rPr>
                <w:sz w:val="16"/>
                <w:szCs w:val="16"/>
              </w:rPr>
            </w:pPr>
            <w:r>
              <w:rPr>
                <w:b/>
                <w:bCs/>
                <w:sz w:val="16"/>
                <w:szCs w:val="16"/>
              </w:rPr>
              <w:t xml:space="preserve">Ціль 1: </w:t>
            </w:r>
            <w:r>
              <w:rPr>
                <w:sz w:val="16"/>
                <w:szCs w:val="16"/>
              </w:rPr>
              <w:t>Формування основи для ефективної та фінансово сталої системи управління відходами на основі фактичних даних і прозорих механізмів планування та тарифоутворення.</w:t>
            </w:r>
          </w:p>
        </w:tc>
        <w:tc>
          <w:tcPr>
            <w:tcW w:w="1325" w:type="dxa"/>
            <w:tcBorders>
              <w:top w:val="single" w:sz="4" w:space="0" w:color="auto"/>
              <w:left w:val="single" w:sz="4" w:space="0" w:color="auto"/>
            </w:tcBorders>
            <w:vAlign w:val="center"/>
          </w:tcPr>
          <w:p w14:paraId="455B1641"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tcBorders>
          </w:tcPr>
          <w:p w14:paraId="5271966D" w14:textId="77777777" w:rsidR="00AB4B42" w:rsidRDefault="00AB4B42">
            <w:pPr>
              <w:rPr>
                <w:sz w:val="10"/>
                <w:szCs w:val="10"/>
              </w:rPr>
            </w:pPr>
          </w:p>
        </w:tc>
        <w:tc>
          <w:tcPr>
            <w:tcW w:w="3034" w:type="dxa"/>
            <w:tcBorders>
              <w:top w:val="single" w:sz="4" w:space="0" w:color="auto"/>
              <w:left w:val="single" w:sz="4" w:space="0" w:color="auto"/>
              <w:right w:val="single" w:sz="4" w:space="0" w:color="auto"/>
            </w:tcBorders>
          </w:tcPr>
          <w:p w14:paraId="6AA4B321" w14:textId="77777777" w:rsidR="00AB4B42" w:rsidRDefault="00AB4B42">
            <w:pPr>
              <w:rPr>
                <w:sz w:val="10"/>
                <w:szCs w:val="10"/>
              </w:rPr>
            </w:pPr>
          </w:p>
        </w:tc>
      </w:tr>
      <w:tr w:rsidR="00AB4B42" w14:paraId="5B9F4DBF" w14:textId="77777777">
        <w:trPr>
          <w:trHeight w:hRule="exact" w:val="965"/>
          <w:jc w:val="center"/>
        </w:trPr>
        <w:tc>
          <w:tcPr>
            <w:tcW w:w="1555" w:type="dxa"/>
            <w:vMerge/>
            <w:tcBorders>
              <w:left w:val="single" w:sz="4" w:space="0" w:color="auto"/>
            </w:tcBorders>
          </w:tcPr>
          <w:p w14:paraId="78A3D980" w14:textId="77777777" w:rsidR="00AB4B42" w:rsidRDefault="00AB4B42"/>
        </w:tc>
        <w:tc>
          <w:tcPr>
            <w:tcW w:w="1882" w:type="dxa"/>
            <w:vMerge w:val="restart"/>
            <w:tcBorders>
              <w:top w:val="single" w:sz="4" w:space="0" w:color="auto"/>
              <w:left w:val="single" w:sz="4" w:space="0" w:color="auto"/>
            </w:tcBorders>
            <w:vAlign w:val="bottom"/>
          </w:tcPr>
          <w:p w14:paraId="40DBEE33" w14:textId="77777777" w:rsidR="00AB4B42" w:rsidRDefault="00C606B1">
            <w:pPr>
              <w:pStyle w:val="a6"/>
              <w:spacing w:after="0" w:line="240" w:lineRule="auto"/>
              <w:rPr>
                <w:sz w:val="16"/>
                <w:szCs w:val="16"/>
              </w:rPr>
            </w:pPr>
            <w:r>
              <w:rPr>
                <w:b/>
                <w:bCs/>
                <w:sz w:val="16"/>
                <w:szCs w:val="16"/>
              </w:rPr>
              <w:t xml:space="preserve">Ціль 2: </w:t>
            </w:r>
            <w:r>
              <w:rPr>
                <w:sz w:val="16"/>
                <w:szCs w:val="16"/>
              </w:rPr>
              <w:t>Створення та модернізація інфраструктури комплексного управління відходами (роздільне збирання, оброблення та кінцеве видалення) з метою зменшення обсягів захоронення та викидів метану, а також підвищення рівня відновлення матеріалів.</w:t>
            </w:r>
          </w:p>
        </w:tc>
        <w:tc>
          <w:tcPr>
            <w:tcW w:w="1325" w:type="dxa"/>
            <w:vMerge w:val="restart"/>
            <w:tcBorders>
              <w:top w:val="single" w:sz="4" w:space="0" w:color="auto"/>
              <w:left w:val="single" w:sz="4" w:space="0" w:color="auto"/>
            </w:tcBorders>
            <w:vAlign w:val="center"/>
          </w:tcPr>
          <w:p w14:paraId="504DE72E" w14:textId="77777777" w:rsidR="00AB4B42" w:rsidRDefault="00C606B1">
            <w:pPr>
              <w:pStyle w:val="a6"/>
              <w:spacing w:after="0" w:line="240" w:lineRule="auto"/>
              <w:jc w:val="center"/>
              <w:rPr>
                <w:sz w:val="16"/>
                <w:szCs w:val="16"/>
              </w:rPr>
            </w:pPr>
            <w:r>
              <w:rPr>
                <w:sz w:val="16"/>
                <w:szCs w:val="16"/>
              </w:rPr>
              <w:t>Так</w:t>
            </w:r>
          </w:p>
        </w:tc>
        <w:tc>
          <w:tcPr>
            <w:tcW w:w="2414" w:type="dxa"/>
            <w:tcBorders>
              <w:top w:val="single" w:sz="4" w:space="0" w:color="auto"/>
              <w:left w:val="single" w:sz="4" w:space="0" w:color="auto"/>
            </w:tcBorders>
          </w:tcPr>
          <w:p w14:paraId="57AAA295" w14:textId="77777777" w:rsidR="00AB4B42" w:rsidRDefault="00C606B1">
            <w:pPr>
              <w:pStyle w:val="a6"/>
              <w:spacing w:after="0" w:line="240" w:lineRule="auto"/>
              <w:rPr>
                <w:sz w:val="16"/>
                <w:szCs w:val="16"/>
              </w:rPr>
            </w:pPr>
            <w:r>
              <w:rPr>
                <w:sz w:val="16"/>
                <w:szCs w:val="16"/>
              </w:rPr>
              <w:t>Заходи 2.1-2.2</w:t>
            </w:r>
          </w:p>
        </w:tc>
        <w:tc>
          <w:tcPr>
            <w:tcW w:w="3034" w:type="dxa"/>
            <w:tcBorders>
              <w:top w:val="single" w:sz="4" w:space="0" w:color="auto"/>
              <w:left w:val="single" w:sz="4" w:space="0" w:color="auto"/>
              <w:right w:val="single" w:sz="4" w:space="0" w:color="auto"/>
            </w:tcBorders>
          </w:tcPr>
          <w:p w14:paraId="482C03EC" w14:textId="77777777" w:rsidR="00AB4B42" w:rsidRDefault="00C606B1">
            <w:pPr>
              <w:pStyle w:val="a6"/>
              <w:spacing w:after="0"/>
              <w:rPr>
                <w:sz w:val="16"/>
                <w:szCs w:val="16"/>
              </w:rPr>
            </w:pPr>
            <w:r>
              <w:rPr>
                <w:sz w:val="16"/>
                <w:szCs w:val="16"/>
                <w:lang w:val="en-US" w:eastAsia="en-US" w:bidi="en-US"/>
              </w:rPr>
              <w:t>CE</w:t>
            </w:r>
            <w:r w:rsidRPr="000157A7">
              <w:rPr>
                <w:sz w:val="16"/>
                <w:szCs w:val="16"/>
                <w:lang w:val="ru-RU" w:eastAsia="en-US" w:bidi="en-US"/>
              </w:rPr>
              <w:t xml:space="preserve"> </w:t>
            </w:r>
            <w:r>
              <w:rPr>
                <w:sz w:val="16"/>
                <w:szCs w:val="16"/>
              </w:rPr>
              <w:t>2.3 Збір та транспортування безпечних та небезпечних відходів</w:t>
            </w:r>
          </w:p>
        </w:tc>
      </w:tr>
      <w:tr w:rsidR="00AB4B42" w14:paraId="22148E50" w14:textId="77777777">
        <w:trPr>
          <w:trHeight w:hRule="exact" w:val="1618"/>
          <w:jc w:val="center"/>
        </w:trPr>
        <w:tc>
          <w:tcPr>
            <w:tcW w:w="1555" w:type="dxa"/>
            <w:vMerge/>
            <w:tcBorders>
              <w:left w:val="single" w:sz="4" w:space="0" w:color="auto"/>
            </w:tcBorders>
          </w:tcPr>
          <w:p w14:paraId="09769080" w14:textId="77777777" w:rsidR="00AB4B42" w:rsidRDefault="00AB4B42"/>
        </w:tc>
        <w:tc>
          <w:tcPr>
            <w:tcW w:w="1882" w:type="dxa"/>
            <w:vMerge/>
            <w:tcBorders>
              <w:left w:val="single" w:sz="4" w:space="0" w:color="auto"/>
            </w:tcBorders>
            <w:vAlign w:val="bottom"/>
          </w:tcPr>
          <w:p w14:paraId="2492387F" w14:textId="77777777" w:rsidR="00AB4B42" w:rsidRDefault="00AB4B42"/>
        </w:tc>
        <w:tc>
          <w:tcPr>
            <w:tcW w:w="1325" w:type="dxa"/>
            <w:vMerge/>
            <w:tcBorders>
              <w:left w:val="single" w:sz="4" w:space="0" w:color="auto"/>
            </w:tcBorders>
            <w:vAlign w:val="center"/>
          </w:tcPr>
          <w:p w14:paraId="188E2A3E" w14:textId="77777777" w:rsidR="00AB4B42" w:rsidRDefault="00AB4B42"/>
        </w:tc>
        <w:tc>
          <w:tcPr>
            <w:tcW w:w="2414" w:type="dxa"/>
            <w:tcBorders>
              <w:top w:val="single" w:sz="4" w:space="0" w:color="auto"/>
              <w:left w:val="single" w:sz="4" w:space="0" w:color="auto"/>
            </w:tcBorders>
          </w:tcPr>
          <w:p w14:paraId="20F758A7" w14:textId="77777777" w:rsidR="00AB4B42" w:rsidRDefault="00C606B1">
            <w:pPr>
              <w:pStyle w:val="a6"/>
              <w:spacing w:after="0" w:line="240" w:lineRule="auto"/>
              <w:rPr>
                <w:sz w:val="16"/>
                <w:szCs w:val="16"/>
              </w:rPr>
            </w:pPr>
            <w:r>
              <w:rPr>
                <w:sz w:val="16"/>
                <w:szCs w:val="16"/>
              </w:rPr>
              <w:t>Захід 2.3</w:t>
            </w:r>
          </w:p>
        </w:tc>
        <w:tc>
          <w:tcPr>
            <w:tcW w:w="3034" w:type="dxa"/>
            <w:tcBorders>
              <w:top w:val="single" w:sz="4" w:space="0" w:color="auto"/>
              <w:left w:val="single" w:sz="4" w:space="0" w:color="auto"/>
              <w:right w:val="single" w:sz="4" w:space="0" w:color="auto"/>
            </w:tcBorders>
          </w:tcPr>
          <w:p w14:paraId="4C10C720" w14:textId="77777777" w:rsidR="00AB4B42" w:rsidRDefault="00C606B1">
            <w:pPr>
              <w:pStyle w:val="a6"/>
              <w:spacing w:after="0" w:line="240" w:lineRule="auto"/>
              <w:rPr>
                <w:sz w:val="16"/>
                <w:szCs w:val="16"/>
              </w:rPr>
            </w:pPr>
            <w:r>
              <w:rPr>
                <w:sz w:val="16"/>
                <w:szCs w:val="16"/>
                <w:lang w:val="en-US" w:eastAsia="en-US" w:bidi="en-US"/>
              </w:rPr>
              <w:t>CE</w:t>
            </w:r>
            <w:r w:rsidRPr="000157A7">
              <w:rPr>
                <w:sz w:val="16"/>
                <w:szCs w:val="16"/>
                <w:lang w:eastAsia="en-US" w:bidi="en-US"/>
              </w:rPr>
              <w:t xml:space="preserve"> </w:t>
            </w:r>
            <w:r>
              <w:rPr>
                <w:sz w:val="16"/>
                <w:szCs w:val="16"/>
              </w:rPr>
              <w:t>2.7</w:t>
            </w:r>
          </w:p>
          <w:p w14:paraId="3AB3E2E7" w14:textId="77777777" w:rsidR="00AB4B42" w:rsidRDefault="00C606B1">
            <w:pPr>
              <w:pStyle w:val="a6"/>
              <w:spacing w:after="0" w:line="240" w:lineRule="auto"/>
              <w:rPr>
                <w:sz w:val="16"/>
                <w:szCs w:val="16"/>
              </w:rPr>
            </w:pPr>
            <w:r>
              <w:rPr>
                <w:sz w:val="16"/>
                <w:szCs w:val="16"/>
              </w:rPr>
              <w:t>Сортування та рекуперація матеріалів з безпечних відходів</w:t>
            </w:r>
          </w:p>
        </w:tc>
      </w:tr>
      <w:tr w:rsidR="00AB4B42" w14:paraId="6C0A294C" w14:textId="77777777">
        <w:trPr>
          <w:trHeight w:hRule="exact" w:val="1114"/>
          <w:jc w:val="center"/>
        </w:trPr>
        <w:tc>
          <w:tcPr>
            <w:tcW w:w="1555" w:type="dxa"/>
            <w:vMerge/>
            <w:tcBorders>
              <w:left w:val="single" w:sz="4" w:space="0" w:color="auto"/>
            </w:tcBorders>
          </w:tcPr>
          <w:p w14:paraId="09A4571A" w14:textId="77777777" w:rsidR="00AB4B42" w:rsidRDefault="00AB4B42"/>
        </w:tc>
        <w:tc>
          <w:tcPr>
            <w:tcW w:w="1882" w:type="dxa"/>
            <w:tcBorders>
              <w:top w:val="single" w:sz="4" w:space="0" w:color="auto"/>
              <w:left w:val="single" w:sz="4" w:space="0" w:color="auto"/>
            </w:tcBorders>
            <w:vAlign w:val="bottom"/>
          </w:tcPr>
          <w:p w14:paraId="00AE313A" w14:textId="77777777" w:rsidR="00AB4B42" w:rsidRDefault="00C606B1">
            <w:pPr>
              <w:pStyle w:val="a6"/>
              <w:spacing w:after="0" w:line="240" w:lineRule="auto"/>
              <w:rPr>
                <w:sz w:val="16"/>
                <w:szCs w:val="16"/>
              </w:rPr>
            </w:pPr>
            <w:r>
              <w:rPr>
                <w:b/>
                <w:bCs/>
                <w:sz w:val="16"/>
                <w:szCs w:val="16"/>
              </w:rPr>
              <w:t xml:space="preserve">Ціль 3: </w:t>
            </w:r>
            <w:r>
              <w:rPr>
                <w:sz w:val="16"/>
                <w:szCs w:val="16"/>
              </w:rPr>
              <w:t>Підвищення обізнаності та участі громадськості у роздільному зборі та запобіганні утворенню відходів</w:t>
            </w:r>
          </w:p>
        </w:tc>
        <w:tc>
          <w:tcPr>
            <w:tcW w:w="1325" w:type="dxa"/>
            <w:tcBorders>
              <w:top w:val="single" w:sz="4" w:space="0" w:color="auto"/>
              <w:left w:val="single" w:sz="4" w:space="0" w:color="auto"/>
            </w:tcBorders>
            <w:vAlign w:val="center"/>
          </w:tcPr>
          <w:p w14:paraId="35A33B10"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tcBorders>
          </w:tcPr>
          <w:p w14:paraId="521DA91B" w14:textId="77777777" w:rsidR="00AB4B42" w:rsidRDefault="00AB4B42">
            <w:pPr>
              <w:rPr>
                <w:sz w:val="10"/>
                <w:szCs w:val="10"/>
              </w:rPr>
            </w:pPr>
          </w:p>
        </w:tc>
        <w:tc>
          <w:tcPr>
            <w:tcW w:w="3034" w:type="dxa"/>
            <w:tcBorders>
              <w:top w:val="single" w:sz="4" w:space="0" w:color="auto"/>
              <w:left w:val="single" w:sz="4" w:space="0" w:color="auto"/>
              <w:right w:val="single" w:sz="4" w:space="0" w:color="auto"/>
            </w:tcBorders>
          </w:tcPr>
          <w:p w14:paraId="56ED635F" w14:textId="77777777" w:rsidR="00AB4B42" w:rsidRDefault="00AB4B42">
            <w:pPr>
              <w:rPr>
                <w:sz w:val="10"/>
                <w:szCs w:val="10"/>
              </w:rPr>
            </w:pPr>
          </w:p>
        </w:tc>
      </w:tr>
      <w:tr w:rsidR="00AB4B42" w14:paraId="43D31ACC" w14:textId="77777777">
        <w:trPr>
          <w:trHeight w:hRule="exact" w:val="749"/>
          <w:jc w:val="center"/>
        </w:trPr>
        <w:tc>
          <w:tcPr>
            <w:tcW w:w="1555" w:type="dxa"/>
            <w:vMerge w:val="restart"/>
            <w:tcBorders>
              <w:top w:val="single" w:sz="4" w:space="0" w:color="auto"/>
              <w:left w:val="single" w:sz="4" w:space="0" w:color="auto"/>
            </w:tcBorders>
          </w:tcPr>
          <w:p w14:paraId="5CDF3721" w14:textId="77777777" w:rsidR="00AB4B42" w:rsidRDefault="00C606B1">
            <w:pPr>
              <w:pStyle w:val="a6"/>
              <w:spacing w:after="0"/>
              <w:rPr>
                <w:sz w:val="16"/>
                <w:szCs w:val="16"/>
              </w:rPr>
            </w:pPr>
            <w:r>
              <w:rPr>
                <w:b/>
                <w:bCs/>
                <w:sz w:val="16"/>
                <w:szCs w:val="16"/>
              </w:rPr>
              <w:t>Водопостачання та стічні води</w:t>
            </w:r>
          </w:p>
        </w:tc>
        <w:tc>
          <w:tcPr>
            <w:tcW w:w="1882" w:type="dxa"/>
            <w:tcBorders>
              <w:top w:val="single" w:sz="4" w:space="0" w:color="auto"/>
              <w:left w:val="single" w:sz="4" w:space="0" w:color="auto"/>
            </w:tcBorders>
            <w:vAlign w:val="bottom"/>
          </w:tcPr>
          <w:p w14:paraId="7A52C3D4" w14:textId="77777777" w:rsidR="00AB4B42" w:rsidRDefault="00C606B1">
            <w:pPr>
              <w:pStyle w:val="a6"/>
              <w:spacing w:after="0" w:line="240" w:lineRule="auto"/>
              <w:rPr>
                <w:sz w:val="16"/>
                <w:szCs w:val="16"/>
              </w:rPr>
            </w:pPr>
            <w:r>
              <w:rPr>
                <w:b/>
                <w:bCs/>
                <w:sz w:val="16"/>
                <w:szCs w:val="16"/>
              </w:rPr>
              <w:t>Ціль 1</w:t>
            </w:r>
            <w:r>
              <w:rPr>
                <w:sz w:val="16"/>
                <w:szCs w:val="16"/>
              </w:rPr>
              <w:t>: Підвищення надійності системи водопостачання селища.</w:t>
            </w:r>
          </w:p>
        </w:tc>
        <w:tc>
          <w:tcPr>
            <w:tcW w:w="1325" w:type="dxa"/>
            <w:tcBorders>
              <w:top w:val="single" w:sz="4" w:space="0" w:color="auto"/>
              <w:left w:val="single" w:sz="4" w:space="0" w:color="auto"/>
            </w:tcBorders>
            <w:vAlign w:val="center"/>
          </w:tcPr>
          <w:p w14:paraId="542F89DC" w14:textId="77777777" w:rsidR="00AB4B42" w:rsidRDefault="00C606B1">
            <w:pPr>
              <w:pStyle w:val="a6"/>
              <w:spacing w:after="0" w:line="240" w:lineRule="auto"/>
              <w:jc w:val="center"/>
              <w:rPr>
                <w:sz w:val="16"/>
                <w:szCs w:val="16"/>
              </w:rPr>
            </w:pPr>
            <w:r>
              <w:rPr>
                <w:sz w:val="16"/>
                <w:szCs w:val="16"/>
              </w:rPr>
              <w:t>Так</w:t>
            </w:r>
          </w:p>
        </w:tc>
        <w:tc>
          <w:tcPr>
            <w:tcW w:w="2414" w:type="dxa"/>
            <w:tcBorders>
              <w:top w:val="single" w:sz="4" w:space="0" w:color="auto"/>
              <w:left w:val="single" w:sz="4" w:space="0" w:color="auto"/>
            </w:tcBorders>
          </w:tcPr>
          <w:p w14:paraId="3EC8A1DA" w14:textId="77777777" w:rsidR="00AB4B42" w:rsidRDefault="00C606B1">
            <w:pPr>
              <w:pStyle w:val="a6"/>
              <w:spacing w:after="0" w:line="240" w:lineRule="auto"/>
              <w:rPr>
                <w:sz w:val="16"/>
                <w:szCs w:val="16"/>
              </w:rPr>
            </w:pPr>
            <w:r>
              <w:rPr>
                <w:sz w:val="16"/>
                <w:szCs w:val="16"/>
              </w:rPr>
              <w:t>Захід 1.2</w:t>
            </w:r>
          </w:p>
        </w:tc>
        <w:tc>
          <w:tcPr>
            <w:tcW w:w="3034" w:type="dxa"/>
            <w:tcBorders>
              <w:top w:val="single" w:sz="4" w:space="0" w:color="auto"/>
              <w:left w:val="single" w:sz="4" w:space="0" w:color="auto"/>
              <w:right w:val="single" w:sz="4" w:space="0" w:color="auto"/>
            </w:tcBorders>
            <w:vAlign w:val="center"/>
          </w:tcPr>
          <w:p w14:paraId="31F5F55F" w14:textId="77777777" w:rsidR="00AB4B42" w:rsidRDefault="00C606B1">
            <w:pPr>
              <w:pStyle w:val="a6"/>
              <w:spacing w:after="0"/>
              <w:rPr>
                <w:sz w:val="16"/>
                <w:szCs w:val="16"/>
              </w:rPr>
            </w:pPr>
            <w:r>
              <w:rPr>
                <w:sz w:val="16"/>
                <w:szCs w:val="16"/>
                <w:lang w:val="en-US" w:eastAsia="en-US" w:bidi="en-US"/>
              </w:rPr>
              <w:t>CCM</w:t>
            </w:r>
            <w:r w:rsidRPr="000157A7">
              <w:rPr>
                <w:sz w:val="16"/>
                <w:szCs w:val="16"/>
                <w:lang w:val="ru-RU" w:eastAsia="en-US" w:bidi="en-US"/>
              </w:rPr>
              <w:t xml:space="preserve"> </w:t>
            </w:r>
            <w:r>
              <w:rPr>
                <w:sz w:val="16"/>
                <w:szCs w:val="16"/>
              </w:rPr>
              <w:t xml:space="preserve">5.2 Оновлення систем збору, очищення та водопостачання </w:t>
            </w:r>
            <w:r>
              <w:rPr>
                <w:sz w:val="16"/>
                <w:szCs w:val="16"/>
                <w:lang w:val="en-US" w:eastAsia="en-US" w:bidi="en-US"/>
              </w:rPr>
              <w:t>WTR</w:t>
            </w:r>
            <w:r w:rsidRPr="000157A7">
              <w:rPr>
                <w:sz w:val="16"/>
                <w:szCs w:val="16"/>
                <w:lang w:val="ru-RU" w:eastAsia="en-US" w:bidi="en-US"/>
              </w:rPr>
              <w:t xml:space="preserve"> </w:t>
            </w:r>
            <w:r>
              <w:rPr>
                <w:sz w:val="16"/>
                <w:szCs w:val="16"/>
              </w:rPr>
              <w:t>2.1 Водопостачання</w:t>
            </w:r>
          </w:p>
        </w:tc>
      </w:tr>
      <w:tr w:rsidR="00AB4B42" w14:paraId="2272CAEC" w14:textId="77777777">
        <w:trPr>
          <w:trHeight w:hRule="exact" w:val="432"/>
          <w:jc w:val="center"/>
        </w:trPr>
        <w:tc>
          <w:tcPr>
            <w:tcW w:w="1555" w:type="dxa"/>
            <w:vMerge/>
            <w:tcBorders>
              <w:left w:val="single" w:sz="4" w:space="0" w:color="auto"/>
            </w:tcBorders>
          </w:tcPr>
          <w:p w14:paraId="14B7E36C" w14:textId="77777777" w:rsidR="00AB4B42" w:rsidRDefault="00AB4B42"/>
        </w:tc>
        <w:tc>
          <w:tcPr>
            <w:tcW w:w="1882" w:type="dxa"/>
            <w:vMerge w:val="restart"/>
            <w:tcBorders>
              <w:top w:val="single" w:sz="4" w:space="0" w:color="auto"/>
              <w:left w:val="single" w:sz="4" w:space="0" w:color="auto"/>
            </w:tcBorders>
          </w:tcPr>
          <w:p w14:paraId="6D9C5B82" w14:textId="77777777" w:rsidR="00AB4B42" w:rsidRDefault="00C606B1">
            <w:pPr>
              <w:pStyle w:val="a6"/>
              <w:spacing w:after="0" w:line="240" w:lineRule="auto"/>
              <w:rPr>
                <w:sz w:val="16"/>
                <w:szCs w:val="16"/>
              </w:rPr>
            </w:pPr>
            <w:r>
              <w:rPr>
                <w:b/>
                <w:bCs/>
                <w:sz w:val="16"/>
                <w:szCs w:val="16"/>
              </w:rPr>
              <w:t xml:space="preserve">Ціль 2: </w:t>
            </w:r>
            <w:r>
              <w:rPr>
                <w:sz w:val="16"/>
                <w:szCs w:val="16"/>
              </w:rPr>
              <w:t>Підвищення надійності та забезпечення безперебійної роботи системи водовідведення селища.</w:t>
            </w:r>
          </w:p>
        </w:tc>
        <w:tc>
          <w:tcPr>
            <w:tcW w:w="1325" w:type="dxa"/>
            <w:vMerge w:val="restart"/>
            <w:tcBorders>
              <w:top w:val="single" w:sz="4" w:space="0" w:color="auto"/>
              <w:left w:val="single" w:sz="4" w:space="0" w:color="auto"/>
            </w:tcBorders>
            <w:vAlign w:val="center"/>
          </w:tcPr>
          <w:p w14:paraId="226F69B0" w14:textId="77777777" w:rsidR="00AB4B42" w:rsidRDefault="00C606B1">
            <w:pPr>
              <w:pStyle w:val="a6"/>
              <w:spacing w:after="0" w:line="240" w:lineRule="auto"/>
              <w:jc w:val="center"/>
              <w:rPr>
                <w:sz w:val="16"/>
                <w:szCs w:val="16"/>
              </w:rPr>
            </w:pPr>
            <w:r>
              <w:rPr>
                <w:sz w:val="16"/>
                <w:szCs w:val="16"/>
              </w:rPr>
              <w:t>Так</w:t>
            </w:r>
          </w:p>
        </w:tc>
        <w:tc>
          <w:tcPr>
            <w:tcW w:w="2414" w:type="dxa"/>
            <w:tcBorders>
              <w:top w:val="single" w:sz="4" w:space="0" w:color="auto"/>
              <w:left w:val="single" w:sz="4" w:space="0" w:color="auto"/>
            </w:tcBorders>
          </w:tcPr>
          <w:p w14:paraId="2736484D" w14:textId="77777777" w:rsidR="00AB4B42" w:rsidRDefault="00C606B1">
            <w:pPr>
              <w:pStyle w:val="a6"/>
              <w:spacing w:after="0" w:line="240" w:lineRule="auto"/>
              <w:rPr>
                <w:sz w:val="16"/>
                <w:szCs w:val="16"/>
              </w:rPr>
            </w:pPr>
            <w:r>
              <w:rPr>
                <w:sz w:val="16"/>
                <w:szCs w:val="16"/>
              </w:rPr>
              <w:t>Захід 2.1</w:t>
            </w:r>
          </w:p>
        </w:tc>
        <w:tc>
          <w:tcPr>
            <w:tcW w:w="3034" w:type="dxa"/>
            <w:tcBorders>
              <w:top w:val="single" w:sz="4" w:space="0" w:color="auto"/>
              <w:left w:val="single" w:sz="4" w:space="0" w:color="auto"/>
              <w:right w:val="single" w:sz="4" w:space="0" w:color="auto"/>
            </w:tcBorders>
            <w:vAlign w:val="center"/>
          </w:tcPr>
          <w:p w14:paraId="688070C3" w14:textId="77777777" w:rsidR="00AB4B42" w:rsidRDefault="00C606B1">
            <w:pPr>
              <w:pStyle w:val="a6"/>
              <w:spacing w:after="0"/>
              <w:rPr>
                <w:sz w:val="16"/>
                <w:szCs w:val="16"/>
              </w:rPr>
            </w:pPr>
            <w:r>
              <w:rPr>
                <w:sz w:val="16"/>
                <w:szCs w:val="16"/>
                <w:lang w:val="en-US" w:eastAsia="en-US" w:bidi="en-US"/>
              </w:rPr>
              <w:t>WTR</w:t>
            </w:r>
            <w:r w:rsidRPr="000157A7">
              <w:rPr>
                <w:sz w:val="16"/>
                <w:szCs w:val="16"/>
                <w:lang w:val="ru-RU" w:eastAsia="en-US" w:bidi="en-US"/>
              </w:rPr>
              <w:t xml:space="preserve"> </w:t>
            </w:r>
            <w:r>
              <w:rPr>
                <w:sz w:val="16"/>
                <w:szCs w:val="16"/>
              </w:rPr>
              <w:t>2.2 Очищення міських стічних вод</w:t>
            </w:r>
          </w:p>
        </w:tc>
      </w:tr>
      <w:tr w:rsidR="00AB4B42" w14:paraId="0D2A2539" w14:textId="77777777">
        <w:trPr>
          <w:trHeight w:hRule="exact" w:val="1282"/>
          <w:jc w:val="center"/>
        </w:trPr>
        <w:tc>
          <w:tcPr>
            <w:tcW w:w="1555" w:type="dxa"/>
            <w:vMerge/>
            <w:tcBorders>
              <w:left w:val="single" w:sz="4" w:space="0" w:color="auto"/>
            </w:tcBorders>
          </w:tcPr>
          <w:p w14:paraId="28DF90A9" w14:textId="77777777" w:rsidR="00AB4B42" w:rsidRDefault="00AB4B42"/>
        </w:tc>
        <w:tc>
          <w:tcPr>
            <w:tcW w:w="1882" w:type="dxa"/>
            <w:vMerge/>
            <w:tcBorders>
              <w:left w:val="single" w:sz="4" w:space="0" w:color="auto"/>
            </w:tcBorders>
          </w:tcPr>
          <w:p w14:paraId="23BD5D77" w14:textId="77777777" w:rsidR="00AB4B42" w:rsidRDefault="00AB4B42"/>
        </w:tc>
        <w:tc>
          <w:tcPr>
            <w:tcW w:w="1325" w:type="dxa"/>
            <w:vMerge/>
            <w:tcBorders>
              <w:left w:val="single" w:sz="4" w:space="0" w:color="auto"/>
            </w:tcBorders>
            <w:vAlign w:val="center"/>
          </w:tcPr>
          <w:p w14:paraId="32B76F4E" w14:textId="77777777" w:rsidR="00AB4B42" w:rsidRDefault="00AB4B42"/>
        </w:tc>
        <w:tc>
          <w:tcPr>
            <w:tcW w:w="2414" w:type="dxa"/>
            <w:tcBorders>
              <w:top w:val="single" w:sz="4" w:space="0" w:color="auto"/>
              <w:left w:val="single" w:sz="4" w:space="0" w:color="auto"/>
            </w:tcBorders>
          </w:tcPr>
          <w:p w14:paraId="4235CB58" w14:textId="77777777" w:rsidR="00AB4B42" w:rsidRDefault="00C606B1">
            <w:pPr>
              <w:pStyle w:val="a6"/>
              <w:spacing w:after="0" w:line="240" w:lineRule="auto"/>
              <w:rPr>
                <w:sz w:val="16"/>
                <w:szCs w:val="16"/>
              </w:rPr>
            </w:pPr>
            <w:r>
              <w:rPr>
                <w:sz w:val="16"/>
                <w:szCs w:val="16"/>
              </w:rPr>
              <w:t>Захід 2.2</w:t>
            </w:r>
          </w:p>
        </w:tc>
        <w:tc>
          <w:tcPr>
            <w:tcW w:w="3034" w:type="dxa"/>
            <w:tcBorders>
              <w:top w:val="single" w:sz="4" w:space="0" w:color="auto"/>
              <w:left w:val="single" w:sz="4" w:space="0" w:color="auto"/>
              <w:right w:val="single" w:sz="4" w:space="0" w:color="auto"/>
            </w:tcBorders>
          </w:tcPr>
          <w:p w14:paraId="24C6B7CD" w14:textId="77777777" w:rsidR="00AB4B42" w:rsidRDefault="00C606B1">
            <w:pPr>
              <w:pStyle w:val="a6"/>
              <w:spacing w:after="0"/>
              <w:rPr>
                <w:sz w:val="16"/>
                <w:szCs w:val="16"/>
              </w:rPr>
            </w:pPr>
            <w:r>
              <w:rPr>
                <w:sz w:val="16"/>
                <w:szCs w:val="16"/>
                <w:lang w:val="en-US" w:eastAsia="en-US" w:bidi="en-US"/>
              </w:rPr>
              <w:t>CCM</w:t>
            </w:r>
            <w:r w:rsidRPr="000157A7">
              <w:rPr>
                <w:sz w:val="16"/>
                <w:szCs w:val="16"/>
                <w:lang w:val="ru-RU" w:eastAsia="en-US" w:bidi="en-US"/>
              </w:rPr>
              <w:t xml:space="preserve"> </w:t>
            </w:r>
            <w:r>
              <w:rPr>
                <w:sz w:val="16"/>
                <w:szCs w:val="16"/>
              </w:rPr>
              <w:t>5.3 Розширення та експлуатація систем збору та очищення стічних вод</w:t>
            </w:r>
          </w:p>
          <w:p w14:paraId="7685FC3A" w14:textId="77777777" w:rsidR="00AB4B42" w:rsidRDefault="00C606B1">
            <w:pPr>
              <w:pStyle w:val="a6"/>
              <w:spacing w:after="0"/>
              <w:rPr>
                <w:sz w:val="16"/>
                <w:szCs w:val="16"/>
              </w:rPr>
            </w:pPr>
            <w:r>
              <w:rPr>
                <w:sz w:val="16"/>
                <w:szCs w:val="16"/>
                <w:lang w:val="en-US" w:eastAsia="en-US" w:bidi="en-US"/>
              </w:rPr>
              <w:t>WTR</w:t>
            </w:r>
            <w:r w:rsidRPr="000157A7">
              <w:rPr>
                <w:sz w:val="16"/>
                <w:szCs w:val="16"/>
                <w:lang w:val="ru-RU" w:eastAsia="en-US" w:bidi="en-US"/>
              </w:rPr>
              <w:t xml:space="preserve"> </w:t>
            </w:r>
            <w:r>
              <w:rPr>
                <w:sz w:val="16"/>
                <w:szCs w:val="16"/>
              </w:rPr>
              <w:t>2.2 Очищення міських стічних вод</w:t>
            </w:r>
          </w:p>
        </w:tc>
      </w:tr>
      <w:tr w:rsidR="00AB4B42" w14:paraId="1FE17864" w14:textId="77777777">
        <w:trPr>
          <w:trHeight w:hRule="exact" w:val="2040"/>
          <w:jc w:val="center"/>
        </w:trPr>
        <w:tc>
          <w:tcPr>
            <w:tcW w:w="1555" w:type="dxa"/>
            <w:tcBorders>
              <w:top w:val="single" w:sz="4" w:space="0" w:color="auto"/>
              <w:left w:val="single" w:sz="4" w:space="0" w:color="auto"/>
              <w:bottom w:val="single" w:sz="4" w:space="0" w:color="auto"/>
            </w:tcBorders>
          </w:tcPr>
          <w:p w14:paraId="24E2C1C4" w14:textId="77777777" w:rsidR="00AB4B42" w:rsidRDefault="00C606B1">
            <w:pPr>
              <w:pStyle w:val="a6"/>
              <w:spacing w:after="0"/>
              <w:rPr>
                <w:sz w:val="16"/>
                <w:szCs w:val="16"/>
              </w:rPr>
            </w:pPr>
            <w:r>
              <w:rPr>
                <w:b/>
                <w:bCs/>
                <w:i/>
                <w:iCs/>
                <w:sz w:val="16"/>
                <w:szCs w:val="16"/>
              </w:rPr>
              <w:t>Джерела значного забруднення</w:t>
            </w:r>
          </w:p>
        </w:tc>
        <w:tc>
          <w:tcPr>
            <w:tcW w:w="1882" w:type="dxa"/>
            <w:tcBorders>
              <w:top w:val="single" w:sz="4" w:space="0" w:color="auto"/>
              <w:left w:val="single" w:sz="4" w:space="0" w:color="auto"/>
              <w:bottom w:val="single" w:sz="4" w:space="0" w:color="auto"/>
            </w:tcBorders>
            <w:vAlign w:val="bottom"/>
          </w:tcPr>
          <w:p w14:paraId="2A304FAD" w14:textId="77777777" w:rsidR="00AB4B42" w:rsidRDefault="00C606B1">
            <w:pPr>
              <w:pStyle w:val="a6"/>
              <w:spacing w:after="0" w:line="240" w:lineRule="auto"/>
              <w:rPr>
                <w:sz w:val="16"/>
                <w:szCs w:val="16"/>
              </w:rPr>
            </w:pPr>
            <w:r>
              <w:rPr>
                <w:i/>
                <w:iCs/>
                <w:sz w:val="16"/>
                <w:szCs w:val="16"/>
              </w:rPr>
              <w:t>Ціль 1: Забезпечити стабілізацію берегової лінії та захист територій Димер-Демидівської низини від підтоплення й ерозії шляхом впровадження інженерних та природоорієнтованих рішень</w:t>
            </w:r>
          </w:p>
        </w:tc>
        <w:tc>
          <w:tcPr>
            <w:tcW w:w="1325" w:type="dxa"/>
            <w:tcBorders>
              <w:top w:val="single" w:sz="4" w:space="0" w:color="auto"/>
              <w:left w:val="single" w:sz="4" w:space="0" w:color="auto"/>
              <w:bottom w:val="single" w:sz="4" w:space="0" w:color="auto"/>
            </w:tcBorders>
            <w:vAlign w:val="center"/>
          </w:tcPr>
          <w:p w14:paraId="1A6D60AA"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bottom w:val="single" w:sz="4" w:space="0" w:color="auto"/>
            </w:tcBorders>
          </w:tcPr>
          <w:p w14:paraId="712211CD" w14:textId="77777777" w:rsidR="00AB4B42" w:rsidRDefault="00AB4B42">
            <w:pPr>
              <w:rPr>
                <w:sz w:val="10"/>
                <w:szCs w:val="10"/>
              </w:rPr>
            </w:pPr>
          </w:p>
        </w:tc>
        <w:tc>
          <w:tcPr>
            <w:tcW w:w="3034" w:type="dxa"/>
            <w:tcBorders>
              <w:top w:val="single" w:sz="4" w:space="0" w:color="auto"/>
              <w:left w:val="single" w:sz="4" w:space="0" w:color="auto"/>
              <w:bottom w:val="single" w:sz="4" w:space="0" w:color="auto"/>
              <w:right w:val="single" w:sz="4" w:space="0" w:color="auto"/>
            </w:tcBorders>
          </w:tcPr>
          <w:p w14:paraId="4311E094" w14:textId="77777777" w:rsidR="00AB4B42" w:rsidRDefault="00AB4B42">
            <w:pPr>
              <w:rPr>
                <w:sz w:val="10"/>
                <w:szCs w:val="10"/>
              </w:rPr>
            </w:pPr>
          </w:p>
        </w:tc>
      </w:tr>
    </w:tbl>
    <w:p w14:paraId="27D45A03" w14:textId="77777777" w:rsidR="00AB4B42" w:rsidRDefault="00AB4B42">
      <w:pPr>
        <w:sectPr w:rsidR="00AB4B42" w:rsidSect="000157A7">
          <w:headerReference w:type="even" r:id="rId83"/>
          <w:headerReference w:type="default" r:id="rId84"/>
          <w:footerReference w:type="even" r:id="rId85"/>
          <w:footerReference w:type="default" r:id="rId86"/>
          <w:pgSz w:w="11900" w:h="16840"/>
          <w:pgMar w:top="1714" w:right="841" w:bottom="284" w:left="826" w:header="0" w:footer="3" w:gutter="0"/>
          <w:cols w:space="720"/>
          <w:noEndnote/>
          <w:docGrid w:linePitch="360"/>
          <w15:footnoteColumns w:val="1"/>
        </w:sectPr>
      </w:pPr>
    </w:p>
    <w:p w14:paraId="188DFC16" w14:textId="77777777" w:rsidR="00AB4B42" w:rsidRDefault="00C606B1">
      <w:pPr>
        <w:jc w:val="center"/>
        <w:rPr>
          <w:sz w:val="2"/>
          <w:szCs w:val="2"/>
        </w:rPr>
      </w:pPr>
      <w:r>
        <w:rPr>
          <w:noProof/>
        </w:rPr>
        <w:lastRenderedPageBreak/>
        <w:drawing>
          <wp:inline distT="0" distB="0" distL="0" distR="0" wp14:anchorId="7D11FD8C" wp14:editId="3638D3F4">
            <wp:extent cx="542290" cy="560705"/>
            <wp:effectExtent l="0" t="0" r="0" b="0"/>
            <wp:docPr id="295" name="Picutre 295"/>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74"/>
                    <a:stretch/>
                  </pic:blipFill>
                  <pic:spPr>
                    <a:xfrm>
                      <a:off x="0" y="0"/>
                      <a:ext cx="542290" cy="560705"/>
                    </a:xfrm>
                    <a:prstGeom prst="rect">
                      <a:avLst/>
                    </a:prstGeom>
                  </pic:spPr>
                </pic:pic>
              </a:graphicData>
            </a:graphic>
          </wp:inline>
        </w:drawing>
      </w:r>
    </w:p>
    <w:p w14:paraId="1A0C870D" w14:textId="77777777" w:rsidR="00AB4B42" w:rsidRDefault="00AB4B42">
      <w:pPr>
        <w:spacing w:after="31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55"/>
        <w:gridCol w:w="1882"/>
        <w:gridCol w:w="1325"/>
        <w:gridCol w:w="2414"/>
        <w:gridCol w:w="3034"/>
      </w:tblGrid>
      <w:tr w:rsidR="00AB4B42" w14:paraId="268C3E00" w14:textId="77777777">
        <w:trPr>
          <w:trHeight w:hRule="exact" w:val="2222"/>
          <w:jc w:val="center"/>
        </w:trPr>
        <w:tc>
          <w:tcPr>
            <w:tcW w:w="1555" w:type="dxa"/>
            <w:vMerge w:val="restart"/>
            <w:tcBorders>
              <w:top w:val="single" w:sz="4" w:space="0" w:color="auto"/>
              <w:left w:val="single" w:sz="4" w:space="0" w:color="auto"/>
            </w:tcBorders>
          </w:tcPr>
          <w:p w14:paraId="6DA5B3E5" w14:textId="77777777" w:rsidR="00AB4B42" w:rsidRDefault="00AB4B42">
            <w:pPr>
              <w:rPr>
                <w:sz w:val="10"/>
                <w:szCs w:val="10"/>
              </w:rPr>
            </w:pPr>
          </w:p>
        </w:tc>
        <w:tc>
          <w:tcPr>
            <w:tcW w:w="1882" w:type="dxa"/>
            <w:tcBorders>
              <w:top w:val="single" w:sz="4" w:space="0" w:color="auto"/>
              <w:left w:val="single" w:sz="4" w:space="0" w:color="auto"/>
            </w:tcBorders>
          </w:tcPr>
          <w:p w14:paraId="08F33E8C" w14:textId="77777777" w:rsidR="00AB4B42" w:rsidRDefault="00C606B1">
            <w:pPr>
              <w:pStyle w:val="a6"/>
              <w:spacing w:after="0" w:line="240" w:lineRule="auto"/>
              <w:rPr>
                <w:sz w:val="16"/>
                <w:szCs w:val="16"/>
              </w:rPr>
            </w:pPr>
            <w:r>
              <w:rPr>
                <w:i/>
                <w:iCs/>
                <w:sz w:val="16"/>
                <w:szCs w:val="16"/>
              </w:rPr>
              <w:t>Ціль 2: Створити інтегровану систему управління водними ресурсами та ризиками підтоплення, що включатиме моделювання, раннє попередження та заходи з кліматичної адаптаці'.</w:t>
            </w:r>
          </w:p>
        </w:tc>
        <w:tc>
          <w:tcPr>
            <w:tcW w:w="1325" w:type="dxa"/>
            <w:tcBorders>
              <w:top w:val="single" w:sz="4" w:space="0" w:color="auto"/>
              <w:left w:val="single" w:sz="4" w:space="0" w:color="auto"/>
            </w:tcBorders>
            <w:vAlign w:val="center"/>
          </w:tcPr>
          <w:p w14:paraId="76B33921"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tcBorders>
          </w:tcPr>
          <w:p w14:paraId="54A390A3" w14:textId="77777777" w:rsidR="00AB4B42" w:rsidRDefault="00AB4B42">
            <w:pPr>
              <w:rPr>
                <w:sz w:val="10"/>
                <w:szCs w:val="10"/>
              </w:rPr>
            </w:pPr>
          </w:p>
        </w:tc>
        <w:tc>
          <w:tcPr>
            <w:tcW w:w="3034" w:type="dxa"/>
            <w:tcBorders>
              <w:top w:val="single" w:sz="4" w:space="0" w:color="auto"/>
              <w:left w:val="single" w:sz="4" w:space="0" w:color="auto"/>
              <w:right w:val="single" w:sz="4" w:space="0" w:color="auto"/>
            </w:tcBorders>
          </w:tcPr>
          <w:p w14:paraId="21F09B8D" w14:textId="77777777" w:rsidR="00AB4B42" w:rsidRDefault="00AB4B42">
            <w:pPr>
              <w:rPr>
                <w:sz w:val="10"/>
                <w:szCs w:val="10"/>
              </w:rPr>
            </w:pPr>
          </w:p>
        </w:tc>
      </w:tr>
      <w:tr w:rsidR="00AB4B42" w14:paraId="3DF66AF1" w14:textId="77777777">
        <w:trPr>
          <w:trHeight w:hRule="exact" w:val="1666"/>
          <w:jc w:val="center"/>
        </w:trPr>
        <w:tc>
          <w:tcPr>
            <w:tcW w:w="1555" w:type="dxa"/>
            <w:vMerge/>
            <w:tcBorders>
              <w:left w:val="single" w:sz="4" w:space="0" w:color="auto"/>
            </w:tcBorders>
          </w:tcPr>
          <w:p w14:paraId="6D334E4E" w14:textId="77777777" w:rsidR="00AB4B42" w:rsidRDefault="00AB4B42"/>
        </w:tc>
        <w:tc>
          <w:tcPr>
            <w:tcW w:w="1882" w:type="dxa"/>
            <w:tcBorders>
              <w:top w:val="single" w:sz="4" w:space="0" w:color="auto"/>
              <w:left w:val="single" w:sz="4" w:space="0" w:color="auto"/>
            </w:tcBorders>
            <w:vAlign w:val="center"/>
          </w:tcPr>
          <w:p w14:paraId="644FEB0A" w14:textId="77777777" w:rsidR="00AB4B42" w:rsidRDefault="00C606B1">
            <w:pPr>
              <w:pStyle w:val="a6"/>
              <w:spacing w:after="0" w:line="240" w:lineRule="auto"/>
              <w:rPr>
                <w:sz w:val="16"/>
                <w:szCs w:val="16"/>
              </w:rPr>
            </w:pPr>
            <w:r>
              <w:rPr>
                <w:i/>
                <w:iCs/>
                <w:sz w:val="16"/>
                <w:szCs w:val="16"/>
              </w:rPr>
              <w:t>Ціль 3: Розширити та відновити зелену інфраструктуру громади, включаючи системне видалення інвазійної рослинності та відновлення пошкоджених екосистем.</w:t>
            </w:r>
          </w:p>
        </w:tc>
        <w:tc>
          <w:tcPr>
            <w:tcW w:w="1325" w:type="dxa"/>
            <w:tcBorders>
              <w:top w:val="single" w:sz="4" w:space="0" w:color="auto"/>
              <w:left w:val="single" w:sz="4" w:space="0" w:color="auto"/>
            </w:tcBorders>
            <w:vAlign w:val="center"/>
          </w:tcPr>
          <w:p w14:paraId="68F8BD44"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tcBorders>
          </w:tcPr>
          <w:p w14:paraId="2981C35B" w14:textId="77777777" w:rsidR="00AB4B42" w:rsidRDefault="00AB4B42">
            <w:pPr>
              <w:rPr>
                <w:sz w:val="10"/>
                <w:szCs w:val="10"/>
              </w:rPr>
            </w:pPr>
          </w:p>
        </w:tc>
        <w:tc>
          <w:tcPr>
            <w:tcW w:w="3034" w:type="dxa"/>
            <w:tcBorders>
              <w:top w:val="single" w:sz="4" w:space="0" w:color="auto"/>
              <w:left w:val="single" w:sz="4" w:space="0" w:color="auto"/>
              <w:right w:val="single" w:sz="4" w:space="0" w:color="auto"/>
            </w:tcBorders>
          </w:tcPr>
          <w:p w14:paraId="723031E1" w14:textId="77777777" w:rsidR="00AB4B42" w:rsidRDefault="00AB4B42">
            <w:pPr>
              <w:rPr>
                <w:sz w:val="10"/>
                <w:szCs w:val="10"/>
              </w:rPr>
            </w:pPr>
          </w:p>
        </w:tc>
      </w:tr>
      <w:tr w:rsidR="00AB4B42" w14:paraId="4CFE5E2F" w14:textId="77777777">
        <w:trPr>
          <w:trHeight w:hRule="exact" w:val="2218"/>
          <w:jc w:val="center"/>
        </w:trPr>
        <w:tc>
          <w:tcPr>
            <w:tcW w:w="1555" w:type="dxa"/>
            <w:vMerge/>
            <w:tcBorders>
              <w:left w:val="single" w:sz="4" w:space="0" w:color="auto"/>
            </w:tcBorders>
          </w:tcPr>
          <w:p w14:paraId="3171701A" w14:textId="77777777" w:rsidR="00AB4B42" w:rsidRDefault="00AB4B42"/>
        </w:tc>
        <w:tc>
          <w:tcPr>
            <w:tcW w:w="1882" w:type="dxa"/>
            <w:tcBorders>
              <w:top w:val="single" w:sz="4" w:space="0" w:color="auto"/>
              <w:left w:val="single" w:sz="4" w:space="0" w:color="auto"/>
            </w:tcBorders>
            <w:vAlign w:val="bottom"/>
          </w:tcPr>
          <w:p w14:paraId="67E65309" w14:textId="77777777" w:rsidR="00AB4B42" w:rsidRDefault="00C606B1">
            <w:pPr>
              <w:pStyle w:val="a6"/>
              <w:spacing w:after="0" w:line="240" w:lineRule="auto"/>
              <w:rPr>
                <w:sz w:val="16"/>
                <w:szCs w:val="16"/>
              </w:rPr>
            </w:pPr>
            <w:r>
              <w:rPr>
                <w:i/>
                <w:iCs/>
                <w:sz w:val="16"/>
                <w:szCs w:val="16"/>
              </w:rPr>
              <w:t>Ціль 4: Запровадити систему екологічного моніторингу з встановленням трьох станцій контролю якості повітря для прийняття рішень на основі даних та підвищення прозорості управління.</w:t>
            </w:r>
          </w:p>
        </w:tc>
        <w:tc>
          <w:tcPr>
            <w:tcW w:w="1325" w:type="dxa"/>
            <w:tcBorders>
              <w:top w:val="single" w:sz="4" w:space="0" w:color="auto"/>
              <w:left w:val="single" w:sz="4" w:space="0" w:color="auto"/>
            </w:tcBorders>
            <w:vAlign w:val="center"/>
          </w:tcPr>
          <w:p w14:paraId="0A0C65F3"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tcBorders>
          </w:tcPr>
          <w:p w14:paraId="18AFE16A" w14:textId="77777777" w:rsidR="00AB4B42" w:rsidRDefault="00AB4B42">
            <w:pPr>
              <w:rPr>
                <w:sz w:val="10"/>
                <w:szCs w:val="10"/>
              </w:rPr>
            </w:pPr>
          </w:p>
        </w:tc>
        <w:tc>
          <w:tcPr>
            <w:tcW w:w="3034" w:type="dxa"/>
            <w:tcBorders>
              <w:top w:val="single" w:sz="4" w:space="0" w:color="auto"/>
              <w:left w:val="single" w:sz="4" w:space="0" w:color="auto"/>
              <w:right w:val="single" w:sz="4" w:space="0" w:color="auto"/>
            </w:tcBorders>
          </w:tcPr>
          <w:p w14:paraId="2E675396" w14:textId="77777777" w:rsidR="00AB4B42" w:rsidRDefault="00AB4B42">
            <w:pPr>
              <w:rPr>
                <w:sz w:val="10"/>
                <w:szCs w:val="10"/>
              </w:rPr>
            </w:pPr>
          </w:p>
        </w:tc>
      </w:tr>
      <w:tr w:rsidR="00AB4B42" w14:paraId="3D832777" w14:textId="77777777">
        <w:trPr>
          <w:trHeight w:hRule="exact" w:val="2587"/>
          <w:jc w:val="center"/>
        </w:trPr>
        <w:tc>
          <w:tcPr>
            <w:tcW w:w="1555" w:type="dxa"/>
            <w:vMerge/>
            <w:tcBorders>
              <w:left w:val="single" w:sz="4" w:space="0" w:color="auto"/>
            </w:tcBorders>
          </w:tcPr>
          <w:p w14:paraId="55700FDC" w14:textId="77777777" w:rsidR="00AB4B42" w:rsidRDefault="00AB4B42"/>
        </w:tc>
        <w:tc>
          <w:tcPr>
            <w:tcW w:w="1882" w:type="dxa"/>
            <w:tcBorders>
              <w:top w:val="single" w:sz="4" w:space="0" w:color="auto"/>
              <w:left w:val="single" w:sz="4" w:space="0" w:color="auto"/>
            </w:tcBorders>
            <w:vAlign w:val="bottom"/>
          </w:tcPr>
          <w:p w14:paraId="471D3C25" w14:textId="77777777" w:rsidR="00AB4B42" w:rsidRDefault="00C606B1">
            <w:pPr>
              <w:pStyle w:val="a6"/>
              <w:spacing w:after="0" w:line="240" w:lineRule="auto"/>
              <w:rPr>
                <w:sz w:val="16"/>
                <w:szCs w:val="16"/>
              </w:rPr>
            </w:pPr>
            <w:r>
              <w:rPr>
                <w:i/>
                <w:iCs/>
                <w:sz w:val="16"/>
                <w:szCs w:val="16"/>
              </w:rPr>
              <w:t>Ціль 5: Сприяти відновленню та координацї функціонування гідроспоруди в с. Козаровичі та екологічній реабілітації заплави річки Ірпінь з метою підвищення безпеки, екологічної стійкості та розвитку екотуристичного потенціалу громади.</w:t>
            </w:r>
          </w:p>
        </w:tc>
        <w:tc>
          <w:tcPr>
            <w:tcW w:w="1325" w:type="dxa"/>
            <w:tcBorders>
              <w:top w:val="single" w:sz="4" w:space="0" w:color="auto"/>
              <w:left w:val="single" w:sz="4" w:space="0" w:color="auto"/>
            </w:tcBorders>
            <w:vAlign w:val="center"/>
          </w:tcPr>
          <w:p w14:paraId="47992D62"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tcBorders>
          </w:tcPr>
          <w:p w14:paraId="5A6EEF8D" w14:textId="77777777" w:rsidR="00AB4B42" w:rsidRDefault="00AB4B42">
            <w:pPr>
              <w:rPr>
                <w:sz w:val="10"/>
                <w:szCs w:val="10"/>
              </w:rPr>
            </w:pPr>
          </w:p>
        </w:tc>
        <w:tc>
          <w:tcPr>
            <w:tcW w:w="3034" w:type="dxa"/>
            <w:tcBorders>
              <w:top w:val="single" w:sz="4" w:space="0" w:color="auto"/>
              <w:left w:val="single" w:sz="4" w:space="0" w:color="auto"/>
              <w:right w:val="single" w:sz="4" w:space="0" w:color="auto"/>
            </w:tcBorders>
          </w:tcPr>
          <w:p w14:paraId="6CE8E417" w14:textId="77777777" w:rsidR="00AB4B42" w:rsidRDefault="00AB4B42">
            <w:pPr>
              <w:rPr>
                <w:sz w:val="10"/>
                <w:szCs w:val="10"/>
              </w:rPr>
            </w:pPr>
          </w:p>
        </w:tc>
      </w:tr>
      <w:tr w:rsidR="00AB4B42" w14:paraId="73393C97" w14:textId="77777777">
        <w:trPr>
          <w:trHeight w:hRule="exact" w:val="1325"/>
          <w:jc w:val="center"/>
        </w:trPr>
        <w:tc>
          <w:tcPr>
            <w:tcW w:w="1555" w:type="dxa"/>
            <w:vMerge w:val="restart"/>
            <w:tcBorders>
              <w:top w:val="single" w:sz="4" w:space="0" w:color="auto"/>
              <w:left w:val="single" w:sz="4" w:space="0" w:color="auto"/>
            </w:tcBorders>
          </w:tcPr>
          <w:p w14:paraId="6B8DC34A" w14:textId="77777777" w:rsidR="00AB4B42" w:rsidRDefault="00C606B1">
            <w:pPr>
              <w:pStyle w:val="a6"/>
              <w:spacing w:after="0" w:line="240" w:lineRule="auto"/>
              <w:rPr>
                <w:sz w:val="16"/>
                <w:szCs w:val="16"/>
              </w:rPr>
            </w:pPr>
            <w:r>
              <w:rPr>
                <w:b/>
                <w:bCs/>
                <w:sz w:val="16"/>
                <w:szCs w:val="16"/>
              </w:rPr>
              <w:t>Енергетика</w:t>
            </w:r>
          </w:p>
        </w:tc>
        <w:tc>
          <w:tcPr>
            <w:tcW w:w="1882" w:type="dxa"/>
            <w:tcBorders>
              <w:top w:val="single" w:sz="4" w:space="0" w:color="auto"/>
              <w:left w:val="single" w:sz="4" w:space="0" w:color="auto"/>
            </w:tcBorders>
          </w:tcPr>
          <w:p w14:paraId="3889DD87" w14:textId="77777777" w:rsidR="00AB4B42" w:rsidRDefault="00C606B1">
            <w:pPr>
              <w:pStyle w:val="a6"/>
              <w:spacing w:after="0" w:line="240" w:lineRule="auto"/>
              <w:rPr>
                <w:sz w:val="16"/>
                <w:szCs w:val="16"/>
              </w:rPr>
            </w:pPr>
            <w:r>
              <w:rPr>
                <w:b/>
                <w:bCs/>
                <w:sz w:val="16"/>
                <w:szCs w:val="16"/>
              </w:rPr>
              <w:t>Ціль 1</w:t>
            </w:r>
            <w:r>
              <w:rPr>
                <w:sz w:val="16"/>
                <w:szCs w:val="16"/>
              </w:rPr>
              <w:t>: Забезпечити ефективне планування та управління розвитком муніципальної енергетики</w:t>
            </w:r>
          </w:p>
        </w:tc>
        <w:tc>
          <w:tcPr>
            <w:tcW w:w="1325" w:type="dxa"/>
            <w:tcBorders>
              <w:top w:val="single" w:sz="4" w:space="0" w:color="auto"/>
              <w:left w:val="single" w:sz="4" w:space="0" w:color="auto"/>
            </w:tcBorders>
            <w:vAlign w:val="center"/>
          </w:tcPr>
          <w:p w14:paraId="1C045066" w14:textId="77777777" w:rsidR="00AB4B42" w:rsidRDefault="00C606B1">
            <w:pPr>
              <w:pStyle w:val="a6"/>
              <w:spacing w:after="0" w:line="240" w:lineRule="auto"/>
              <w:jc w:val="center"/>
              <w:rPr>
                <w:sz w:val="16"/>
                <w:szCs w:val="16"/>
              </w:rPr>
            </w:pPr>
            <w:r>
              <w:rPr>
                <w:sz w:val="16"/>
                <w:szCs w:val="16"/>
              </w:rPr>
              <w:t>Ні</w:t>
            </w:r>
          </w:p>
        </w:tc>
        <w:tc>
          <w:tcPr>
            <w:tcW w:w="2414" w:type="dxa"/>
            <w:tcBorders>
              <w:top w:val="single" w:sz="4" w:space="0" w:color="auto"/>
              <w:left w:val="single" w:sz="4" w:space="0" w:color="auto"/>
            </w:tcBorders>
          </w:tcPr>
          <w:p w14:paraId="6C8D100D" w14:textId="77777777" w:rsidR="00AB4B42" w:rsidRDefault="00AB4B42">
            <w:pPr>
              <w:rPr>
                <w:sz w:val="10"/>
                <w:szCs w:val="10"/>
              </w:rPr>
            </w:pPr>
          </w:p>
        </w:tc>
        <w:tc>
          <w:tcPr>
            <w:tcW w:w="3034" w:type="dxa"/>
            <w:tcBorders>
              <w:top w:val="single" w:sz="4" w:space="0" w:color="auto"/>
              <w:left w:val="single" w:sz="4" w:space="0" w:color="auto"/>
              <w:right w:val="single" w:sz="4" w:space="0" w:color="auto"/>
            </w:tcBorders>
          </w:tcPr>
          <w:p w14:paraId="7AADA8FF" w14:textId="77777777" w:rsidR="00AB4B42" w:rsidRDefault="00AB4B42">
            <w:pPr>
              <w:rPr>
                <w:sz w:val="10"/>
                <w:szCs w:val="10"/>
              </w:rPr>
            </w:pPr>
          </w:p>
        </w:tc>
      </w:tr>
      <w:tr w:rsidR="00AB4B42" w14:paraId="4F10C116" w14:textId="77777777">
        <w:trPr>
          <w:trHeight w:hRule="exact" w:val="854"/>
          <w:jc w:val="center"/>
        </w:trPr>
        <w:tc>
          <w:tcPr>
            <w:tcW w:w="1555" w:type="dxa"/>
            <w:vMerge/>
            <w:tcBorders>
              <w:left w:val="single" w:sz="4" w:space="0" w:color="auto"/>
            </w:tcBorders>
          </w:tcPr>
          <w:p w14:paraId="75D653BB" w14:textId="77777777" w:rsidR="00AB4B42" w:rsidRDefault="00AB4B42"/>
        </w:tc>
        <w:tc>
          <w:tcPr>
            <w:tcW w:w="1882" w:type="dxa"/>
            <w:vMerge w:val="restart"/>
            <w:tcBorders>
              <w:top w:val="single" w:sz="4" w:space="0" w:color="auto"/>
              <w:left w:val="single" w:sz="4" w:space="0" w:color="auto"/>
            </w:tcBorders>
            <w:vAlign w:val="center"/>
          </w:tcPr>
          <w:p w14:paraId="3A5715E9" w14:textId="77777777" w:rsidR="00AB4B42" w:rsidRDefault="00C606B1">
            <w:pPr>
              <w:pStyle w:val="a6"/>
              <w:spacing w:after="0"/>
              <w:rPr>
                <w:sz w:val="16"/>
                <w:szCs w:val="16"/>
              </w:rPr>
            </w:pPr>
            <w:r>
              <w:rPr>
                <w:b/>
                <w:bCs/>
                <w:sz w:val="16"/>
                <w:szCs w:val="16"/>
              </w:rPr>
              <w:t>Ціль 2</w:t>
            </w:r>
            <w:r>
              <w:rPr>
                <w:sz w:val="16"/>
                <w:szCs w:val="16"/>
              </w:rPr>
              <w:t>: Підвищити ефективність, надійність та рівень задоволеності споживачів централізованого теплопостачання</w:t>
            </w:r>
          </w:p>
        </w:tc>
        <w:tc>
          <w:tcPr>
            <w:tcW w:w="1325" w:type="dxa"/>
            <w:vMerge w:val="restart"/>
            <w:tcBorders>
              <w:top w:val="single" w:sz="4" w:space="0" w:color="auto"/>
              <w:left w:val="single" w:sz="4" w:space="0" w:color="auto"/>
            </w:tcBorders>
            <w:vAlign w:val="center"/>
          </w:tcPr>
          <w:p w14:paraId="39F0518E" w14:textId="77777777" w:rsidR="00AB4B42" w:rsidRDefault="00C606B1">
            <w:pPr>
              <w:pStyle w:val="a6"/>
              <w:spacing w:after="0" w:line="240" w:lineRule="auto"/>
              <w:jc w:val="center"/>
              <w:rPr>
                <w:sz w:val="16"/>
                <w:szCs w:val="16"/>
              </w:rPr>
            </w:pPr>
            <w:r>
              <w:rPr>
                <w:sz w:val="16"/>
                <w:szCs w:val="16"/>
              </w:rPr>
              <w:t>Так</w:t>
            </w:r>
          </w:p>
        </w:tc>
        <w:tc>
          <w:tcPr>
            <w:tcW w:w="2414" w:type="dxa"/>
            <w:tcBorders>
              <w:top w:val="single" w:sz="4" w:space="0" w:color="auto"/>
              <w:left w:val="single" w:sz="4" w:space="0" w:color="auto"/>
            </w:tcBorders>
          </w:tcPr>
          <w:p w14:paraId="53757A1E" w14:textId="77777777" w:rsidR="00AB4B42" w:rsidRDefault="00C606B1">
            <w:pPr>
              <w:pStyle w:val="a6"/>
              <w:spacing w:after="0" w:line="240" w:lineRule="auto"/>
              <w:rPr>
                <w:sz w:val="16"/>
                <w:szCs w:val="16"/>
              </w:rPr>
            </w:pPr>
            <w:r>
              <w:rPr>
                <w:sz w:val="16"/>
                <w:szCs w:val="16"/>
              </w:rPr>
              <w:t>Захід 2.1</w:t>
            </w:r>
          </w:p>
        </w:tc>
        <w:tc>
          <w:tcPr>
            <w:tcW w:w="3034" w:type="dxa"/>
            <w:tcBorders>
              <w:top w:val="single" w:sz="4" w:space="0" w:color="auto"/>
              <w:left w:val="single" w:sz="4" w:space="0" w:color="auto"/>
              <w:right w:val="single" w:sz="4" w:space="0" w:color="auto"/>
            </w:tcBorders>
            <w:vAlign w:val="center"/>
          </w:tcPr>
          <w:p w14:paraId="5CDAC051" w14:textId="77777777" w:rsidR="00AB4B42" w:rsidRDefault="00C606B1">
            <w:pPr>
              <w:pStyle w:val="a6"/>
              <w:spacing w:after="0"/>
              <w:rPr>
                <w:sz w:val="16"/>
                <w:szCs w:val="16"/>
              </w:rPr>
            </w:pPr>
            <w:r>
              <w:rPr>
                <w:sz w:val="16"/>
                <w:szCs w:val="16"/>
                <w:lang w:val="en-US" w:eastAsia="en-US" w:bidi="en-US"/>
              </w:rPr>
              <w:t>CCM</w:t>
            </w:r>
            <w:r w:rsidRPr="000157A7">
              <w:rPr>
                <w:sz w:val="16"/>
                <w:szCs w:val="16"/>
                <w:lang w:val="ru-RU" w:eastAsia="en-US" w:bidi="en-US"/>
              </w:rPr>
              <w:t xml:space="preserve"> </w:t>
            </w:r>
            <w:r>
              <w:rPr>
                <w:sz w:val="16"/>
                <w:szCs w:val="16"/>
              </w:rPr>
              <w:t>4.30 Високоефективна когенерація тепла/холоду та електроенергії з викопних газоподібних палив</w:t>
            </w:r>
          </w:p>
        </w:tc>
      </w:tr>
      <w:tr w:rsidR="00AB4B42" w14:paraId="07B30BC4" w14:textId="77777777">
        <w:trPr>
          <w:trHeight w:hRule="exact" w:val="634"/>
          <w:jc w:val="center"/>
        </w:trPr>
        <w:tc>
          <w:tcPr>
            <w:tcW w:w="1555" w:type="dxa"/>
            <w:vMerge/>
            <w:tcBorders>
              <w:left w:val="single" w:sz="4" w:space="0" w:color="auto"/>
            </w:tcBorders>
          </w:tcPr>
          <w:p w14:paraId="50CC44C7" w14:textId="77777777" w:rsidR="00AB4B42" w:rsidRDefault="00AB4B42"/>
        </w:tc>
        <w:tc>
          <w:tcPr>
            <w:tcW w:w="1882" w:type="dxa"/>
            <w:vMerge/>
            <w:tcBorders>
              <w:left w:val="single" w:sz="4" w:space="0" w:color="auto"/>
            </w:tcBorders>
            <w:vAlign w:val="center"/>
          </w:tcPr>
          <w:p w14:paraId="477773B0" w14:textId="77777777" w:rsidR="00AB4B42" w:rsidRDefault="00AB4B42"/>
        </w:tc>
        <w:tc>
          <w:tcPr>
            <w:tcW w:w="1325" w:type="dxa"/>
            <w:vMerge/>
            <w:tcBorders>
              <w:left w:val="single" w:sz="4" w:space="0" w:color="auto"/>
            </w:tcBorders>
            <w:vAlign w:val="center"/>
          </w:tcPr>
          <w:p w14:paraId="4C9E0845" w14:textId="77777777" w:rsidR="00AB4B42" w:rsidRDefault="00AB4B42"/>
        </w:tc>
        <w:tc>
          <w:tcPr>
            <w:tcW w:w="2414" w:type="dxa"/>
            <w:tcBorders>
              <w:top w:val="single" w:sz="4" w:space="0" w:color="auto"/>
              <w:left w:val="single" w:sz="4" w:space="0" w:color="auto"/>
            </w:tcBorders>
          </w:tcPr>
          <w:p w14:paraId="65B01708" w14:textId="77777777" w:rsidR="00AB4B42" w:rsidRDefault="00C606B1">
            <w:pPr>
              <w:pStyle w:val="a6"/>
              <w:spacing w:after="0" w:line="240" w:lineRule="auto"/>
              <w:rPr>
                <w:sz w:val="16"/>
                <w:szCs w:val="16"/>
              </w:rPr>
            </w:pPr>
            <w:r>
              <w:rPr>
                <w:sz w:val="16"/>
                <w:szCs w:val="16"/>
              </w:rPr>
              <w:t>Захід 2.3</w:t>
            </w:r>
          </w:p>
        </w:tc>
        <w:tc>
          <w:tcPr>
            <w:tcW w:w="3034" w:type="dxa"/>
            <w:tcBorders>
              <w:top w:val="single" w:sz="4" w:space="0" w:color="auto"/>
              <w:left w:val="single" w:sz="4" w:space="0" w:color="auto"/>
              <w:right w:val="single" w:sz="4" w:space="0" w:color="auto"/>
            </w:tcBorders>
          </w:tcPr>
          <w:p w14:paraId="2F707130" w14:textId="77777777" w:rsidR="00AB4B42" w:rsidRDefault="00C606B1">
            <w:pPr>
              <w:pStyle w:val="a6"/>
              <w:spacing w:after="0"/>
              <w:rPr>
                <w:sz w:val="16"/>
                <w:szCs w:val="16"/>
              </w:rPr>
            </w:pPr>
            <w:r>
              <w:rPr>
                <w:sz w:val="16"/>
                <w:szCs w:val="16"/>
                <w:lang w:val="en-US" w:eastAsia="en-US" w:bidi="en-US"/>
              </w:rPr>
              <w:t>CCM</w:t>
            </w:r>
            <w:r w:rsidRPr="000157A7">
              <w:rPr>
                <w:sz w:val="16"/>
                <w:szCs w:val="16"/>
                <w:lang w:val="ru-RU" w:eastAsia="en-US" w:bidi="en-US"/>
              </w:rPr>
              <w:t xml:space="preserve"> </w:t>
            </w:r>
            <w:r>
              <w:rPr>
                <w:sz w:val="16"/>
                <w:szCs w:val="16"/>
              </w:rPr>
              <w:t>4.15 Розподіл тепло- та холодопостачання</w:t>
            </w:r>
          </w:p>
        </w:tc>
      </w:tr>
      <w:tr w:rsidR="00AB4B42" w14:paraId="5CFC5DDD" w14:textId="77777777">
        <w:trPr>
          <w:trHeight w:hRule="exact" w:val="437"/>
          <w:jc w:val="center"/>
        </w:trPr>
        <w:tc>
          <w:tcPr>
            <w:tcW w:w="1555" w:type="dxa"/>
            <w:vMerge/>
            <w:tcBorders>
              <w:left w:val="single" w:sz="4" w:space="0" w:color="auto"/>
            </w:tcBorders>
          </w:tcPr>
          <w:p w14:paraId="7AD7230F" w14:textId="77777777" w:rsidR="00AB4B42" w:rsidRDefault="00AB4B42"/>
        </w:tc>
        <w:tc>
          <w:tcPr>
            <w:tcW w:w="1882" w:type="dxa"/>
            <w:vMerge w:val="restart"/>
            <w:tcBorders>
              <w:top w:val="single" w:sz="4" w:space="0" w:color="auto"/>
              <w:left w:val="single" w:sz="4" w:space="0" w:color="auto"/>
            </w:tcBorders>
            <w:vAlign w:val="center"/>
          </w:tcPr>
          <w:p w14:paraId="2A68F3E1" w14:textId="77777777" w:rsidR="00AB4B42" w:rsidRDefault="00C606B1">
            <w:pPr>
              <w:pStyle w:val="a6"/>
              <w:spacing w:after="0"/>
              <w:rPr>
                <w:sz w:val="16"/>
                <w:szCs w:val="16"/>
              </w:rPr>
            </w:pPr>
            <w:r>
              <w:rPr>
                <w:b/>
                <w:bCs/>
                <w:sz w:val="16"/>
                <w:szCs w:val="16"/>
              </w:rPr>
              <w:t>Ціль 3</w:t>
            </w:r>
            <w:r>
              <w:rPr>
                <w:sz w:val="16"/>
                <w:szCs w:val="16"/>
              </w:rPr>
              <w:t>: Збільшення місцевого виробництва відновлюваної та низьковуглецевої енергії</w:t>
            </w:r>
          </w:p>
        </w:tc>
        <w:tc>
          <w:tcPr>
            <w:tcW w:w="1325" w:type="dxa"/>
            <w:vMerge w:val="restart"/>
            <w:tcBorders>
              <w:top w:val="single" w:sz="4" w:space="0" w:color="auto"/>
              <w:left w:val="single" w:sz="4" w:space="0" w:color="auto"/>
            </w:tcBorders>
            <w:vAlign w:val="center"/>
          </w:tcPr>
          <w:p w14:paraId="1760DB47" w14:textId="77777777" w:rsidR="00AB4B42" w:rsidRDefault="00C606B1">
            <w:pPr>
              <w:pStyle w:val="a6"/>
              <w:spacing w:after="0" w:line="240" w:lineRule="auto"/>
              <w:jc w:val="center"/>
              <w:rPr>
                <w:sz w:val="16"/>
                <w:szCs w:val="16"/>
              </w:rPr>
            </w:pPr>
            <w:r>
              <w:rPr>
                <w:sz w:val="16"/>
                <w:szCs w:val="16"/>
              </w:rPr>
              <w:t>Так</w:t>
            </w:r>
          </w:p>
        </w:tc>
        <w:tc>
          <w:tcPr>
            <w:tcW w:w="2414" w:type="dxa"/>
            <w:tcBorders>
              <w:top w:val="single" w:sz="4" w:space="0" w:color="auto"/>
              <w:left w:val="single" w:sz="4" w:space="0" w:color="auto"/>
            </w:tcBorders>
          </w:tcPr>
          <w:p w14:paraId="79C8F2C7" w14:textId="77777777" w:rsidR="00AB4B42" w:rsidRDefault="00C606B1">
            <w:pPr>
              <w:pStyle w:val="a6"/>
              <w:spacing w:after="0" w:line="240" w:lineRule="auto"/>
              <w:rPr>
                <w:sz w:val="16"/>
                <w:szCs w:val="16"/>
              </w:rPr>
            </w:pPr>
            <w:r>
              <w:rPr>
                <w:sz w:val="16"/>
                <w:szCs w:val="16"/>
              </w:rPr>
              <w:t>Захід 3.1</w:t>
            </w:r>
          </w:p>
        </w:tc>
        <w:tc>
          <w:tcPr>
            <w:tcW w:w="3034" w:type="dxa"/>
            <w:tcBorders>
              <w:top w:val="single" w:sz="4" w:space="0" w:color="auto"/>
              <w:left w:val="single" w:sz="4" w:space="0" w:color="auto"/>
              <w:right w:val="single" w:sz="4" w:space="0" w:color="auto"/>
            </w:tcBorders>
            <w:vAlign w:val="bottom"/>
          </w:tcPr>
          <w:p w14:paraId="2D16C124" w14:textId="77777777" w:rsidR="00AB4B42" w:rsidRDefault="00C606B1">
            <w:pPr>
              <w:pStyle w:val="a6"/>
              <w:spacing w:after="0"/>
              <w:rPr>
                <w:sz w:val="16"/>
                <w:szCs w:val="16"/>
              </w:rPr>
            </w:pPr>
            <w:r>
              <w:rPr>
                <w:sz w:val="16"/>
                <w:szCs w:val="16"/>
                <w:lang w:val="en-US" w:eastAsia="en-US" w:bidi="en-US"/>
              </w:rPr>
              <w:t>CCM</w:t>
            </w:r>
            <w:r w:rsidRPr="000157A7">
              <w:rPr>
                <w:sz w:val="16"/>
                <w:szCs w:val="16"/>
                <w:lang w:val="ru-RU" w:eastAsia="en-US" w:bidi="en-US"/>
              </w:rPr>
              <w:t xml:space="preserve"> </w:t>
            </w:r>
            <w:r>
              <w:rPr>
                <w:sz w:val="16"/>
                <w:szCs w:val="16"/>
              </w:rPr>
              <w:t>4.24. Виробництво тепла/холоду з біоенергії</w:t>
            </w:r>
          </w:p>
        </w:tc>
      </w:tr>
      <w:tr w:rsidR="00AB4B42" w14:paraId="505C5615" w14:textId="77777777">
        <w:trPr>
          <w:trHeight w:hRule="exact" w:val="854"/>
          <w:jc w:val="center"/>
        </w:trPr>
        <w:tc>
          <w:tcPr>
            <w:tcW w:w="1555" w:type="dxa"/>
            <w:vMerge/>
            <w:tcBorders>
              <w:left w:val="single" w:sz="4" w:space="0" w:color="auto"/>
              <w:bottom w:val="single" w:sz="4" w:space="0" w:color="auto"/>
            </w:tcBorders>
          </w:tcPr>
          <w:p w14:paraId="58A9D4AE" w14:textId="77777777" w:rsidR="00AB4B42" w:rsidRDefault="00AB4B42"/>
        </w:tc>
        <w:tc>
          <w:tcPr>
            <w:tcW w:w="1882" w:type="dxa"/>
            <w:vMerge/>
            <w:tcBorders>
              <w:left w:val="single" w:sz="4" w:space="0" w:color="auto"/>
              <w:bottom w:val="single" w:sz="4" w:space="0" w:color="auto"/>
            </w:tcBorders>
            <w:vAlign w:val="center"/>
          </w:tcPr>
          <w:p w14:paraId="0650F88C" w14:textId="77777777" w:rsidR="00AB4B42" w:rsidRDefault="00AB4B42"/>
        </w:tc>
        <w:tc>
          <w:tcPr>
            <w:tcW w:w="1325" w:type="dxa"/>
            <w:vMerge/>
            <w:tcBorders>
              <w:left w:val="single" w:sz="4" w:space="0" w:color="auto"/>
              <w:bottom w:val="single" w:sz="4" w:space="0" w:color="auto"/>
            </w:tcBorders>
            <w:vAlign w:val="center"/>
          </w:tcPr>
          <w:p w14:paraId="6B5BC476" w14:textId="77777777" w:rsidR="00AB4B42" w:rsidRDefault="00AB4B42"/>
        </w:tc>
        <w:tc>
          <w:tcPr>
            <w:tcW w:w="2414" w:type="dxa"/>
            <w:tcBorders>
              <w:top w:val="single" w:sz="4" w:space="0" w:color="auto"/>
              <w:left w:val="single" w:sz="4" w:space="0" w:color="auto"/>
              <w:bottom w:val="single" w:sz="4" w:space="0" w:color="auto"/>
            </w:tcBorders>
          </w:tcPr>
          <w:p w14:paraId="3A8CC626" w14:textId="77777777" w:rsidR="00AB4B42" w:rsidRDefault="00C606B1">
            <w:pPr>
              <w:pStyle w:val="a6"/>
              <w:spacing w:after="0" w:line="240" w:lineRule="auto"/>
              <w:rPr>
                <w:sz w:val="16"/>
                <w:szCs w:val="16"/>
              </w:rPr>
            </w:pPr>
            <w:r>
              <w:rPr>
                <w:sz w:val="16"/>
                <w:szCs w:val="16"/>
              </w:rPr>
              <w:t>Захід 3.3</w:t>
            </w:r>
          </w:p>
        </w:tc>
        <w:tc>
          <w:tcPr>
            <w:tcW w:w="3034" w:type="dxa"/>
            <w:tcBorders>
              <w:top w:val="single" w:sz="4" w:space="0" w:color="auto"/>
              <w:left w:val="single" w:sz="4" w:space="0" w:color="auto"/>
              <w:bottom w:val="single" w:sz="4" w:space="0" w:color="auto"/>
              <w:right w:val="single" w:sz="4" w:space="0" w:color="auto"/>
            </w:tcBorders>
          </w:tcPr>
          <w:p w14:paraId="459A6D35" w14:textId="77777777" w:rsidR="00AB4B42" w:rsidRDefault="00C606B1">
            <w:pPr>
              <w:pStyle w:val="a6"/>
              <w:spacing w:after="0"/>
              <w:rPr>
                <w:sz w:val="16"/>
                <w:szCs w:val="16"/>
              </w:rPr>
            </w:pPr>
            <w:r>
              <w:rPr>
                <w:sz w:val="16"/>
                <w:szCs w:val="16"/>
                <w:lang w:val="en-US" w:eastAsia="en-US" w:bidi="en-US"/>
              </w:rPr>
              <w:t>CCM</w:t>
            </w:r>
            <w:r w:rsidRPr="000157A7">
              <w:rPr>
                <w:sz w:val="16"/>
                <w:szCs w:val="16"/>
                <w:lang w:val="ru-RU" w:eastAsia="en-US" w:bidi="en-US"/>
              </w:rPr>
              <w:t xml:space="preserve"> </w:t>
            </w:r>
            <w:r>
              <w:rPr>
                <w:sz w:val="16"/>
                <w:szCs w:val="16"/>
              </w:rPr>
              <w:t>7.6 Встановлення, технічне обслуговування та ремонт технологій відновлюваної енергії</w:t>
            </w:r>
          </w:p>
        </w:tc>
      </w:tr>
    </w:tbl>
    <w:p w14:paraId="015F3694" w14:textId="77777777" w:rsidR="00AB4B42" w:rsidRDefault="00AB4B42">
      <w:pPr>
        <w:sectPr w:rsidR="00AB4B42">
          <w:headerReference w:type="even" r:id="rId87"/>
          <w:headerReference w:type="default" r:id="rId88"/>
          <w:footerReference w:type="even" r:id="rId89"/>
          <w:footerReference w:type="default" r:id="rId90"/>
          <w:pgSz w:w="11900" w:h="16840"/>
          <w:pgMar w:top="505" w:right="845" w:bottom="745" w:left="845" w:header="0" w:footer="3" w:gutter="0"/>
          <w:cols w:space="720"/>
          <w:noEndnote/>
          <w:docGrid w:linePitch="360"/>
          <w15:footnoteColumns w:val="1"/>
        </w:sectPr>
      </w:pPr>
    </w:p>
    <w:p w14:paraId="3CBD822A" w14:textId="77777777" w:rsidR="00AB4B42" w:rsidRDefault="00C606B1">
      <w:pPr>
        <w:spacing w:line="1" w:lineRule="exact"/>
      </w:pPr>
      <w:r>
        <w:rPr>
          <w:noProof/>
        </w:rPr>
        <w:lastRenderedPageBreak/>
        <w:drawing>
          <wp:anchor distT="0" distB="139700" distL="0" distR="0" simplePos="0" relativeHeight="125829411" behindDoc="0" locked="0" layoutInCell="1" allowOverlap="1" wp14:anchorId="3D28074A" wp14:editId="43AC7EF2">
            <wp:simplePos x="0" y="0"/>
            <wp:positionH relativeFrom="page">
              <wp:posOffset>0</wp:posOffset>
            </wp:positionH>
            <wp:positionV relativeFrom="paragraph">
              <wp:posOffset>0</wp:posOffset>
            </wp:positionV>
            <wp:extent cx="1749425" cy="883920"/>
            <wp:effectExtent l="0" t="0" r="0" b="0"/>
            <wp:wrapTopAndBottom/>
            <wp:docPr id="308" name="Shape 308"/>
            <wp:cNvGraphicFramePr/>
            <a:graphic xmlns:a="http://schemas.openxmlformats.org/drawingml/2006/main">
              <a:graphicData uri="http://schemas.openxmlformats.org/drawingml/2006/picture">
                <pic:pic xmlns:pic="http://schemas.openxmlformats.org/drawingml/2006/picture">
                  <pic:nvPicPr>
                    <pic:cNvPr id="309" name="Picture box 309"/>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42875" distL="0" distR="0" simplePos="0" relativeHeight="125829412" behindDoc="0" locked="0" layoutInCell="1" allowOverlap="1" wp14:anchorId="4B8ED451" wp14:editId="41740F6D">
            <wp:simplePos x="0" y="0"/>
            <wp:positionH relativeFrom="page">
              <wp:posOffset>3337560</wp:posOffset>
            </wp:positionH>
            <wp:positionV relativeFrom="paragraph">
              <wp:posOffset>320040</wp:posOffset>
            </wp:positionV>
            <wp:extent cx="542290" cy="560705"/>
            <wp:effectExtent l="0" t="0" r="0" b="0"/>
            <wp:wrapTopAndBottom/>
            <wp:docPr id="310" name="Shape 310"/>
            <wp:cNvGraphicFramePr/>
            <a:graphic xmlns:a="http://schemas.openxmlformats.org/drawingml/2006/main">
              <a:graphicData uri="http://schemas.openxmlformats.org/drawingml/2006/picture">
                <pic:pic xmlns:pic="http://schemas.openxmlformats.org/drawingml/2006/picture">
                  <pic:nvPicPr>
                    <pic:cNvPr id="311" name="Picture box 311"/>
                    <pic:cNvPicPr/>
                  </pic:nvPicPr>
                  <pic:blipFill>
                    <a:blip r:embed="rId74"/>
                    <a:stretch/>
                  </pic:blipFill>
                  <pic:spPr>
                    <a:xfrm>
                      <a:off x="0" y="0"/>
                      <a:ext cx="542290" cy="560705"/>
                    </a:xfrm>
                    <a:prstGeom prst="rect">
                      <a:avLst/>
                    </a:prstGeom>
                  </pic:spPr>
                </pic:pic>
              </a:graphicData>
            </a:graphic>
          </wp:anchor>
        </w:drawing>
      </w:r>
    </w:p>
    <w:p w14:paraId="4D375A27" w14:textId="77777777" w:rsidR="00AB4B42" w:rsidRDefault="00C606B1">
      <w:pPr>
        <w:pStyle w:val="22"/>
        <w:keepNext/>
        <w:keepLines/>
        <w:numPr>
          <w:ilvl w:val="1"/>
          <w:numId w:val="29"/>
        </w:numPr>
        <w:tabs>
          <w:tab w:val="left" w:pos="1504"/>
          <w:tab w:val="left" w:pos="1725"/>
        </w:tabs>
        <w:spacing w:after="100"/>
        <w:ind w:firstLine="160"/>
      </w:pPr>
      <w:bookmarkStart w:id="43" w:name="bookmark69"/>
      <w:bookmarkStart w:id="44" w:name="bookmark68"/>
      <w:r>
        <w:t>Відбір пріоритетних проєктів для розробки</w:t>
      </w:r>
      <w:bookmarkEnd w:id="43"/>
      <w:bookmarkEnd w:id="44"/>
    </w:p>
    <w:p w14:paraId="5F8A67C0" w14:textId="77777777" w:rsidR="00AB4B42" w:rsidRDefault="00C606B1">
      <w:pPr>
        <w:pStyle w:val="22"/>
        <w:keepNext/>
        <w:keepLines/>
        <w:ind w:firstLine="160"/>
      </w:pPr>
      <w:r>
        <w:t>концептуальних записок</w:t>
      </w:r>
    </w:p>
    <w:p w14:paraId="5BBB2BEE" w14:textId="77777777" w:rsidR="00AB4B42" w:rsidRDefault="00C606B1" w:rsidP="000157A7">
      <w:pPr>
        <w:pStyle w:val="1"/>
        <w:spacing w:after="520"/>
        <w:jc w:val="both"/>
      </w:pPr>
      <w:bookmarkStart w:id="45" w:name="bookmark72"/>
      <w:r>
        <w:t xml:space="preserve">Концептуальні записки були підготовлені для п’яти інвестиційних проєктів з найвищим пріоритетом, які були визначені як такі, що мають найбільший потенціал реалізації та найважливіше стратегічне значення для «зеленого відновлення» селища. Відбір базувався на пріоритетності проєктів, представленій у таблицях </w:t>
      </w:r>
      <w:r w:rsidRPr="000157A7">
        <w:rPr>
          <w:lang w:eastAsia="ru-RU" w:bidi="ru-RU"/>
        </w:rPr>
        <w:t>3</w:t>
      </w:r>
      <w:r w:rsidRPr="000157A7">
        <w:rPr>
          <w:lang w:eastAsia="ru-RU" w:bidi="ru-RU"/>
        </w:rPr>
        <w:softHyphen/>
        <w:t>2,</w:t>
      </w:r>
      <w:r>
        <w:t xml:space="preserve"> з урахуванням того, що селище </w:t>
      </w:r>
      <w:r w:rsidRPr="000157A7">
        <w:rPr>
          <w:lang w:eastAsia="ru-RU" w:bidi="ru-RU"/>
        </w:rPr>
        <w:t xml:space="preserve">Димер </w:t>
      </w:r>
      <w:r>
        <w:t xml:space="preserve">визначило сектор водопостачання та водовідведення як пріоритет номер один, а також з урахуванням очікуваного впливу на сталий розвиток, готовності до інвестицій та загальної доцільності реалізації в місцевому контексті. Відповідно до спрямованості цього портфеля проєктів, «м’які» заходи (організаційні та інституційні зміни) були виключені з розробки концептуальних нот, тоді як пріоритет було надано інфраструктурно-орієнтованим заходам з більш чітким потенціалом для майбутнього фінансування та реалізації. Концептуальні записки для селища </w:t>
      </w:r>
      <w:r>
        <w:rPr>
          <w:lang w:val="ru-RU" w:eastAsia="ru-RU" w:bidi="ru-RU"/>
        </w:rPr>
        <w:t xml:space="preserve">Димер </w:t>
      </w:r>
      <w:r>
        <w:t>наведено в Додатку 1.</w:t>
      </w:r>
      <w:bookmarkEnd w:id="45"/>
    </w:p>
    <w:p w14:paraId="36913AFA" w14:textId="77777777" w:rsidR="00AB4B42" w:rsidRDefault="00C606B1">
      <w:pPr>
        <w:pStyle w:val="22"/>
        <w:keepNext/>
        <w:keepLines/>
        <w:spacing w:after="520" w:line="310" w:lineRule="auto"/>
        <w:ind w:firstLine="0"/>
      </w:pPr>
      <w:bookmarkStart w:id="46" w:name="bookmark73"/>
      <w:r>
        <w:t xml:space="preserve">Додаток 1 - Концептуальні записки щодо обраних пріоритетних проєктів у селищі </w:t>
      </w:r>
      <w:r>
        <w:rPr>
          <w:lang w:val="ru-RU" w:eastAsia="ru-RU" w:bidi="ru-RU"/>
        </w:rPr>
        <w:t>Димер</w:t>
      </w:r>
      <w:bookmarkEnd w:id="46"/>
    </w:p>
    <w:p w14:paraId="7C9069C6" w14:textId="77777777" w:rsidR="00AB4B42" w:rsidRDefault="00C606B1">
      <w:pPr>
        <w:pStyle w:val="1"/>
        <w:spacing w:after="340" w:line="288" w:lineRule="auto"/>
      </w:pPr>
      <w:r>
        <w:rPr>
          <w:b/>
          <w:bCs/>
        </w:rPr>
        <w:t xml:space="preserve">Концептуальна записка 1 - </w:t>
      </w:r>
      <w:r>
        <w:rPr>
          <w:b/>
          <w:bCs/>
          <w:lang w:val="ru-RU" w:eastAsia="ru-RU" w:bidi="ru-RU"/>
        </w:rPr>
        <w:t xml:space="preserve">Димер </w:t>
      </w:r>
      <w:r>
        <w:rPr>
          <w:b/>
          <w:bCs/>
        </w:rPr>
        <w:t>(пріоритет селища № 1)</w:t>
      </w:r>
    </w:p>
    <w:p w14:paraId="4B36D2C8" w14:textId="77777777" w:rsidR="00AB4B42" w:rsidRDefault="00C606B1" w:rsidP="000157A7">
      <w:pPr>
        <w:pStyle w:val="1"/>
        <w:spacing w:after="40" w:line="288" w:lineRule="auto"/>
        <w:jc w:val="both"/>
      </w:pPr>
      <w:r>
        <w:rPr>
          <w:b/>
          <w:bCs/>
        </w:rPr>
        <w:t xml:space="preserve">Захід 1.2: </w:t>
      </w:r>
      <w:r>
        <w:t xml:space="preserve">Реконструкція водопровідних мереж діаметром 90-180 мм у 8 етапів (загальна довжина - 98,5 км) </w:t>
      </w:r>
      <w:r>
        <w:rPr>
          <w:b/>
          <w:bCs/>
          <w:i/>
          <w:iCs/>
        </w:rPr>
        <w:t>Опис заходу (загальний опис):</w:t>
      </w:r>
      <w:r>
        <w:t xml:space="preserve"> Мережі водопостачання в громаді </w:t>
      </w:r>
      <w:r>
        <w:rPr>
          <w:lang w:val="ru-RU" w:eastAsia="ru-RU" w:bidi="ru-RU"/>
        </w:rPr>
        <w:t xml:space="preserve">Димера </w:t>
      </w:r>
      <w:r>
        <w:t xml:space="preserve">зазнали значних пошкоджень під час російської окупації у 2022 році. Пізніше, після визволення, певні елементи водопровідних мереж були відновлені. Однак на сьогодні існує потреба у реконструкції водопровідних мереж 090-180 мм загальною довжиною 98,5 км у 8 селах громади: </w:t>
      </w:r>
      <w:r w:rsidRPr="000157A7">
        <w:rPr>
          <w:lang w:eastAsia="ru-RU" w:bidi="ru-RU"/>
        </w:rPr>
        <w:t xml:space="preserve">Димер </w:t>
      </w:r>
      <w:r>
        <w:t>(довжина 18,5 км), Демидів (довжина 25,0 км), Козаровичі (довжина 23,0 км), Катюжанка (довжина 10,0 км), Литвинівка (довжина 7,0 км), Федорівка (довжина 7,0 км), Сичівка (довжина 5,0 км), Рудня-Димерська (довжина 3,0 км)</w:t>
      </w:r>
      <w:r>
        <w:rPr>
          <w:i/>
          <w:iCs/>
        </w:rPr>
        <w:t>.</w:t>
      </w:r>
    </w:p>
    <w:p w14:paraId="11411442" w14:textId="77777777" w:rsidR="00AB4B42" w:rsidRDefault="00C606B1" w:rsidP="000157A7">
      <w:pPr>
        <w:pStyle w:val="1"/>
        <w:spacing w:after="40" w:line="288" w:lineRule="auto"/>
        <w:jc w:val="both"/>
      </w:pPr>
      <w:r>
        <w:rPr>
          <w:b/>
          <w:bCs/>
          <w:i/>
          <w:iCs/>
        </w:rPr>
        <w:t xml:space="preserve">Посилання на проєкт на платформі </w:t>
      </w:r>
      <w:r>
        <w:rPr>
          <w:b/>
          <w:bCs/>
          <w:i/>
          <w:iCs/>
          <w:lang w:val="en-US" w:eastAsia="en-US" w:bidi="en-US"/>
        </w:rPr>
        <w:t>DREAM</w:t>
      </w:r>
      <w:r w:rsidRPr="000157A7">
        <w:rPr>
          <w:b/>
          <w:bCs/>
          <w:i/>
          <w:iCs/>
          <w:lang w:val="ru-RU" w:eastAsia="en-US" w:bidi="en-US"/>
        </w:rPr>
        <w:t>:</w:t>
      </w:r>
      <w:r w:rsidRPr="000157A7">
        <w:rPr>
          <w:lang w:val="ru-RU" w:eastAsia="en-US" w:bidi="en-US"/>
        </w:rPr>
        <w:t xml:space="preserve"> </w:t>
      </w:r>
      <w:r>
        <w:t>Немає</w:t>
      </w:r>
    </w:p>
    <w:p w14:paraId="08B2D40A" w14:textId="77777777" w:rsidR="00AB4B42" w:rsidRDefault="00C606B1" w:rsidP="000157A7">
      <w:pPr>
        <w:pStyle w:val="1"/>
        <w:spacing w:after="40"/>
        <w:jc w:val="both"/>
      </w:pPr>
      <w:r>
        <w:rPr>
          <w:b/>
          <w:bCs/>
        </w:rPr>
        <w:t xml:space="preserve">Мета заходу: </w:t>
      </w:r>
      <w:r>
        <w:t>Забезпечити мешканців та підприємства якісною водою у необхідній кількості та організувати безпечне відведення стічних вод, щоб не завдати шкоди навколишньому середовищу</w:t>
      </w:r>
      <w:r>
        <w:rPr>
          <w:i/>
          <w:iCs/>
        </w:rPr>
        <w:t>.</w:t>
      </w:r>
    </w:p>
    <w:p w14:paraId="4F7D2F9D" w14:textId="77777777" w:rsidR="00AB4B42" w:rsidRDefault="00C606B1" w:rsidP="000157A7">
      <w:pPr>
        <w:pStyle w:val="1"/>
        <w:spacing w:after="40" w:line="288" w:lineRule="auto"/>
        <w:jc w:val="both"/>
      </w:pPr>
      <w:r>
        <w:rPr>
          <w:b/>
          <w:bCs/>
          <w:i/>
          <w:iCs/>
        </w:rPr>
        <w:t>Сектор:</w:t>
      </w:r>
      <w:r>
        <w:t xml:space="preserve"> Водопостачання та водовідведення</w:t>
      </w:r>
    </w:p>
    <w:p w14:paraId="10988BC8" w14:textId="77777777" w:rsidR="00AB4B42" w:rsidRDefault="00C606B1" w:rsidP="000157A7">
      <w:pPr>
        <w:pStyle w:val="1"/>
        <w:spacing w:after="340" w:line="288" w:lineRule="auto"/>
        <w:jc w:val="both"/>
      </w:pPr>
      <w:r>
        <w:rPr>
          <w:b/>
          <w:bCs/>
          <w:i/>
          <w:iCs/>
        </w:rPr>
        <w:t>Ціль 1:</w:t>
      </w:r>
      <w:r>
        <w:t xml:space="preserve"> Підвищення надійності системи водопостачання селища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974"/>
        <w:gridCol w:w="3389"/>
        <w:gridCol w:w="2851"/>
      </w:tblGrid>
      <w:tr w:rsidR="00AB4B42" w14:paraId="31D66749" w14:textId="77777777">
        <w:trPr>
          <w:trHeight w:hRule="exact" w:val="187"/>
          <w:jc w:val="center"/>
        </w:trPr>
        <w:tc>
          <w:tcPr>
            <w:tcW w:w="3974" w:type="dxa"/>
            <w:shd w:val="clear" w:color="auto" w:fill="00C865"/>
            <w:vAlign w:val="bottom"/>
          </w:tcPr>
          <w:p w14:paraId="473720C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Показник</w:t>
            </w:r>
          </w:p>
        </w:tc>
        <w:tc>
          <w:tcPr>
            <w:tcW w:w="3389" w:type="dxa"/>
            <w:shd w:val="clear" w:color="auto" w:fill="00C865"/>
            <w:vAlign w:val="bottom"/>
          </w:tcPr>
          <w:p w14:paraId="28F1DAD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Базовий рівень</w:t>
            </w:r>
          </w:p>
        </w:tc>
        <w:tc>
          <w:tcPr>
            <w:tcW w:w="2851" w:type="dxa"/>
            <w:shd w:val="clear" w:color="auto" w:fill="00C865"/>
            <w:vAlign w:val="bottom"/>
          </w:tcPr>
          <w:p w14:paraId="61666FA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Ціль</w:t>
            </w:r>
          </w:p>
        </w:tc>
      </w:tr>
      <w:tr w:rsidR="00AB4B42" w14:paraId="4452FDCF" w14:textId="77777777">
        <w:trPr>
          <w:trHeight w:hRule="exact" w:val="211"/>
          <w:jc w:val="center"/>
        </w:trPr>
        <w:tc>
          <w:tcPr>
            <w:tcW w:w="3974" w:type="dxa"/>
            <w:tcBorders>
              <w:bottom w:val="single" w:sz="4" w:space="0" w:color="auto"/>
            </w:tcBorders>
            <w:vAlign w:val="center"/>
          </w:tcPr>
          <w:p w14:paraId="09451A8A" w14:textId="77777777" w:rsidR="00AB4B42" w:rsidRDefault="00C606B1">
            <w:pPr>
              <w:pStyle w:val="a6"/>
              <w:spacing w:after="0" w:line="240" w:lineRule="auto"/>
              <w:rPr>
                <w:sz w:val="16"/>
                <w:szCs w:val="16"/>
              </w:rPr>
            </w:pPr>
            <w:r>
              <w:rPr>
                <w:b/>
                <w:bCs/>
                <w:sz w:val="11"/>
                <w:szCs w:val="11"/>
              </w:rPr>
              <w:t xml:space="preserve">1 </w:t>
            </w:r>
            <w:r>
              <w:rPr>
                <w:i/>
                <w:iCs/>
                <w:sz w:val="16"/>
                <w:szCs w:val="16"/>
              </w:rPr>
              <w:t>Відсоток виконаних будівельних робіт</w:t>
            </w:r>
          </w:p>
        </w:tc>
        <w:tc>
          <w:tcPr>
            <w:tcW w:w="3389" w:type="dxa"/>
            <w:tcBorders>
              <w:bottom w:val="single" w:sz="4" w:space="0" w:color="auto"/>
            </w:tcBorders>
            <w:vAlign w:val="center"/>
          </w:tcPr>
          <w:p w14:paraId="3B17CA65" w14:textId="77777777" w:rsidR="00AB4B42" w:rsidRDefault="00C606B1">
            <w:pPr>
              <w:pStyle w:val="a6"/>
              <w:spacing w:after="0" w:line="240" w:lineRule="auto"/>
              <w:jc w:val="center"/>
              <w:rPr>
                <w:sz w:val="16"/>
                <w:szCs w:val="16"/>
              </w:rPr>
            </w:pPr>
            <w:r>
              <w:rPr>
                <w:i/>
                <w:iCs/>
                <w:sz w:val="16"/>
                <w:szCs w:val="16"/>
              </w:rPr>
              <w:t>0%</w:t>
            </w:r>
          </w:p>
        </w:tc>
        <w:tc>
          <w:tcPr>
            <w:tcW w:w="2851" w:type="dxa"/>
            <w:tcBorders>
              <w:bottom w:val="single" w:sz="4" w:space="0" w:color="auto"/>
            </w:tcBorders>
            <w:vAlign w:val="center"/>
          </w:tcPr>
          <w:p w14:paraId="1ABC4941" w14:textId="77777777" w:rsidR="00AB4B42" w:rsidRDefault="00C606B1">
            <w:pPr>
              <w:pStyle w:val="a6"/>
              <w:spacing w:after="0" w:line="240" w:lineRule="auto"/>
              <w:ind w:left="1280"/>
              <w:rPr>
                <w:sz w:val="16"/>
                <w:szCs w:val="16"/>
              </w:rPr>
            </w:pPr>
            <w:r>
              <w:rPr>
                <w:i/>
                <w:iCs/>
                <w:sz w:val="16"/>
                <w:szCs w:val="16"/>
              </w:rPr>
              <w:t>100</w:t>
            </w:r>
          </w:p>
        </w:tc>
      </w:tr>
    </w:tbl>
    <w:p w14:paraId="3EDFB4B5" w14:textId="77777777" w:rsidR="00AB4B42" w:rsidRDefault="00AB4B42">
      <w:pPr>
        <w:spacing w:after="179" w:line="1" w:lineRule="exact"/>
      </w:pPr>
    </w:p>
    <w:p w14:paraId="27245AAC" w14:textId="77777777" w:rsidR="00AB4B42" w:rsidRDefault="00C606B1">
      <w:pPr>
        <w:pStyle w:val="1"/>
        <w:spacing w:after="0"/>
      </w:pPr>
      <w:r>
        <w:rPr>
          <w:b/>
          <w:bCs/>
        </w:rPr>
        <w:t>Виклики:</w:t>
      </w:r>
    </w:p>
    <w:p w14:paraId="38B746EF" w14:textId="77777777" w:rsidR="00AB4B42" w:rsidRDefault="00C606B1">
      <w:pPr>
        <w:pStyle w:val="1"/>
        <w:numPr>
          <w:ilvl w:val="0"/>
          <w:numId w:val="34"/>
        </w:numPr>
        <w:tabs>
          <w:tab w:val="left" w:pos="731"/>
          <w:tab w:val="left" w:pos="745"/>
        </w:tabs>
        <w:spacing w:after="0"/>
        <w:ind w:firstLine="380"/>
      </w:pPr>
      <w:r>
        <w:t>Обмежений бюджет.</w:t>
      </w:r>
    </w:p>
    <w:p w14:paraId="6A291F7B" w14:textId="77777777" w:rsidR="00AB4B42" w:rsidRDefault="00C606B1">
      <w:pPr>
        <w:pStyle w:val="1"/>
        <w:numPr>
          <w:ilvl w:val="0"/>
          <w:numId w:val="34"/>
        </w:numPr>
        <w:tabs>
          <w:tab w:val="left" w:pos="731"/>
          <w:tab w:val="left" w:pos="745"/>
          <w:tab w:val="left" w:pos="4083"/>
        </w:tabs>
        <w:spacing w:after="180"/>
        <w:ind w:firstLine="380"/>
      </w:pPr>
      <w:r>
        <w:t>Відсутність розробленої проєктної</w:t>
      </w:r>
      <w:r>
        <w:tab/>
        <w:t>документації.</w:t>
      </w:r>
    </w:p>
    <w:p w14:paraId="46A997A9" w14:textId="77777777" w:rsidR="00AB4B42" w:rsidRDefault="00C606B1">
      <w:pPr>
        <w:pStyle w:val="1"/>
        <w:spacing w:after="0" w:line="240" w:lineRule="auto"/>
      </w:pPr>
      <w:r>
        <w:rPr>
          <w:b/>
          <w:bCs/>
        </w:rPr>
        <w:t>Соціально-економічний контекст:</w:t>
      </w:r>
    </w:p>
    <w:p w14:paraId="732C1066" w14:textId="77777777" w:rsidR="00AB4B42" w:rsidRDefault="00C606B1">
      <w:pPr>
        <w:pStyle w:val="1"/>
        <w:numPr>
          <w:ilvl w:val="0"/>
          <w:numId w:val="35"/>
        </w:numPr>
        <w:tabs>
          <w:tab w:val="left" w:pos="730"/>
          <w:tab w:val="left" w:pos="731"/>
        </w:tabs>
        <w:spacing w:after="0"/>
        <w:ind w:firstLine="380"/>
      </w:pPr>
      <w:r>
        <w:t>Мінімізація ризиків епідемії</w:t>
      </w:r>
    </w:p>
    <w:p w14:paraId="7C7E095E" w14:textId="77777777" w:rsidR="00AB4B42" w:rsidRDefault="00C606B1">
      <w:pPr>
        <w:pStyle w:val="1"/>
        <w:numPr>
          <w:ilvl w:val="0"/>
          <w:numId w:val="35"/>
        </w:numPr>
        <w:tabs>
          <w:tab w:val="left" w:pos="730"/>
          <w:tab w:val="left" w:pos="731"/>
          <w:tab w:val="center" w:pos="3764"/>
          <w:tab w:val="left" w:pos="4035"/>
          <w:tab w:val="center" w:pos="4791"/>
          <w:tab w:val="right" w:pos="10196"/>
        </w:tabs>
        <w:spacing w:after="0"/>
        <w:ind w:firstLine="380"/>
      </w:pPr>
      <w:r>
        <w:t>Забезпечення рівного доступу</w:t>
      </w:r>
      <w:r>
        <w:tab/>
        <w:t>до</w:t>
      </w:r>
      <w:r>
        <w:tab/>
        <w:t>послуг</w:t>
      </w:r>
      <w:r>
        <w:tab/>
        <w:t>для</w:t>
      </w:r>
      <w:r>
        <w:tab/>
        <w:t>всіх верств населення, незалежно від рівня доходу чи</w:t>
      </w:r>
    </w:p>
    <w:p w14:paraId="0A3A6625" w14:textId="77777777" w:rsidR="00AB4B42" w:rsidRDefault="00C606B1">
      <w:pPr>
        <w:pStyle w:val="1"/>
        <w:spacing w:after="0"/>
        <w:ind w:firstLine="740"/>
      </w:pPr>
      <w:r>
        <w:t>місця проживання,</w:t>
      </w:r>
    </w:p>
    <w:p w14:paraId="7D6D4AD1" w14:textId="77777777" w:rsidR="00AB4B42" w:rsidRDefault="00C606B1">
      <w:pPr>
        <w:pStyle w:val="1"/>
        <w:numPr>
          <w:ilvl w:val="0"/>
          <w:numId w:val="35"/>
        </w:numPr>
        <w:tabs>
          <w:tab w:val="left" w:pos="731"/>
        </w:tabs>
        <w:spacing w:after="180"/>
        <w:ind w:left="740" w:hanging="360"/>
        <w:sectPr w:rsidR="00AB4B42" w:rsidSect="000157A7">
          <w:headerReference w:type="even" r:id="rId91"/>
          <w:headerReference w:type="default" r:id="rId92"/>
          <w:footerReference w:type="even" r:id="rId93"/>
          <w:footerReference w:type="default" r:id="rId94"/>
          <w:pgSz w:w="11900" w:h="16840"/>
          <w:pgMar w:top="1220" w:right="822" w:bottom="142" w:left="821" w:header="0" w:footer="3" w:gutter="0"/>
          <w:cols w:space="720"/>
          <w:noEndnote/>
          <w:docGrid w:linePitch="360"/>
          <w15:footnoteColumns w:val="1"/>
        </w:sectPr>
      </w:pPr>
      <w:r>
        <w:t>Будівництво та обслуговування мереж створює стабільні робочі місця як безпосередньо в комунальному секторі, так і в суміжних галузях.</w:t>
      </w:r>
    </w:p>
    <w:p w14:paraId="64DC28AA" w14:textId="77777777" w:rsidR="00AB4B42" w:rsidRDefault="00C606B1">
      <w:pPr>
        <w:spacing w:line="1" w:lineRule="exact"/>
      </w:pPr>
      <w:r>
        <w:rPr>
          <w:noProof/>
        </w:rPr>
        <w:lastRenderedPageBreak/>
        <w:drawing>
          <wp:anchor distT="0" distB="139700" distL="0" distR="0" simplePos="0" relativeHeight="125829413" behindDoc="0" locked="0" layoutInCell="1" allowOverlap="1" wp14:anchorId="1C80A6EF" wp14:editId="0E90EC9A">
            <wp:simplePos x="0" y="0"/>
            <wp:positionH relativeFrom="page">
              <wp:posOffset>0</wp:posOffset>
            </wp:positionH>
            <wp:positionV relativeFrom="paragraph">
              <wp:posOffset>0</wp:posOffset>
            </wp:positionV>
            <wp:extent cx="1749425" cy="883920"/>
            <wp:effectExtent l="0" t="0" r="0" b="0"/>
            <wp:wrapTopAndBottom/>
            <wp:docPr id="320" name="Shape 320"/>
            <wp:cNvGraphicFramePr/>
            <a:graphic xmlns:a="http://schemas.openxmlformats.org/drawingml/2006/main">
              <a:graphicData uri="http://schemas.openxmlformats.org/drawingml/2006/picture">
                <pic:pic xmlns:pic="http://schemas.openxmlformats.org/drawingml/2006/picture">
                  <pic:nvPicPr>
                    <pic:cNvPr id="321" name="Picture box 321"/>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42875" distL="0" distR="0" simplePos="0" relativeHeight="125829414" behindDoc="0" locked="0" layoutInCell="1" allowOverlap="1" wp14:anchorId="68D19840" wp14:editId="4BCAB3F4">
            <wp:simplePos x="0" y="0"/>
            <wp:positionH relativeFrom="page">
              <wp:posOffset>3337560</wp:posOffset>
            </wp:positionH>
            <wp:positionV relativeFrom="paragraph">
              <wp:posOffset>320040</wp:posOffset>
            </wp:positionV>
            <wp:extent cx="542290" cy="560705"/>
            <wp:effectExtent l="0" t="0" r="0" b="0"/>
            <wp:wrapTopAndBottom/>
            <wp:docPr id="322" name="Shape 322"/>
            <wp:cNvGraphicFramePr/>
            <a:graphic xmlns:a="http://schemas.openxmlformats.org/drawingml/2006/main">
              <a:graphicData uri="http://schemas.openxmlformats.org/drawingml/2006/picture">
                <pic:pic xmlns:pic="http://schemas.openxmlformats.org/drawingml/2006/picture">
                  <pic:nvPicPr>
                    <pic:cNvPr id="323" name="Picture box 323"/>
                    <pic:cNvPicPr/>
                  </pic:nvPicPr>
                  <pic:blipFill>
                    <a:blip r:embed="rId74"/>
                    <a:stretch/>
                  </pic:blipFill>
                  <pic:spPr>
                    <a:xfrm>
                      <a:off x="0" y="0"/>
                      <a:ext cx="542290" cy="560705"/>
                    </a:xfrm>
                    <a:prstGeom prst="rect">
                      <a:avLst/>
                    </a:prstGeom>
                  </pic:spPr>
                </pic:pic>
              </a:graphicData>
            </a:graphic>
          </wp:anchor>
        </w:drawing>
      </w:r>
    </w:p>
    <w:p w14:paraId="6D10DB98" w14:textId="77777777" w:rsidR="00AB4B42" w:rsidRDefault="00C606B1">
      <w:pPr>
        <w:pStyle w:val="30"/>
        <w:keepNext/>
        <w:keepLines/>
        <w:spacing w:after="0" w:line="240" w:lineRule="auto"/>
      </w:pPr>
      <w:bookmarkStart w:id="47" w:name="bookmark75"/>
      <w:r>
        <w:t xml:space="preserve">Внесок у досягнення Цілей сталого розвитку та національних завдань ЦСР для </w:t>
      </w:r>
      <w:r>
        <w:rPr>
          <w:b w:val="0"/>
          <w:bCs w:val="0"/>
        </w:rPr>
        <w:t>України</w:t>
      </w:r>
      <w:r>
        <w:t>:</w:t>
      </w:r>
      <w:bookmarkEnd w:id="47"/>
    </w:p>
    <w:p w14:paraId="3AC54E41" w14:textId="77777777" w:rsidR="00AB4B42" w:rsidRDefault="00C606B1">
      <w:pPr>
        <w:spacing w:line="1" w:lineRule="exact"/>
        <w:sectPr w:rsidR="00AB4B42">
          <w:pgSz w:w="11900" w:h="16840"/>
          <w:pgMar w:top="1220" w:right="831" w:bottom="9990" w:left="830" w:header="0" w:footer="3" w:gutter="0"/>
          <w:cols w:space="720"/>
          <w:noEndnote/>
          <w:docGrid w:linePitch="360"/>
          <w15:footnoteColumns w:val="1"/>
        </w:sectPr>
      </w:pPr>
      <w:r>
        <w:rPr>
          <w:noProof/>
        </w:rPr>
        <w:drawing>
          <wp:anchor distT="85090" distB="24130" distL="0" distR="0" simplePos="0" relativeHeight="125829415" behindDoc="0" locked="0" layoutInCell="1" allowOverlap="1" wp14:anchorId="3A667647" wp14:editId="07D44515">
            <wp:simplePos x="0" y="0"/>
            <wp:positionH relativeFrom="page">
              <wp:posOffset>932815</wp:posOffset>
            </wp:positionH>
            <wp:positionV relativeFrom="paragraph">
              <wp:posOffset>85090</wp:posOffset>
            </wp:positionV>
            <wp:extent cx="749935" cy="774065"/>
            <wp:effectExtent l="0" t="0" r="0" b="0"/>
            <wp:wrapTopAndBottom/>
            <wp:docPr id="324" name="Shape 324"/>
            <wp:cNvGraphicFramePr/>
            <a:graphic xmlns:a="http://schemas.openxmlformats.org/drawingml/2006/main">
              <a:graphicData uri="http://schemas.openxmlformats.org/drawingml/2006/picture">
                <pic:pic xmlns:pic="http://schemas.openxmlformats.org/drawingml/2006/picture">
                  <pic:nvPicPr>
                    <pic:cNvPr id="325" name="Picture box 325"/>
                    <pic:cNvPicPr/>
                  </pic:nvPicPr>
                  <pic:blipFill>
                    <a:blip r:embed="rId95"/>
                    <a:stretch/>
                  </pic:blipFill>
                  <pic:spPr>
                    <a:xfrm>
                      <a:off x="0" y="0"/>
                      <a:ext cx="749935" cy="774065"/>
                    </a:xfrm>
                    <a:prstGeom prst="rect">
                      <a:avLst/>
                    </a:prstGeom>
                  </pic:spPr>
                </pic:pic>
              </a:graphicData>
            </a:graphic>
          </wp:anchor>
        </w:drawing>
      </w:r>
      <w:r>
        <w:rPr>
          <w:noProof/>
        </w:rPr>
        <w:drawing>
          <wp:anchor distT="93980" distB="12065" distL="0" distR="0" simplePos="0" relativeHeight="125829416" behindDoc="0" locked="0" layoutInCell="1" allowOverlap="1" wp14:anchorId="756AEE73" wp14:editId="224A97FB">
            <wp:simplePos x="0" y="0"/>
            <wp:positionH relativeFrom="page">
              <wp:posOffset>1935480</wp:posOffset>
            </wp:positionH>
            <wp:positionV relativeFrom="paragraph">
              <wp:posOffset>93980</wp:posOffset>
            </wp:positionV>
            <wp:extent cx="774065" cy="774065"/>
            <wp:effectExtent l="0" t="0" r="0" b="0"/>
            <wp:wrapTopAndBottom/>
            <wp:docPr id="326" name="Shape 326"/>
            <wp:cNvGraphicFramePr/>
            <a:graphic xmlns:a="http://schemas.openxmlformats.org/drawingml/2006/main">
              <a:graphicData uri="http://schemas.openxmlformats.org/drawingml/2006/picture">
                <pic:pic xmlns:pic="http://schemas.openxmlformats.org/drawingml/2006/picture">
                  <pic:nvPicPr>
                    <pic:cNvPr id="327" name="Picture box 327"/>
                    <pic:cNvPicPr/>
                  </pic:nvPicPr>
                  <pic:blipFill>
                    <a:blip r:embed="rId96"/>
                    <a:stretch/>
                  </pic:blipFill>
                  <pic:spPr>
                    <a:xfrm>
                      <a:off x="0" y="0"/>
                      <a:ext cx="774065" cy="774065"/>
                    </a:xfrm>
                    <a:prstGeom prst="rect">
                      <a:avLst/>
                    </a:prstGeom>
                  </pic:spPr>
                </pic:pic>
              </a:graphicData>
            </a:graphic>
          </wp:anchor>
        </w:drawing>
      </w:r>
      <w:r>
        <w:rPr>
          <w:noProof/>
        </w:rPr>
        <w:drawing>
          <wp:anchor distT="93980" distB="42545" distL="0" distR="0" simplePos="0" relativeHeight="125829417" behindDoc="0" locked="0" layoutInCell="1" allowOverlap="1" wp14:anchorId="22B548BC" wp14:editId="1FB411E4">
            <wp:simplePos x="0" y="0"/>
            <wp:positionH relativeFrom="page">
              <wp:posOffset>2966085</wp:posOffset>
            </wp:positionH>
            <wp:positionV relativeFrom="paragraph">
              <wp:posOffset>93980</wp:posOffset>
            </wp:positionV>
            <wp:extent cx="743585" cy="743585"/>
            <wp:effectExtent l="0" t="0" r="0" b="0"/>
            <wp:wrapTopAndBottom/>
            <wp:docPr id="328" name="Shape 328"/>
            <wp:cNvGraphicFramePr/>
            <a:graphic xmlns:a="http://schemas.openxmlformats.org/drawingml/2006/main">
              <a:graphicData uri="http://schemas.openxmlformats.org/drawingml/2006/picture">
                <pic:pic xmlns:pic="http://schemas.openxmlformats.org/drawingml/2006/picture">
                  <pic:nvPicPr>
                    <pic:cNvPr id="329" name="Picture box 329"/>
                    <pic:cNvPicPr/>
                  </pic:nvPicPr>
                  <pic:blipFill>
                    <a:blip r:embed="rId97"/>
                    <a:stretch/>
                  </pic:blipFill>
                  <pic:spPr>
                    <a:xfrm>
                      <a:off x="0" y="0"/>
                      <a:ext cx="743585" cy="743585"/>
                    </a:xfrm>
                    <a:prstGeom prst="rect">
                      <a:avLst/>
                    </a:prstGeom>
                  </pic:spPr>
                </pic:pic>
              </a:graphicData>
            </a:graphic>
          </wp:anchor>
        </w:drawing>
      </w:r>
      <w:r>
        <w:rPr>
          <w:noProof/>
        </w:rPr>
        <w:drawing>
          <wp:anchor distT="63500" distB="0" distL="0" distR="0" simplePos="0" relativeHeight="125829418" behindDoc="0" locked="0" layoutInCell="1" allowOverlap="1" wp14:anchorId="5A1F1724" wp14:editId="75C7AC92">
            <wp:simplePos x="0" y="0"/>
            <wp:positionH relativeFrom="page">
              <wp:posOffset>3962400</wp:posOffset>
            </wp:positionH>
            <wp:positionV relativeFrom="paragraph">
              <wp:posOffset>63500</wp:posOffset>
            </wp:positionV>
            <wp:extent cx="816610" cy="816610"/>
            <wp:effectExtent l="0" t="0" r="0" b="0"/>
            <wp:wrapTopAndBottom/>
            <wp:docPr id="330" name="Shape 330"/>
            <wp:cNvGraphicFramePr/>
            <a:graphic xmlns:a="http://schemas.openxmlformats.org/drawingml/2006/main">
              <a:graphicData uri="http://schemas.openxmlformats.org/drawingml/2006/picture">
                <pic:pic xmlns:pic="http://schemas.openxmlformats.org/drawingml/2006/picture">
                  <pic:nvPicPr>
                    <pic:cNvPr id="331" name="Picture box 331"/>
                    <pic:cNvPicPr/>
                  </pic:nvPicPr>
                  <pic:blipFill>
                    <a:blip r:embed="rId98"/>
                    <a:stretch/>
                  </pic:blipFill>
                  <pic:spPr>
                    <a:xfrm>
                      <a:off x="0" y="0"/>
                      <a:ext cx="816610" cy="816610"/>
                    </a:xfrm>
                    <a:prstGeom prst="rect">
                      <a:avLst/>
                    </a:prstGeom>
                  </pic:spPr>
                </pic:pic>
              </a:graphicData>
            </a:graphic>
          </wp:anchor>
        </w:drawing>
      </w:r>
    </w:p>
    <w:p w14:paraId="3E57ED27" w14:textId="77777777" w:rsidR="00AB4B42" w:rsidRDefault="00AB4B42">
      <w:pPr>
        <w:spacing w:line="136" w:lineRule="exact"/>
        <w:rPr>
          <w:sz w:val="11"/>
          <w:szCs w:val="11"/>
        </w:rPr>
      </w:pPr>
    </w:p>
    <w:p w14:paraId="4E31CD54" w14:textId="77777777" w:rsidR="00AB4B42" w:rsidRDefault="00AB4B42">
      <w:pPr>
        <w:spacing w:line="1" w:lineRule="exact"/>
        <w:sectPr w:rsidR="00AB4B42">
          <w:type w:val="continuous"/>
          <w:pgSz w:w="11900" w:h="16840"/>
          <w:pgMar w:top="1220" w:right="0" w:bottom="1220" w:left="0" w:header="0" w:footer="3" w:gutter="0"/>
          <w:cols w:space="720"/>
          <w:noEndnote/>
          <w:docGrid w:linePitch="360"/>
          <w15:footnoteColumns w:val="1"/>
        </w:sectPr>
      </w:pPr>
    </w:p>
    <w:p w14:paraId="679EF963" w14:textId="77777777" w:rsidR="00AB4B42" w:rsidRDefault="00C606B1">
      <w:pPr>
        <w:pStyle w:val="1"/>
        <w:spacing w:after="260" w:line="240" w:lineRule="auto"/>
      </w:pPr>
      <w:r>
        <w:rPr>
          <w:b/>
          <w:bCs/>
        </w:rPr>
        <w:t>Внесок у досягнення кліматичних або екологічних цілей:</w:t>
      </w:r>
    </w:p>
    <w:p w14:paraId="58D23E0E" w14:textId="77777777" w:rsidR="00AB4B42" w:rsidRDefault="00C606B1">
      <w:pPr>
        <w:pStyle w:val="1"/>
        <w:spacing w:after="260" w:line="240" w:lineRule="auto"/>
      </w:pPr>
      <w:r>
        <w:rPr>
          <w:i/>
          <w:iCs/>
        </w:rPr>
        <w:t>Цілі, сектори та види економічної діяльності, визначені в таксономії ЄС, що сприяють досягненню екологічних цілей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21"/>
        <w:gridCol w:w="1699"/>
        <w:gridCol w:w="2693"/>
        <w:gridCol w:w="4406"/>
      </w:tblGrid>
      <w:tr w:rsidR="00AB4B42" w14:paraId="0B916331" w14:textId="77777777">
        <w:trPr>
          <w:trHeight w:hRule="exact" w:val="317"/>
          <w:jc w:val="center"/>
        </w:trPr>
        <w:tc>
          <w:tcPr>
            <w:tcW w:w="1421" w:type="dxa"/>
            <w:shd w:val="clear" w:color="auto" w:fill="00C865"/>
          </w:tcPr>
          <w:p w14:paraId="14A378E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Галуз</w:t>
            </w:r>
          </w:p>
        </w:tc>
        <w:tc>
          <w:tcPr>
            <w:tcW w:w="1699" w:type="dxa"/>
            <w:shd w:val="clear" w:color="auto" w:fill="00C865"/>
            <w:vAlign w:val="bottom"/>
          </w:tcPr>
          <w:p w14:paraId="5E62EDC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jc w:val="center"/>
              <w:rPr>
                <w:sz w:val="12"/>
                <w:szCs w:val="12"/>
              </w:rPr>
            </w:pPr>
            <w:r>
              <w:rPr>
                <w:color w:val="FFFFFF"/>
                <w:sz w:val="12"/>
                <w:szCs w:val="12"/>
              </w:rPr>
              <w:t>Відповідність таксономії ЄС (ак/ні)</w:t>
            </w:r>
          </w:p>
        </w:tc>
        <w:tc>
          <w:tcPr>
            <w:tcW w:w="2693" w:type="dxa"/>
            <w:shd w:val="clear" w:color="auto" w:fill="00C865"/>
          </w:tcPr>
          <w:p w14:paraId="144877F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Ціль таксономії ЄС</w:t>
            </w:r>
          </w:p>
        </w:tc>
        <w:tc>
          <w:tcPr>
            <w:tcW w:w="4406" w:type="dxa"/>
            <w:shd w:val="clear" w:color="auto" w:fill="00C865"/>
          </w:tcPr>
          <w:p w14:paraId="3B2EC03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both"/>
              <w:rPr>
                <w:sz w:val="12"/>
                <w:szCs w:val="12"/>
              </w:rPr>
            </w:pPr>
            <w:r>
              <w:rPr>
                <w:color w:val="FFFFFF"/>
                <w:sz w:val="12"/>
                <w:szCs w:val="12"/>
              </w:rPr>
              <w:t>Потенційні види економічної діяльності, що відповідають критеріям</w:t>
            </w:r>
          </w:p>
        </w:tc>
      </w:tr>
      <w:tr w:rsidR="00AB4B42" w14:paraId="2EF72599" w14:textId="77777777">
        <w:trPr>
          <w:trHeight w:hRule="exact" w:val="1627"/>
          <w:jc w:val="center"/>
        </w:trPr>
        <w:tc>
          <w:tcPr>
            <w:tcW w:w="1421" w:type="dxa"/>
            <w:tcBorders>
              <w:left w:val="single" w:sz="4" w:space="0" w:color="auto"/>
              <w:bottom w:val="single" w:sz="4" w:space="0" w:color="auto"/>
            </w:tcBorders>
          </w:tcPr>
          <w:p w14:paraId="6396F46A" w14:textId="77777777" w:rsidR="00AB4B42" w:rsidRDefault="00C606B1">
            <w:pPr>
              <w:pStyle w:val="a6"/>
              <w:spacing w:after="0"/>
              <w:rPr>
                <w:sz w:val="16"/>
                <w:szCs w:val="16"/>
              </w:rPr>
            </w:pPr>
            <w:r>
              <w:rPr>
                <w:b/>
                <w:bCs/>
                <w:sz w:val="16"/>
                <w:szCs w:val="16"/>
              </w:rPr>
              <w:lastRenderedPageBreak/>
              <w:t>Вода та стічні води</w:t>
            </w:r>
          </w:p>
        </w:tc>
        <w:tc>
          <w:tcPr>
            <w:tcW w:w="1699" w:type="dxa"/>
            <w:tcBorders>
              <w:left w:val="single" w:sz="4" w:space="0" w:color="auto"/>
              <w:bottom w:val="single" w:sz="4" w:space="0" w:color="auto"/>
            </w:tcBorders>
            <w:vAlign w:val="center"/>
          </w:tcPr>
          <w:p w14:paraId="312B6764" w14:textId="77777777" w:rsidR="00AB4B42" w:rsidRDefault="00C606B1">
            <w:pPr>
              <w:pStyle w:val="a6"/>
              <w:spacing w:after="0" w:line="240" w:lineRule="auto"/>
              <w:jc w:val="center"/>
              <w:rPr>
                <w:sz w:val="16"/>
                <w:szCs w:val="16"/>
              </w:rPr>
            </w:pPr>
            <w:r>
              <w:rPr>
                <w:sz w:val="16"/>
                <w:szCs w:val="16"/>
              </w:rPr>
              <w:t>Так</w:t>
            </w:r>
          </w:p>
        </w:tc>
        <w:tc>
          <w:tcPr>
            <w:tcW w:w="2693" w:type="dxa"/>
            <w:tcBorders>
              <w:left w:val="single" w:sz="4" w:space="0" w:color="auto"/>
              <w:bottom w:val="single" w:sz="4" w:space="0" w:color="auto"/>
            </w:tcBorders>
          </w:tcPr>
          <w:p w14:paraId="692A3BD8" w14:textId="77777777" w:rsidR="00AB4B42" w:rsidRDefault="00C606B1">
            <w:pPr>
              <w:pStyle w:val="a6"/>
              <w:numPr>
                <w:ilvl w:val="0"/>
                <w:numId w:val="36"/>
              </w:numPr>
              <w:tabs>
                <w:tab w:val="left" w:pos="336"/>
                <w:tab w:val="left" w:pos="370"/>
              </w:tabs>
              <w:spacing w:after="0"/>
              <w:rPr>
                <w:sz w:val="16"/>
                <w:szCs w:val="16"/>
              </w:rPr>
            </w:pPr>
            <w:r>
              <w:rPr>
                <w:sz w:val="16"/>
                <w:szCs w:val="16"/>
              </w:rPr>
              <w:t>Пом'якшення наслідків зміни</w:t>
            </w:r>
          </w:p>
          <w:p w14:paraId="1446C97A" w14:textId="77777777" w:rsidR="00AB4B42" w:rsidRDefault="00C606B1">
            <w:pPr>
              <w:pStyle w:val="a6"/>
              <w:spacing w:after="260"/>
              <w:ind w:firstLine="460"/>
              <w:rPr>
                <w:sz w:val="16"/>
                <w:szCs w:val="16"/>
              </w:rPr>
            </w:pPr>
            <w:r>
              <w:rPr>
                <w:sz w:val="16"/>
                <w:szCs w:val="16"/>
              </w:rPr>
              <w:t>клімату</w:t>
            </w:r>
          </w:p>
          <w:p w14:paraId="7AAC1865" w14:textId="77777777" w:rsidR="00AB4B42" w:rsidRDefault="00C606B1">
            <w:pPr>
              <w:pStyle w:val="a6"/>
              <w:numPr>
                <w:ilvl w:val="0"/>
                <w:numId w:val="36"/>
              </w:numPr>
              <w:tabs>
                <w:tab w:val="left" w:pos="336"/>
                <w:tab w:val="left" w:pos="370"/>
              </w:tabs>
              <w:spacing w:after="0"/>
              <w:rPr>
                <w:sz w:val="16"/>
                <w:szCs w:val="16"/>
              </w:rPr>
            </w:pPr>
            <w:r>
              <w:rPr>
                <w:sz w:val="16"/>
                <w:szCs w:val="16"/>
              </w:rPr>
              <w:t>Стале використання та</w:t>
            </w:r>
          </w:p>
          <w:p w14:paraId="3730DB0B" w14:textId="77777777" w:rsidR="00AB4B42" w:rsidRDefault="00C606B1">
            <w:pPr>
              <w:pStyle w:val="a6"/>
              <w:spacing w:after="0"/>
              <w:ind w:left="460"/>
              <w:rPr>
                <w:sz w:val="16"/>
                <w:szCs w:val="16"/>
              </w:rPr>
            </w:pPr>
            <w:r>
              <w:rPr>
                <w:sz w:val="16"/>
                <w:szCs w:val="16"/>
              </w:rPr>
              <w:t>захист водних і морських ресурсів</w:t>
            </w:r>
          </w:p>
        </w:tc>
        <w:tc>
          <w:tcPr>
            <w:tcW w:w="4406" w:type="dxa"/>
            <w:tcBorders>
              <w:left w:val="single" w:sz="4" w:space="0" w:color="auto"/>
              <w:bottom w:val="single" w:sz="4" w:space="0" w:color="auto"/>
              <w:right w:val="single" w:sz="4" w:space="0" w:color="auto"/>
            </w:tcBorders>
          </w:tcPr>
          <w:p w14:paraId="685014AD" w14:textId="77777777" w:rsidR="00AB4B42" w:rsidRDefault="00C606B1">
            <w:pPr>
              <w:pStyle w:val="a6"/>
              <w:tabs>
                <w:tab w:val="left" w:pos="346"/>
              </w:tabs>
              <w:spacing w:after="0" w:line="240" w:lineRule="auto"/>
              <w:jc w:val="both"/>
              <w:rPr>
                <w:sz w:val="16"/>
                <w:szCs w:val="16"/>
              </w:rPr>
            </w:pPr>
            <w:r>
              <w:rPr>
                <w:sz w:val="15"/>
                <w:szCs w:val="15"/>
              </w:rPr>
              <w:t>•</w:t>
            </w:r>
            <w:r>
              <w:rPr>
                <w:sz w:val="15"/>
                <w:szCs w:val="15"/>
              </w:rPr>
              <w:tab/>
            </w:r>
            <w:r>
              <w:rPr>
                <w:sz w:val="16"/>
                <w:szCs w:val="16"/>
                <w:lang w:val="en-US" w:eastAsia="en-US" w:bidi="en-US"/>
              </w:rPr>
              <w:t>CCM</w:t>
            </w:r>
            <w:r w:rsidRPr="000157A7">
              <w:rPr>
                <w:sz w:val="16"/>
                <w:szCs w:val="16"/>
                <w:lang w:val="ru-RU" w:eastAsia="en-US" w:bidi="en-US"/>
              </w:rPr>
              <w:t xml:space="preserve"> </w:t>
            </w:r>
            <w:r>
              <w:rPr>
                <w:sz w:val="16"/>
                <w:szCs w:val="16"/>
              </w:rPr>
              <w:t>5.1 Будівництво, розширення та експлуатація</w:t>
            </w:r>
          </w:p>
          <w:p w14:paraId="63362F53" w14:textId="77777777" w:rsidR="00AB4B42" w:rsidRDefault="00C606B1">
            <w:pPr>
              <w:pStyle w:val="a6"/>
              <w:spacing w:after="280" w:line="240" w:lineRule="auto"/>
              <w:ind w:firstLine="460"/>
              <w:jc w:val="both"/>
              <w:rPr>
                <w:sz w:val="16"/>
                <w:szCs w:val="16"/>
              </w:rPr>
            </w:pPr>
            <w:r>
              <w:rPr>
                <w:sz w:val="16"/>
                <w:szCs w:val="16"/>
              </w:rPr>
              <w:t>систем збору, очищення та постачання води</w:t>
            </w:r>
          </w:p>
          <w:p w14:paraId="30C2745F" w14:textId="77777777" w:rsidR="00AB4B42" w:rsidRDefault="00C606B1">
            <w:pPr>
              <w:pStyle w:val="a6"/>
              <w:tabs>
                <w:tab w:val="left" w:pos="346"/>
              </w:tabs>
              <w:spacing w:after="160" w:line="240" w:lineRule="auto"/>
              <w:jc w:val="both"/>
              <w:rPr>
                <w:sz w:val="16"/>
                <w:szCs w:val="16"/>
              </w:rPr>
            </w:pPr>
            <w:r>
              <w:rPr>
                <w:sz w:val="15"/>
                <w:szCs w:val="15"/>
              </w:rPr>
              <w:t>•</w:t>
            </w:r>
            <w:r>
              <w:rPr>
                <w:sz w:val="15"/>
                <w:szCs w:val="15"/>
              </w:rPr>
              <w:tab/>
            </w:r>
            <w:r>
              <w:rPr>
                <w:sz w:val="16"/>
                <w:szCs w:val="16"/>
                <w:lang w:val="en-US" w:eastAsia="en-US" w:bidi="en-US"/>
              </w:rPr>
              <w:t xml:space="preserve">WTR </w:t>
            </w:r>
            <w:r>
              <w:rPr>
                <w:sz w:val="16"/>
                <w:szCs w:val="16"/>
              </w:rPr>
              <w:t>2.1 Водопостачання</w:t>
            </w:r>
          </w:p>
        </w:tc>
      </w:tr>
    </w:tbl>
    <w:p w14:paraId="5A6A2430" w14:textId="77777777" w:rsidR="00AB4B42" w:rsidRDefault="00AB4B42">
      <w:pPr>
        <w:sectPr w:rsidR="00AB4B42">
          <w:type w:val="continuous"/>
          <w:pgSz w:w="11900" w:h="16840"/>
          <w:pgMar w:top="1220" w:right="831" w:bottom="1220" w:left="830" w:header="0" w:footer="3" w:gutter="0"/>
          <w:cols w:space="720"/>
          <w:noEndnote/>
          <w:docGrid w:linePitch="360"/>
          <w15:footnoteColumns w:val="1"/>
        </w:sectPr>
      </w:pPr>
    </w:p>
    <w:p w14:paraId="34FB3BD3" w14:textId="77777777" w:rsidR="00AB4B42" w:rsidRDefault="00C606B1">
      <w:pPr>
        <w:spacing w:line="1" w:lineRule="exact"/>
      </w:pPr>
      <w:r>
        <w:rPr>
          <w:noProof/>
        </w:rPr>
        <w:lastRenderedPageBreak/>
        <w:drawing>
          <wp:anchor distT="0" distB="139700" distL="0" distR="0" simplePos="0" relativeHeight="125829419" behindDoc="0" locked="0" layoutInCell="1" allowOverlap="1" wp14:anchorId="08345DD8" wp14:editId="5C00E43C">
            <wp:simplePos x="0" y="0"/>
            <wp:positionH relativeFrom="page">
              <wp:posOffset>3175</wp:posOffset>
            </wp:positionH>
            <wp:positionV relativeFrom="paragraph">
              <wp:posOffset>0</wp:posOffset>
            </wp:positionV>
            <wp:extent cx="1749425" cy="883920"/>
            <wp:effectExtent l="0" t="0" r="0" b="0"/>
            <wp:wrapTopAndBottom/>
            <wp:docPr id="332" name="Shape 332"/>
            <wp:cNvGraphicFramePr/>
            <a:graphic xmlns:a="http://schemas.openxmlformats.org/drawingml/2006/main">
              <a:graphicData uri="http://schemas.openxmlformats.org/drawingml/2006/picture">
                <pic:pic xmlns:pic="http://schemas.openxmlformats.org/drawingml/2006/picture">
                  <pic:nvPicPr>
                    <pic:cNvPr id="333" name="Picture box 333"/>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42875" distL="0" distR="0" simplePos="0" relativeHeight="125829420" behindDoc="0" locked="0" layoutInCell="1" allowOverlap="1" wp14:anchorId="2940B78D" wp14:editId="32CE6953">
            <wp:simplePos x="0" y="0"/>
            <wp:positionH relativeFrom="page">
              <wp:posOffset>3340735</wp:posOffset>
            </wp:positionH>
            <wp:positionV relativeFrom="paragraph">
              <wp:posOffset>320040</wp:posOffset>
            </wp:positionV>
            <wp:extent cx="542290" cy="560705"/>
            <wp:effectExtent l="0" t="0" r="0" b="0"/>
            <wp:wrapTopAndBottom/>
            <wp:docPr id="334" name="Shape 334"/>
            <wp:cNvGraphicFramePr/>
            <a:graphic xmlns:a="http://schemas.openxmlformats.org/drawingml/2006/main">
              <a:graphicData uri="http://schemas.openxmlformats.org/drawingml/2006/picture">
                <pic:pic xmlns:pic="http://schemas.openxmlformats.org/drawingml/2006/picture">
                  <pic:nvPicPr>
                    <pic:cNvPr id="335" name="Picture box 335"/>
                    <pic:cNvPicPr/>
                  </pic:nvPicPr>
                  <pic:blipFill>
                    <a:blip r:embed="rId74"/>
                    <a:stretch/>
                  </pic:blipFill>
                  <pic:spPr>
                    <a:xfrm>
                      <a:off x="0" y="0"/>
                      <a:ext cx="542290" cy="560705"/>
                    </a:xfrm>
                    <a:prstGeom prst="rect">
                      <a:avLst/>
                    </a:prstGeom>
                  </pic:spPr>
                </pic:pic>
              </a:graphicData>
            </a:graphic>
          </wp:anchor>
        </w:drawing>
      </w:r>
    </w:p>
    <w:p w14:paraId="2532E732" w14:textId="77777777" w:rsidR="00AB4B42" w:rsidRDefault="00C606B1">
      <w:pPr>
        <w:pStyle w:val="1"/>
        <w:spacing w:after="380" w:line="240" w:lineRule="auto"/>
      </w:pPr>
      <w:r>
        <w:rPr>
          <w:b/>
          <w:bCs/>
          <w:lang w:val="ru-RU" w:eastAsia="ru-RU" w:bidi="ru-RU"/>
        </w:rPr>
        <w:t xml:space="preserve">Концептуальна записка 2 - Димер </w:t>
      </w:r>
      <w:r>
        <w:rPr>
          <w:b/>
          <w:bCs/>
        </w:rPr>
        <w:t xml:space="preserve">(пріоритет </w:t>
      </w:r>
      <w:r>
        <w:rPr>
          <w:b/>
          <w:bCs/>
          <w:lang w:val="ru-RU" w:eastAsia="ru-RU" w:bidi="ru-RU"/>
        </w:rPr>
        <w:t>селища № 2)</w:t>
      </w:r>
    </w:p>
    <w:p w14:paraId="2CDC1EF7" w14:textId="77777777" w:rsidR="00AB4B42" w:rsidRDefault="00C606B1" w:rsidP="000157A7">
      <w:pPr>
        <w:pStyle w:val="1"/>
        <w:spacing w:after="40"/>
        <w:jc w:val="both"/>
      </w:pPr>
      <w:r>
        <w:rPr>
          <w:b/>
          <w:bCs/>
        </w:rPr>
        <w:t xml:space="preserve">Захід </w:t>
      </w:r>
      <w:r>
        <w:rPr>
          <w:b/>
          <w:bCs/>
          <w:lang w:val="ru-RU" w:eastAsia="ru-RU" w:bidi="ru-RU"/>
        </w:rPr>
        <w:t xml:space="preserve">2.1: </w:t>
      </w:r>
      <w:r>
        <w:t>Реконструкція каналізаційних мереж селища 0125-150 мм у 4 етапи (загальна довжина - 23,5 км).</w:t>
      </w:r>
    </w:p>
    <w:p w14:paraId="139CAD3E" w14:textId="77777777" w:rsidR="00AB4B42" w:rsidRDefault="00C606B1" w:rsidP="000157A7">
      <w:pPr>
        <w:pStyle w:val="1"/>
        <w:spacing w:after="40"/>
        <w:jc w:val="both"/>
      </w:pPr>
      <w:r>
        <w:rPr>
          <w:b/>
          <w:bCs/>
          <w:i/>
          <w:iCs/>
        </w:rPr>
        <w:t>Опис заходу (загальний опис):</w:t>
      </w:r>
      <w:r>
        <w:t xml:space="preserve"> Каналізаційні мережі в Димерській територіальній громаді є зношеними та потребують реконструкції в 4 етапи. Зокрема, необхідно замінити каналізаційну мережу в Димері (довжиною 3,5 км), Катюжанці (довжиною 10,0 км), Демидові (довжиною 7,0 км), Литвинівці (довжиною 3,0 км). Для кожного етапу необхідно розробити проєктну документацію, знайти фінансового партнера для проєктування та будівництва, а також виконати будівельно-монтажні роботи.</w:t>
      </w:r>
    </w:p>
    <w:p w14:paraId="7CAEF03F" w14:textId="77777777" w:rsidR="00AB4B42" w:rsidRDefault="00C606B1" w:rsidP="000157A7">
      <w:pPr>
        <w:pStyle w:val="30"/>
        <w:keepNext/>
        <w:keepLines/>
        <w:spacing w:after="40"/>
        <w:jc w:val="both"/>
      </w:pPr>
      <w:bookmarkStart w:id="48" w:name="bookmark77"/>
      <w:r>
        <w:t xml:space="preserve">Посилання на проєкт на платформі </w:t>
      </w:r>
      <w:r>
        <w:rPr>
          <w:lang w:val="en-US" w:eastAsia="en-US" w:bidi="en-US"/>
        </w:rPr>
        <w:t>DREAM</w:t>
      </w:r>
      <w:r w:rsidRPr="000157A7">
        <w:rPr>
          <w:lang w:val="ru-RU" w:eastAsia="en-US" w:bidi="en-US"/>
        </w:rPr>
        <w:t>:</w:t>
      </w:r>
      <w:r w:rsidRPr="000157A7">
        <w:rPr>
          <w:b w:val="0"/>
          <w:bCs w:val="0"/>
          <w:i w:val="0"/>
          <w:iCs w:val="0"/>
          <w:lang w:val="ru-RU" w:eastAsia="en-US" w:bidi="en-US"/>
        </w:rPr>
        <w:t xml:space="preserve"> </w:t>
      </w:r>
      <w:r>
        <w:rPr>
          <w:b w:val="0"/>
          <w:bCs w:val="0"/>
          <w:i w:val="0"/>
          <w:iCs w:val="0"/>
        </w:rPr>
        <w:t>Немає</w:t>
      </w:r>
      <w:bookmarkEnd w:id="48"/>
    </w:p>
    <w:p w14:paraId="5E43A116" w14:textId="77777777" w:rsidR="00AB4B42" w:rsidRDefault="00C606B1" w:rsidP="000157A7">
      <w:pPr>
        <w:pStyle w:val="1"/>
        <w:spacing w:after="40"/>
        <w:jc w:val="both"/>
      </w:pPr>
      <w:r>
        <w:rPr>
          <w:b/>
          <w:bCs/>
          <w:i/>
          <w:iCs/>
        </w:rPr>
        <w:t>Мета заходу</w:t>
      </w:r>
      <w:r>
        <w:rPr>
          <w:b/>
          <w:bCs/>
        </w:rPr>
        <w:t xml:space="preserve">: </w:t>
      </w:r>
      <w:r>
        <w:t>Забезпечення мешканців належними каналізаційними послугами; запобігання епідеміологічній ситуації</w:t>
      </w:r>
    </w:p>
    <w:p w14:paraId="6387C11A" w14:textId="77777777" w:rsidR="00AB4B42" w:rsidRDefault="00C606B1" w:rsidP="000157A7">
      <w:pPr>
        <w:pStyle w:val="1"/>
        <w:spacing w:after="40"/>
        <w:jc w:val="both"/>
      </w:pPr>
      <w:r>
        <w:rPr>
          <w:b/>
          <w:bCs/>
          <w:i/>
          <w:iCs/>
        </w:rPr>
        <w:t>Сектор:</w:t>
      </w:r>
      <w:r>
        <w:t xml:space="preserve"> Водопостачання та водовідведення</w:t>
      </w:r>
    </w:p>
    <w:p w14:paraId="6A07E2CD" w14:textId="77777777" w:rsidR="00AB4B42" w:rsidRDefault="00C606B1" w:rsidP="000157A7">
      <w:pPr>
        <w:pStyle w:val="1"/>
        <w:spacing w:after="40"/>
        <w:jc w:val="both"/>
      </w:pPr>
      <w:r>
        <w:rPr>
          <w:b/>
          <w:bCs/>
          <w:i/>
          <w:iCs/>
        </w:rPr>
        <w:t>Ціль 2:</w:t>
      </w:r>
      <w:r>
        <w:t xml:space="preserve"> Підвищення надійності та безперебійної роботи системи водовідведення селища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970"/>
        <w:gridCol w:w="3394"/>
        <w:gridCol w:w="2846"/>
      </w:tblGrid>
      <w:tr w:rsidR="00AB4B42" w14:paraId="20A9B666" w14:textId="77777777">
        <w:trPr>
          <w:trHeight w:hRule="exact" w:val="182"/>
          <w:jc w:val="center"/>
        </w:trPr>
        <w:tc>
          <w:tcPr>
            <w:tcW w:w="3970" w:type="dxa"/>
            <w:shd w:val="clear" w:color="auto" w:fill="00C865"/>
            <w:vAlign w:val="bottom"/>
          </w:tcPr>
          <w:p w14:paraId="4B94C2F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Показник</w:t>
            </w:r>
          </w:p>
        </w:tc>
        <w:tc>
          <w:tcPr>
            <w:tcW w:w="3394" w:type="dxa"/>
            <w:shd w:val="clear" w:color="auto" w:fill="00C865"/>
            <w:vAlign w:val="bottom"/>
          </w:tcPr>
          <w:p w14:paraId="250763A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Базовий рівень</w:t>
            </w:r>
          </w:p>
        </w:tc>
        <w:tc>
          <w:tcPr>
            <w:tcW w:w="2846" w:type="dxa"/>
            <w:shd w:val="clear" w:color="auto" w:fill="00C865"/>
            <w:vAlign w:val="bottom"/>
          </w:tcPr>
          <w:p w14:paraId="2787D2A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Ціль</w:t>
            </w:r>
          </w:p>
        </w:tc>
      </w:tr>
      <w:tr w:rsidR="00AB4B42" w14:paraId="72CCFEBE" w14:textId="77777777">
        <w:trPr>
          <w:trHeight w:hRule="exact" w:val="566"/>
          <w:jc w:val="center"/>
        </w:trPr>
        <w:tc>
          <w:tcPr>
            <w:tcW w:w="3970" w:type="dxa"/>
            <w:tcBorders>
              <w:left w:val="single" w:sz="4" w:space="0" w:color="auto"/>
            </w:tcBorders>
            <w:vAlign w:val="bottom"/>
          </w:tcPr>
          <w:p w14:paraId="29C73D73" w14:textId="77777777" w:rsidR="00AB4B42" w:rsidRDefault="00C606B1">
            <w:pPr>
              <w:pStyle w:val="a6"/>
              <w:spacing w:after="0" w:line="240" w:lineRule="auto"/>
              <w:rPr>
                <w:sz w:val="16"/>
                <w:szCs w:val="16"/>
              </w:rPr>
            </w:pPr>
            <w:r>
              <w:rPr>
                <w:sz w:val="16"/>
                <w:szCs w:val="16"/>
              </w:rPr>
              <w:t>Розробка проєктної документації (техніко- економічне обґрунтування, проєктні та робочі креслення), % виконання</w:t>
            </w:r>
          </w:p>
        </w:tc>
        <w:tc>
          <w:tcPr>
            <w:tcW w:w="3394" w:type="dxa"/>
            <w:tcBorders>
              <w:left w:val="single" w:sz="4" w:space="0" w:color="auto"/>
            </w:tcBorders>
          </w:tcPr>
          <w:p w14:paraId="5B8D28D0" w14:textId="77777777" w:rsidR="00AB4B42" w:rsidRDefault="00C606B1">
            <w:pPr>
              <w:pStyle w:val="a6"/>
              <w:spacing w:after="0" w:line="240" w:lineRule="auto"/>
              <w:jc w:val="center"/>
              <w:rPr>
                <w:sz w:val="16"/>
                <w:szCs w:val="16"/>
              </w:rPr>
            </w:pPr>
            <w:r>
              <w:rPr>
                <w:sz w:val="16"/>
                <w:szCs w:val="16"/>
              </w:rPr>
              <w:t>0%</w:t>
            </w:r>
          </w:p>
        </w:tc>
        <w:tc>
          <w:tcPr>
            <w:tcW w:w="2846" w:type="dxa"/>
            <w:tcBorders>
              <w:left w:val="single" w:sz="4" w:space="0" w:color="auto"/>
              <w:right w:val="single" w:sz="4" w:space="0" w:color="auto"/>
            </w:tcBorders>
          </w:tcPr>
          <w:p w14:paraId="51638AB4" w14:textId="77777777" w:rsidR="00AB4B42" w:rsidRDefault="00C606B1">
            <w:pPr>
              <w:pStyle w:val="a6"/>
              <w:spacing w:after="0" w:line="240" w:lineRule="auto"/>
              <w:ind w:left="1280"/>
              <w:jc w:val="both"/>
              <w:rPr>
                <w:sz w:val="16"/>
                <w:szCs w:val="16"/>
              </w:rPr>
            </w:pPr>
            <w:r>
              <w:rPr>
                <w:sz w:val="16"/>
                <w:szCs w:val="16"/>
              </w:rPr>
              <w:t>100</w:t>
            </w:r>
          </w:p>
        </w:tc>
      </w:tr>
      <w:tr w:rsidR="00AB4B42" w14:paraId="5544829E" w14:textId="77777777">
        <w:trPr>
          <w:trHeight w:hRule="exact" w:val="437"/>
          <w:jc w:val="center"/>
        </w:trPr>
        <w:tc>
          <w:tcPr>
            <w:tcW w:w="3970" w:type="dxa"/>
            <w:tcBorders>
              <w:top w:val="single" w:sz="4" w:space="0" w:color="auto"/>
              <w:left w:val="single" w:sz="4" w:space="0" w:color="auto"/>
            </w:tcBorders>
            <w:vAlign w:val="bottom"/>
          </w:tcPr>
          <w:p w14:paraId="3D55B9AE" w14:textId="77777777" w:rsidR="00AB4B42" w:rsidRDefault="00C606B1">
            <w:pPr>
              <w:pStyle w:val="a6"/>
              <w:spacing w:after="0" w:line="283" w:lineRule="auto"/>
              <w:rPr>
                <w:sz w:val="16"/>
                <w:szCs w:val="16"/>
              </w:rPr>
            </w:pPr>
            <w:r>
              <w:rPr>
                <w:sz w:val="16"/>
                <w:szCs w:val="16"/>
              </w:rPr>
              <w:t>Пошук фінансового партнера для проєктування та будівництва, % доступних</w:t>
            </w:r>
          </w:p>
        </w:tc>
        <w:tc>
          <w:tcPr>
            <w:tcW w:w="3394" w:type="dxa"/>
            <w:tcBorders>
              <w:top w:val="single" w:sz="4" w:space="0" w:color="auto"/>
              <w:left w:val="single" w:sz="4" w:space="0" w:color="auto"/>
            </w:tcBorders>
          </w:tcPr>
          <w:p w14:paraId="1CC12F64" w14:textId="77777777" w:rsidR="00AB4B42" w:rsidRDefault="00C606B1">
            <w:pPr>
              <w:pStyle w:val="a6"/>
              <w:spacing w:after="0" w:line="240" w:lineRule="auto"/>
              <w:jc w:val="center"/>
              <w:rPr>
                <w:sz w:val="16"/>
                <w:szCs w:val="16"/>
              </w:rPr>
            </w:pPr>
            <w:r>
              <w:rPr>
                <w:sz w:val="16"/>
                <w:szCs w:val="16"/>
              </w:rPr>
              <w:t>0</w:t>
            </w:r>
          </w:p>
        </w:tc>
        <w:tc>
          <w:tcPr>
            <w:tcW w:w="2846" w:type="dxa"/>
            <w:tcBorders>
              <w:top w:val="single" w:sz="4" w:space="0" w:color="auto"/>
              <w:left w:val="single" w:sz="4" w:space="0" w:color="auto"/>
              <w:right w:val="single" w:sz="4" w:space="0" w:color="auto"/>
            </w:tcBorders>
          </w:tcPr>
          <w:p w14:paraId="3A43C760" w14:textId="77777777" w:rsidR="00AB4B42" w:rsidRDefault="00C606B1">
            <w:pPr>
              <w:pStyle w:val="a6"/>
              <w:spacing w:after="0" w:line="240" w:lineRule="auto"/>
              <w:ind w:left="1280"/>
              <w:jc w:val="both"/>
              <w:rPr>
                <w:sz w:val="16"/>
                <w:szCs w:val="16"/>
              </w:rPr>
            </w:pPr>
            <w:r>
              <w:rPr>
                <w:sz w:val="16"/>
                <w:szCs w:val="16"/>
              </w:rPr>
              <w:t>100</w:t>
            </w:r>
          </w:p>
        </w:tc>
      </w:tr>
      <w:tr w:rsidR="00AB4B42" w14:paraId="07888703" w14:textId="77777777">
        <w:trPr>
          <w:trHeight w:hRule="exact" w:val="442"/>
          <w:jc w:val="center"/>
        </w:trPr>
        <w:tc>
          <w:tcPr>
            <w:tcW w:w="3970" w:type="dxa"/>
            <w:tcBorders>
              <w:top w:val="single" w:sz="4" w:space="0" w:color="auto"/>
              <w:left w:val="single" w:sz="4" w:space="0" w:color="auto"/>
              <w:bottom w:val="single" w:sz="4" w:space="0" w:color="auto"/>
            </w:tcBorders>
            <w:vAlign w:val="center"/>
          </w:tcPr>
          <w:p w14:paraId="4053D1F2" w14:textId="77777777" w:rsidR="00AB4B42" w:rsidRDefault="00C606B1">
            <w:pPr>
              <w:pStyle w:val="a6"/>
              <w:spacing w:after="0"/>
              <w:rPr>
                <w:sz w:val="16"/>
                <w:szCs w:val="16"/>
              </w:rPr>
            </w:pPr>
            <w:r>
              <w:rPr>
                <w:sz w:val="16"/>
                <w:szCs w:val="16"/>
              </w:rPr>
              <w:t>Виконання будівельно-монтажних робіт, % виконаних будівельних робіт</w:t>
            </w:r>
          </w:p>
        </w:tc>
        <w:tc>
          <w:tcPr>
            <w:tcW w:w="3394" w:type="dxa"/>
            <w:tcBorders>
              <w:top w:val="single" w:sz="4" w:space="0" w:color="auto"/>
              <w:left w:val="single" w:sz="4" w:space="0" w:color="auto"/>
              <w:bottom w:val="single" w:sz="4" w:space="0" w:color="auto"/>
            </w:tcBorders>
          </w:tcPr>
          <w:p w14:paraId="6AAA15FD" w14:textId="77777777" w:rsidR="00AB4B42" w:rsidRDefault="00C606B1">
            <w:pPr>
              <w:pStyle w:val="a6"/>
              <w:spacing w:after="0" w:line="240" w:lineRule="auto"/>
              <w:ind w:left="1740"/>
              <w:rPr>
                <w:sz w:val="16"/>
                <w:szCs w:val="16"/>
              </w:rPr>
            </w:pPr>
            <w:r>
              <w:rPr>
                <w:sz w:val="16"/>
                <w:szCs w:val="16"/>
              </w:rPr>
              <w:t>0</w:t>
            </w:r>
          </w:p>
        </w:tc>
        <w:tc>
          <w:tcPr>
            <w:tcW w:w="2846" w:type="dxa"/>
            <w:tcBorders>
              <w:top w:val="single" w:sz="4" w:space="0" w:color="auto"/>
              <w:left w:val="single" w:sz="4" w:space="0" w:color="auto"/>
              <w:bottom w:val="single" w:sz="4" w:space="0" w:color="auto"/>
              <w:right w:val="single" w:sz="4" w:space="0" w:color="auto"/>
            </w:tcBorders>
          </w:tcPr>
          <w:p w14:paraId="1A1A8C64" w14:textId="77777777" w:rsidR="00AB4B42" w:rsidRDefault="00C606B1">
            <w:pPr>
              <w:pStyle w:val="a6"/>
              <w:spacing w:after="0" w:line="240" w:lineRule="auto"/>
              <w:jc w:val="center"/>
              <w:rPr>
                <w:sz w:val="16"/>
                <w:szCs w:val="16"/>
              </w:rPr>
            </w:pPr>
            <w:r>
              <w:rPr>
                <w:sz w:val="16"/>
                <w:szCs w:val="16"/>
              </w:rPr>
              <w:t>100%</w:t>
            </w:r>
          </w:p>
        </w:tc>
      </w:tr>
    </w:tbl>
    <w:p w14:paraId="1BB037CA" w14:textId="77777777" w:rsidR="00AB4B42" w:rsidRDefault="00AB4B42">
      <w:pPr>
        <w:spacing w:after="179" w:line="1" w:lineRule="exact"/>
      </w:pPr>
    </w:p>
    <w:p w14:paraId="5258EE9D" w14:textId="77777777" w:rsidR="00AB4B42" w:rsidRDefault="00C606B1">
      <w:pPr>
        <w:pStyle w:val="1"/>
        <w:spacing w:after="40" w:line="240" w:lineRule="auto"/>
      </w:pPr>
      <w:r>
        <w:rPr>
          <w:b/>
          <w:bCs/>
        </w:rPr>
        <w:t>Виклики:</w:t>
      </w:r>
    </w:p>
    <w:p w14:paraId="38C6D9A6" w14:textId="77777777" w:rsidR="00AB4B42" w:rsidRDefault="00C606B1">
      <w:pPr>
        <w:pStyle w:val="1"/>
        <w:tabs>
          <w:tab w:val="left" w:pos="716"/>
        </w:tabs>
        <w:spacing w:after="40" w:line="240" w:lineRule="auto"/>
        <w:ind w:firstLine="380"/>
        <w:jc w:val="both"/>
      </w:pPr>
      <w:r>
        <w:rPr>
          <w:sz w:val="19"/>
          <w:szCs w:val="19"/>
        </w:rPr>
        <w:t>•</w:t>
      </w:r>
      <w:r>
        <w:rPr>
          <w:sz w:val="19"/>
          <w:szCs w:val="19"/>
        </w:rPr>
        <w:tab/>
      </w:r>
      <w:r>
        <w:t>Обмежене бюджетне фінансування.</w:t>
      </w:r>
    </w:p>
    <w:p w14:paraId="3F987C43" w14:textId="77777777" w:rsidR="00AB4B42" w:rsidRDefault="00C606B1">
      <w:pPr>
        <w:pStyle w:val="1"/>
        <w:tabs>
          <w:tab w:val="left" w:pos="716"/>
        </w:tabs>
        <w:spacing w:after="220" w:line="240" w:lineRule="auto"/>
        <w:ind w:firstLine="380"/>
        <w:jc w:val="both"/>
      </w:pPr>
      <w:r>
        <w:rPr>
          <w:sz w:val="19"/>
          <w:szCs w:val="19"/>
        </w:rPr>
        <w:t>•</w:t>
      </w:r>
      <w:r>
        <w:rPr>
          <w:sz w:val="19"/>
          <w:szCs w:val="19"/>
        </w:rPr>
        <w:tab/>
      </w:r>
      <w:r>
        <w:t>Відсутність детальної проєктної документації.</w:t>
      </w:r>
    </w:p>
    <w:p w14:paraId="57E3F0B4" w14:textId="77777777" w:rsidR="00AB4B42" w:rsidRDefault="00C606B1">
      <w:pPr>
        <w:pStyle w:val="1"/>
        <w:spacing w:after="0" w:line="254" w:lineRule="auto"/>
      </w:pPr>
      <w:r>
        <w:rPr>
          <w:b/>
          <w:bCs/>
        </w:rPr>
        <w:t>Соціально-економічний контекст:</w:t>
      </w:r>
    </w:p>
    <w:p w14:paraId="5E96057A" w14:textId="77777777" w:rsidR="00AB4B42" w:rsidRDefault="00C606B1">
      <w:pPr>
        <w:pStyle w:val="1"/>
        <w:spacing w:after="0" w:line="254" w:lineRule="auto"/>
        <w:ind w:left="740" w:hanging="360"/>
        <w:jc w:val="both"/>
      </w:pPr>
      <w:r>
        <w:t>1. Покращення якості життя населення завдяки надійному та безпечному доступу до послуг централізованої каналізації.</w:t>
      </w:r>
    </w:p>
    <w:p w14:paraId="3C5CFC3A" w14:textId="77777777" w:rsidR="00AB4B42" w:rsidRDefault="00C606B1">
      <w:pPr>
        <w:pStyle w:val="1"/>
        <w:spacing w:after="220" w:line="254" w:lineRule="auto"/>
        <w:ind w:left="740" w:hanging="360"/>
        <w:jc w:val="both"/>
      </w:pPr>
      <w:r>
        <w:t>2. Підтримка економічної стійкості громади шляхом забезпечення стабільного каналізаційного обслуговування для мешканців, установ та підприємств.</w:t>
      </w:r>
    </w:p>
    <w:p w14:paraId="56450DEB" w14:textId="77777777" w:rsidR="00AB4B42" w:rsidRDefault="00C606B1">
      <w:pPr>
        <w:pStyle w:val="30"/>
        <w:keepNext/>
        <w:keepLines/>
        <w:spacing w:after="0" w:line="240" w:lineRule="auto"/>
      </w:pPr>
      <w:bookmarkStart w:id="49" w:name="bookmark79"/>
      <w:r>
        <w:t>Внесок у досягнення Цілей сталого розвитку та національних завдань ЦСР для України:</w:t>
      </w:r>
      <w:bookmarkEnd w:id="49"/>
    </w:p>
    <w:p w14:paraId="3233C9D6" w14:textId="77777777" w:rsidR="00AB4B42" w:rsidRDefault="00C606B1">
      <w:pPr>
        <w:spacing w:line="1" w:lineRule="exact"/>
      </w:pPr>
      <w:r>
        <w:rPr>
          <w:noProof/>
        </w:rPr>
        <w:drawing>
          <wp:anchor distT="91440" distB="39370" distL="0" distR="0" simplePos="0" relativeHeight="125829421" behindDoc="0" locked="0" layoutInCell="1" allowOverlap="1" wp14:anchorId="33AB6B79" wp14:editId="5246BE06">
            <wp:simplePos x="0" y="0"/>
            <wp:positionH relativeFrom="page">
              <wp:posOffset>875030</wp:posOffset>
            </wp:positionH>
            <wp:positionV relativeFrom="paragraph">
              <wp:posOffset>91440</wp:posOffset>
            </wp:positionV>
            <wp:extent cx="652145" cy="664210"/>
            <wp:effectExtent l="0" t="0" r="0" b="0"/>
            <wp:wrapTopAndBottom/>
            <wp:docPr id="336" name="Shape 336"/>
            <wp:cNvGraphicFramePr/>
            <a:graphic xmlns:a="http://schemas.openxmlformats.org/drawingml/2006/main">
              <a:graphicData uri="http://schemas.openxmlformats.org/drawingml/2006/picture">
                <pic:pic xmlns:pic="http://schemas.openxmlformats.org/drawingml/2006/picture">
                  <pic:nvPicPr>
                    <pic:cNvPr id="337" name="Picture box 337"/>
                    <pic:cNvPicPr/>
                  </pic:nvPicPr>
                  <pic:blipFill>
                    <a:blip r:embed="rId99"/>
                    <a:stretch/>
                  </pic:blipFill>
                  <pic:spPr>
                    <a:xfrm>
                      <a:off x="0" y="0"/>
                      <a:ext cx="652145" cy="664210"/>
                    </a:xfrm>
                    <a:prstGeom prst="rect">
                      <a:avLst/>
                    </a:prstGeom>
                  </pic:spPr>
                </pic:pic>
              </a:graphicData>
            </a:graphic>
          </wp:anchor>
        </w:drawing>
      </w:r>
      <w:r>
        <w:rPr>
          <w:noProof/>
        </w:rPr>
        <w:drawing>
          <wp:anchor distT="91440" distB="8890" distL="0" distR="0" simplePos="0" relativeHeight="125829422" behindDoc="0" locked="0" layoutInCell="1" allowOverlap="1" wp14:anchorId="7EF4C770" wp14:editId="0F941D09">
            <wp:simplePos x="0" y="0"/>
            <wp:positionH relativeFrom="page">
              <wp:posOffset>1938655</wp:posOffset>
            </wp:positionH>
            <wp:positionV relativeFrom="paragraph">
              <wp:posOffset>91440</wp:posOffset>
            </wp:positionV>
            <wp:extent cx="694690" cy="694690"/>
            <wp:effectExtent l="0" t="0" r="0" b="0"/>
            <wp:wrapTopAndBottom/>
            <wp:docPr id="338" name="Shape 338"/>
            <wp:cNvGraphicFramePr/>
            <a:graphic xmlns:a="http://schemas.openxmlformats.org/drawingml/2006/main">
              <a:graphicData uri="http://schemas.openxmlformats.org/drawingml/2006/picture">
                <pic:pic xmlns:pic="http://schemas.openxmlformats.org/drawingml/2006/picture">
                  <pic:nvPicPr>
                    <pic:cNvPr id="339" name="Picture box 339"/>
                    <pic:cNvPicPr/>
                  </pic:nvPicPr>
                  <pic:blipFill>
                    <a:blip r:embed="rId100"/>
                    <a:stretch/>
                  </pic:blipFill>
                  <pic:spPr>
                    <a:xfrm>
                      <a:off x="0" y="0"/>
                      <a:ext cx="694690" cy="694690"/>
                    </a:xfrm>
                    <a:prstGeom prst="rect">
                      <a:avLst/>
                    </a:prstGeom>
                  </pic:spPr>
                </pic:pic>
              </a:graphicData>
            </a:graphic>
          </wp:anchor>
        </w:drawing>
      </w:r>
      <w:r>
        <w:rPr>
          <w:noProof/>
        </w:rPr>
        <w:drawing>
          <wp:anchor distT="91440" distB="0" distL="0" distR="0" simplePos="0" relativeHeight="125829423" behindDoc="0" locked="0" layoutInCell="1" allowOverlap="1" wp14:anchorId="402A93CC" wp14:editId="3C74D56C">
            <wp:simplePos x="0" y="0"/>
            <wp:positionH relativeFrom="page">
              <wp:posOffset>2971800</wp:posOffset>
            </wp:positionH>
            <wp:positionV relativeFrom="paragraph">
              <wp:posOffset>91440</wp:posOffset>
            </wp:positionV>
            <wp:extent cx="701040" cy="701040"/>
            <wp:effectExtent l="0" t="0" r="0" b="0"/>
            <wp:wrapTopAndBottom/>
            <wp:docPr id="340" name="Shape 340"/>
            <wp:cNvGraphicFramePr/>
            <a:graphic xmlns:a="http://schemas.openxmlformats.org/drawingml/2006/main">
              <a:graphicData uri="http://schemas.openxmlformats.org/drawingml/2006/picture">
                <pic:pic xmlns:pic="http://schemas.openxmlformats.org/drawingml/2006/picture">
                  <pic:nvPicPr>
                    <pic:cNvPr id="341" name="Picture box 341"/>
                    <pic:cNvPicPr/>
                  </pic:nvPicPr>
                  <pic:blipFill>
                    <a:blip r:embed="rId101"/>
                    <a:stretch/>
                  </pic:blipFill>
                  <pic:spPr>
                    <a:xfrm>
                      <a:off x="0" y="0"/>
                      <a:ext cx="701040" cy="701040"/>
                    </a:xfrm>
                    <a:prstGeom prst="rect">
                      <a:avLst/>
                    </a:prstGeom>
                  </pic:spPr>
                </pic:pic>
              </a:graphicData>
            </a:graphic>
          </wp:anchor>
        </w:drawing>
      </w:r>
      <w:r>
        <w:rPr>
          <w:noProof/>
        </w:rPr>
        <w:drawing>
          <wp:anchor distT="76200" distB="3175" distL="0" distR="0" simplePos="0" relativeHeight="125829424" behindDoc="0" locked="0" layoutInCell="1" allowOverlap="1" wp14:anchorId="692C61AE" wp14:editId="66AC3B0F">
            <wp:simplePos x="0" y="0"/>
            <wp:positionH relativeFrom="page">
              <wp:posOffset>3990340</wp:posOffset>
            </wp:positionH>
            <wp:positionV relativeFrom="paragraph">
              <wp:posOffset>76200</wp:posOffset>
            </wp:positionV>
            <wp:extent cx="713105" cy="713105"/>
            <wp:effectExtent l="0" t="0" r="0" b="0"/>
            <wp:wrapTopAndBottom/>
            <wp:docPr id="342" name="Shape 342"/>
            <wp:cNvGraphicFramePr/>
            <a:graphic xmlns:a="http://schemas.openxmlformats.org/drawingml/2006/main">
              <a:graphicData uri="http://schemas.openxmlformats.org/drawingml/2006/picture">
                <pic:pic xmlns:pic="http://schemas.openxmlformats.org/drawingml/2006/picture">
                  <pic:nvPicPr>
                    <pic:cNvPr id="343" name="Picture box 343"/>
                    <pic:cNvPicPr/>
                  </pic:nvPicPr>
                  <pic:blipFill>
                    <a:blip r:embed="rId102"/>
                    <a:stretch/>
                  </pic:blipFill>
                  <pic:spPr>
                    <a:xfrm>
                      <a:off x="0" y="0"/>
                      <a:ext cx="713105" cy="713105"/>
                    </a:xfrm>
                    <a:prstGeom prst="rect">
                      <a:avLst/>
                    </a:prstGeom>
                  </pic:spPr>
                </pic:pic>
              </a:graphicData>
            </a:graphic>
          </wp:anchor>
        </w:drawing>
      </w:r>
      <w:r>
        <w:rPr>
          <w:noProof/>
        </w:rPr>
        <w:drawing>
          <wp:anchor distT="76200" distB="15240" distL="0" distR="0" simplePos="0" relativeHeight="125829425" behindDoc="0" locked="0" layoutInCell="1" allowOverlap="1" wp14:anchorId="78628909" wp14:editId="77300F42">
            <wp:simplePos x="0" y="0"/>
            <wp:positionH relativeFrom="page">
              <wp:posOffset>5020310</wp:posOffset>
            </wp:positionH>
            <wp:positionV relativeFrom="paragraph">
              <wp:posOffset>76200</wp:posOffset>
            </wp:positionV>
            <wp:extent cx="713105" cy="701040"/>
            <wp:effectExtent l="0" t="0" r="0" b="0"/>
            <wp:wrapTopAndBottom/>
            <wp:docPr id="344" name="Shape 344"/>
            <wp:cNvGraphicFramePr/>
            <a:graphic xmlns:a="http://schemas.openxmlformats.org/drawingml/2006/main">
              <a:graphicData uri="http://schemas.openxmlformats.org/drawingml/2006/picture">
                <pic:pic xmlns:pic="http://schemas.openxmlformats.org/drawingml/2006/picture">
                  <pic:nvPicPr>
                    <pic:cNvPr id="345" name="Picture box 345"/>
                    <pic:cNvPicPr/>
                  </pic:nvPicPr>
                  <pic:blipFill>
                    <a:blip r:embed="rId103"/>
                    <a:stretch/>
                  </pic:blipFill>
                  <pic:spPr>
                    <a:xfrm>
                      <a:off x="0" y="0"/>
                      <a:ext cx="713105" cy="701040"/>
                    </a:xfrm>
                    <a:prstGeom prst="rect">
                      <a:avLst/>
                    </a:prstGeom>
                  </pic:spPr>
                </pic:pic>
              </a:graphicData>
            </a:graphic>
          </wp:anchor>
        </w:drawing>
      </w:r>
      <w:r>
        <w:rPr>
          <w:noProof/>
        </w:rPr>
        <w:drawing>
          <wp:anchor distT="88265" distB="21590" distL="0" distR="0" simplePos="0" relativeHeight="125829426" behindDoc="0" locked="0" layoutInCell="1" allowOverlap="1" wp14:anchorId="09C653E3" wp14:editId="188CD727">
            <wp:simplePos x="0" y="0"/>
            <wp:positionH relativeFrom="page">
              <wp:posOffset>6062980</wp:posOffset>
            </wp:positionH>
            <wp:positionV relativeFrom="paragraph">
              <wp:posOffset>88265</wp:posOffset>
            </wp:positionV>
            <wp:extent cx="682625" cy="682625"/>
            <wp:effectExtent l="0" t="0" r="0" b="0"/>
            <wp:wrapTopAndBottom/>
            <wp:docPr id="346" name="Shape 346"/>
            <wp:cNvGraphicFramePr/>
            <a:graphic xmlns:a="http://schemas.openxmlformats.org/drawingml/2006/main">
              <a:graphicData uri="http://schemas.openxmlformats.org/drawingml/2006/picture">
                <pic:pic xmlns:pic="http://schemas.openxmlformats.org/drawingml/2006/picture">
                  <pic:nvPicPr>
                    <pic:cNvPr id="347" name="Picture box 347"/>
                    <pic:cNvPicPr/>
                  </pic:nvPicPr>
                  <pic:blipFill>
                    <a:blip r:embed="rId104"/>
                    <a:stretch/>
                  </pic:blipFill>
                  <pic:spPr>
                    <a:xfrm>
                      <a:off x="0" y="0"/>
                      <a:ext cx="682625" cy="682625"/>
                    </a:xfrm>
                    <a:prstGeom prst="rect">
                      <a:avLst/>
                    </a:prstGeom>
                  </pic:spPr>
                </pic:pic>
              </a:graphicData>
            </a:graphic>
          </wp:anchor>
        </w:drawing>
      </w:r>
    </w:p>
    <w:p w14:paraId="07D2EBF0" w14:textId="77777777" w:rsidR="00AB4B42" w:rsidRDefault="00C606B1">
      <w:pPr>
        <w:pStyle w:val="1"/>
        <w:spacing w:after="240" w:line="240" w:lineRule="auto"/>
      </w:pPr>
      <w:r>
        <w:rPr>
          <w:b/>
          <w:bCs/>
        </w:rPr>
        <w:t>Внесок у досягнення кліматичних або екологічних цілей:</w:t>
      </w:r>
    </w:p>
    <w:p w14:paraId="41B21DD2" w14:textId="77777777" w:rsidR="00AB4B42" w:rsidRDefault="00C606B1">
      <w:pPr>
        <w:pStyle w:val="1"/>
        <w:spacing w:after="240" w:line="240" w:lineRule="auto"/>
      </w:pPr>
      <w:r>
        <w:rPr>
          <w:i/>
          <w:iCs/>
        </w:rPr>
        <w:t>Цілі, сектори та види економічної діяльності, визначені в таксономії ЄС, що сприяють досягненню екологічних цілей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21"/>
        <w:gridCol w:w="1699"/>
        <w:gridCol w:w="2693"/>
        <w:gridCol w:w="4406"/>
      </w:tblGrid>
      <w:tr w:rsidR="00AB4B42" w14:paraId="3D480D38" w14:textId="77777777">
        <w:trPr>
          <w:trHeight w:hRule="exact" w:val="322"/>
          <w:jc w:val="center"/>
        </w:trPr>
        <w:tc>
          <w:tcPr>
            <w:tcW w:w="1421" w:type="dxa"/>
            <w:tcBorders>
              <w:top w:val="single" w:sz="4" w:space="0" w:color="auto"/>
            </w:tcBorders>
            <w:shd w:val="clear" w:color="auto" w:fill="00C865"/>
          </w:tcPr>
          <w:p w14:paraId="692ECDA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Сектор</w:t>
            </w:r>
          </w:p>
        </w:tc>
        <w:tc>
          <w:tcPr>
            <w:tcW w:w="1699" w:type="dxa"/>
            <w:tcBorders>
              <w:top w:val="single" w:sz="4" w:space="0" w:color="auto"/>
            </w:tcBorders>
            <w:shd w:val="clear" w:color="auto" w:fill="00C865"/>
            <w:vAlign w:val="bottom"/>
          </w:tcPr>
          <w:p w14:paraId="4393E9F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jc w:val="center"/>
              <w:rPr>
                <w:sz w:val="12"/>
                <w:szCs w:val="12"/>
              </w:rPr>
            </w:pPr>
            <w:r>
              <w:rPr>
                <w:color w:val="FFFFFF"/>
                <w:sz w:val="12"/>
                <w:szCs w:val="12"/>
              </w:rPr>
              <w:t>Відповідність таксономії ЄС (так/ні)</w:t>
            </w:r>
          </w:p>
        </w:tc>
        <w:tc>
          <w:tcPr>
            <w:tcW w:w="2693" w:type="dxa"/>
            <w:shd w:val="clear" w:color="auto" w:fill="00C865"/>
          </w:tcPr>
          <w:p w14:paraId="1C82827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Ціль таксономії ЄС</w:t>
            </w:r>
          </w:p>
        </w:tc>
        <w:tc>
          <w:tcPr>
            <w:tcW w:w="4406" w:type="dxa"/>
            <w:shd w:val="clear" w:color="auto" w:fill="00C865"/>
          </w:tcPr>
          <w:p w14:paraId="55D3E6B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both"/>
              <w:rPr>
                <w:sz w:val="12"/>
                <w:szCs w:val="12"/>
              </w:rPr>
            </w:pPr>
            <w:r>
              <w:rPr>
                <w:color w:val="FFFFFF"/>
                <w:sz w:val="12"/>
                <w:szCs w:val="12"/>
              </w:rPr>
              <w:t>Потенційні види економічної діяльності, що відповідають критеріям</w:t>
            </w:r>
          </w:p>
        </w:tc>
      </w:tr>
      <w:tr w:rsidR="00AB4B42" w14:paraId="516E2624" w14:textId="77777777">
        <w:trPr>
          <w:trHeight w:hRule="exact" w:val="1632"/>
          <w:jc w:val="center"/>
        </w:trPr>
        <w:tc>
          <w:tcPr>
            <w:tcW w:w="1421" w:type="dxa"/>
            <w:tcBorders>
              <w:left w:val="single" w:sz="4" w:space="0" w:color="auto"/>
              <w:bottom w:val="single" w:sz="4" w:space="0" w:color="auto"/>
            </w:tcBorders>
          </w:tcPr>
          <w:p w14:paraId="10300366" w14:textId="77777777" w:rsidR="00AB4B42" w:rsidRDefault="00C606B1">
            <w:pPr>
              <w:pStyle w:val="a6"/>
              <w:spacing w:after="0"/>
              <w:rPr>
                <w:sz w:val="16"/>
                <w:szCs w:val="16"/>
              </w:rPr>
            </w:pPr>
            <w:r>
              <w:rPr>
                <w:b/>
                <w:bCs/>
                <w:sz w:val="16"/>
                <w:szCs w:val="16"/>
              </w:rPr>
              <w:lastRenderedPageBreak/>
              <w:t>Водопостачан ня та водовідведен ня</w:t>
            </w:r>
          </w:p>
        </w:tc>
        <w:tc>
          <w:tcPr>
            <w:tcW w:w="1699" w:type="dxa"/>
            <w:tcBorders>
              <w:left w:val="single" w:sz="4" w:space="0" w:color="auto"/>
              <w:bottom w:val="single" w:sz="4" w:space="0" w:color="auto"/>
            </w:tcBorders>
            <w:vAlign w:val="center"/>
          </w:tcPr>
          <w:p w14:paraId="1CFF22AB" w14:textId="77777777" w:rsidR="00AB4B42" w:rsidRDefault="00C606B1">
            <w:pPr>
              <w:pStyle w:val="a6"/>
              <w:spacing w:after="0" w:line="240" w:lineRule="auto"/>
              <w:jc w:val="center"/>
              <w:rPr>
                <w:sz w:val="16"/>
                <w:szCs w:val="16"/>
              </w:rPr>
            </w:pPr>
            <w:r>
              <w:rPr>
                <w:sz w:val="16"/>
                <w:szCs w:val="16"/>
              </w:rPr>
              <w:t>Так</w:t>
            </w:r>
          </w:p>
        </w:tc>
        <w:tc>
          <w:tcPr>
            <w:tcW w:w="2693" w:type="dxa"/>
            <w:tcBorders>
              <w:left w:val="single" w:sz="4" w:space="0" w:color="auto"/>
              <w:bottom w:val="single" w:sz="4" w:space="0" w:color="auto"/>
            </w:tcBorders>
          </w:tcPr>
          <w:p w14:paraId="02E1BFF5" w14:textId="77777777" w:rsidR="00AB4B42" w:rsidRDefault="00C606B1">
            <w:pPr>
              <w:pStyle w:val="a6"/>
              <w:numPr>
                <w:ilvl w:val="0"/>
                <w:numId w:val="37"/>
              </w:numPr>
              <w:tabs>
                <w:tab w:val="left" w:pos="336"/>
                <w:tab w:val="left" w:pos="370"/>
              </w:tabs>
              <w:spacing w:after="0"/>
              <w:rPr>
                <w:sz w:val="16"/>
                <w:szCs w:val="16"/>
              </w:rPr>
            </w:pPr>
            <w:r>
              <w:rPr>
                <w:sz w:val="16"/>
                <w:szCs w:val="16"/>
              </w:rPr>
              <w:t>Пом'якшення наслідків зміни</w:t>
            </w:r>
          </w:p>
          <w:p w14:paraId="298DD892" w14:textId="77777777" w:rsidR="00AB4B42" w:rsidRDefault="00C606B1">
            <w:pPr>
              <w:pStyle w:val="a6"/>
              <w:spacing w:after="260"/>
              <w:ind w:firstLine="460"/>
              <w:rPr>
                <w:sz w:val="16"/>
                <w:szCs w:val="16"/>
              </w:rPr>
            </w:pPr>
            <w:r>
              <w:rPr>
                <w:sz w:val="16"/>
                <w:szCs w:val="16"/>
              </w:rPr>
              <w:t>клімату</w:t>
            </w:r>
          </w:p>
          <w:p w14:paraId="41BA2638" w14:textId="77777777" w:rsidR="00AB4B42" w:rsidRDefault="00C606B1">
            <w:pPr>
              <w:pStyle w:val="a6"/>
              <w:numPr>
                <w:ilvl w:val="0"/>
                <w:numId w:val="37"/>
              </w:numPr>
              <w:tabs>
                <w:tab w:val="left" w:pos="336"/>
                <w:tab w:val="left" w:pos="370"/>
              </w:tabs>
              <w:spacing w:after="0"/>
              <w:rPr>
                <w:sz w:val="16"/>
                <w:szCs w:val="16"/>
              </w:rPr>
            </w:pPr>
            <w:r>
              <w:rPr>
                <w:sz w:val="16"/>
                <w:szCs w:val="16"/>
              </w:rPr>
              <w:t>Стале використання та</w:t>
            </w:r>
          </w:p>
          <w:p w14:paraId="1D590046" w14:textId="77777777" w:rsidR="00AB4B42" w:rsidRDefault="00C606B1">
            <w:pPr>
              <w:pStyle w:val="a6"/>
              <w:spacing w:after="0"/>
              <w:ind w:left="460"/>
              <w:rPr>
                <w:sz w:val="16"/>
                <w:szCs w:val="16"/>
              </w:rPr>
            </w:pPr>
            <w:r>
              <w:rPr>
                <w:sz w:val="16"/>
                <w:szCs w:val="16"/>
              </w:rPr>
              <w:t>охорона водних і морських ресурсів:</w:t>
            </w:r>
          </w:p>
        </w:tc>
        <w:tc>
          <w:tcPr>
            <w:tcW w:w="4406" w:type="dxa"/>
            <w:tcBorders>
              <w:left w:val="single" w:sz="4" w:space="0" w:color="auto"/>
              <w:bottom w:val="single" w:sz="4" w:space="0" w:color="auto"/>
              <w:right w:val="single" w:sz="4" w:space="0" w:color="auto"/>
            </w:tcBorders>
          </w:tcPr>
          <w:p w14:paraId="7A6C2D4E" w14:textId="77777777" w:rsidR="00AB4B42" w:rsidRDefault="00C606B1">
            <w:pPr>
              <w:pStyle w:val="a6"/>
              <w:tabs>
                <w:tab w:val="left" w:pos="360"/>
              </w:tabs>
              <w:spacing w:after="0" w:line="240" w:lineRule="auto"/>
              <w:jc w:val="both"/>
              <w:rPr>
                <w:sz w:val="16"/>
                <w:szCs w:val="16"/>
              </w:rPr>
            </w:pPr>
            <w:r>
              <w:rPr>
                <w:sz w:val="15"/>
                <w:szCs w:val="15"/>
              </w:rPr>
              <w:t>•</w:t>
            </w:r>
            <w:r>
              <w:rPr>
                <w:sz w:val="15"/>
                <w:szCs w:val="15"/>
              </w:rPr>
              <w:tab/>
            </w:r>
            <w:r>
              <w:rPr>
                <w:sz w:val="16"/>
                <w:szCs w:val="16"/>
                <w:lang w:val="en-US" w:eastAsia="en-US" w:bidi="en-US"/>
              </w:rPr>
              <w:t>CCM</w:t>
            </w:r>
            <w:r w:rsidRPr="000157A7">
              <w:rPr>
                <w:sz w:val="16"/>
                <w:szCs w:val="16"/>
                <w:lang w:eastAsia="en-US" w:bidi="en-US"/>
              </w:rPr>
              <w:t xml:space="preserve"> </w:t>
            </w:r>
            <w:r>
              <w:rPr>
                <w:sz w:val="16"/>
                <w:szCs w:val="16"/>
              </w:rPr>
              <w:t>5.3 Будівництво, розширення та експлуатація</w:t>
            </w:r>
          </w:p>
          <w:p w14:paraId="23130C2A" w14:textId="77777777" w:rsidR="00AB4B42" w:rsidRDefault="00C606B1">
            <w:pPr>
              <w:pStyle w:val="a6"/>
              <w:spacing w:after="280" w:line="240" w:lineRule="auto"/>
              <w:ind w:firstLine="460"/>
              <w:jc w:val="both"/>
              <w:rPr>
                <w:sz w:val="16"/>
                <w:szCs w:val="16"/>
              </w:rPr>
            </w:pPr>
            <w:r>
              <w:rPr>
                <w:sz w:val="16"/>
                <w:szCs w:val="16"/>
              </w:rPr>
              <w:t>систем збору та очищення стічних вод</w:t>
            </w:r>
          </w:p>
          <w:p w14:paraId="2CC6606E" w14:textId="77777777" w:rsidR="00AB4B42" w:rsidRDefault="00C606B1">
            <w:pPr>
              <w:pStyle w:val="a6"/>
              <w:tabs>
                <w:tab w:val="left" w:pos="350"/>
              </w:tabs>
              <w:spacing w:after="160" w:line="240" w:lineRule="auto"/>
              <w:jc w:val="both"/>
              <w:rPr>
                <w:sz w:val="16"/>
                <w:szCs w:val="16"/>
              </w:rPr>
            </w:pPr>
            <w:r>
              <w:rPr>
                <w:sz w:val="15"/>
                <w:szCs w:val="15"/>
              </w:rPr>
              <w:t>•</w:t>
            </w:r>
            <w:r>
              <w:rPr>
                <w:sz w:val="15"/>
                <w:szCs w:val="15"/>
              </w:rPr>
              <w:tab/>
            </w:r>
            <w:r>
              <w:rPr>
                <w:sz w:val="16"/>
                <w:szCs w:val="16"/>
                <w:lang w:val="en-US" w:eastAsia="en-US" w:bidi="en-US"/>
              </w:rPr>
              <w:t>WTR</w:t>
            </w:r>
            <w:r w:rsidRPr="000157A7">
              <w:rPr>
                <w:sz w:val="16"/>
                <w:szCs w:val="16"/>
                <w:lang w:val="ru-RU" w:eastAsia="en-US" w:bidi="en-US"/>
              </w:rPr>
              <w:t xml:space="preserve"> </w:t>
            </w:r>
            <w:r>
              <w:rPr>
                <w:sz w:val="16"/>
                <w:szCs w:val="16"/>
              </w:rPr>
              <w:t>2.2 Очищення міських стічних вод</w:t>
            </w:r>
          </w:p>
        </w:tc>
      </w:tr>
    </w:tbl>
    <w:p w14:paraId="09BA062D" w14:textId="77777777" w:rsidR="00AB4B42" w:rsidRDefault="00C606B1">
      <w:pPr>
        <w:pStyle w:val="ad"/>
      </w:pPr>
      <w:r>
        <w:rPr>
          <w:b/>
          <w:bCs/>
          <w:i w:val="0"/>
          <w:iCs w:val="0"/>
        </w:rPr>
        <w:t xml:space="preserve">Концептуальна записка 3 - </w:t>
      </w:r>
      <w:r>
        <w:rPr>
          <w:b/>
          <w:bCs/>
          <w:i w:val="0"/>
          <w:iCs w:val="0"/>
          <w:lang w:val="ru-RU" w:eastAsia="ru-RU" w:bidi="ru-RU"/>
        </w:rPr>
        <w:t xml:space="preserve">Димер </w:t>
      </w:r>
      <w:r>
        <w:rPr>
          <w:b/>
          <w:bCs/>
          <w:i w:val="0"/>
          <w:iCs w:val="0"/>
        </w:rPr>
        <w:t>(пріоритет селища № 10)</w:t>
      </w:r>
      <w:r>
        <w:br w:type="page"/>
      </w:r>
    </w:p>
    <w:p w14:paraId="408BB0AF" w14:textId="77777777" w:rsidR="00AB4B42" w:rsidRDefault="00C606B1">
      <w:pPr>
        <w:spacing w:line="1" w:lineRule="exact"/>
      </w:pPr>
      <w:r>
        <w:rPr>
          <w:noProof/>
        </w:rPr>
        <w:lastRenderedPageBreak/>
        <w:drawing>
          <wp:anchor distT="0" distB="368300" distL="0" distR="0" simplePos="0" relativeHeight="125829427" behindDoc="0" locked="0" layoutInCell="1" allowOverlap="1" wp14:anchorId="6E26A2AC" wp14:editId="5B3B8077">
            <wp:simplePos x="0" y="0"/>
            <wp:positionH relativeFrom="page">
              <wp:posOffset>0</wp:posOffset>
            </wp:positionH>
            <wp:positionV relativeFrom="paragraph">
              <wp:posOffset>0</wp:posOffset>
            </wp:positionV>
            <wp:extent cx="1749425" cy="883920"/>
            <wp:effectExtent l="0" t="0" r="0" b="0"/>
            <wp:wrapTopAndBottom/>
            <wp:docPr id="348" name="Shape 348"/>
            <wp:cNvGraphicFramePr/>
            <a:graphic xmlns:a="http://schemas.openxmlformats.org/drawingml/2006/main">
              <a:graphicData uri="http://schemas.openxmlformats.org/drawingml/2006/picture">
                <pic:pic xmlns:pic="http://schemas.openxmlformats.org/drawingml/2006/picture">
                  <pic:nvPicPr>
                    <pic:cNvPr id="349" name="Picture box 349"/>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371475" distL="0" distR="0" simplePos="0" relativeHeight="125829428" behindDoc="0" locked="0" layoutInCell="1" allowOverlap="1" wp14:anchorId="14BC494C" wp14:editId="1654A9F3">
            <wp:simplePos x="0" y="0"/>
            <wp:positionH relativeFrom="page">
              <wp:posOffset>3337560</wp:posOffset>
            </wp:positionH>
            <wp:positionV relativeFrom="paragraph">
              <wp:posOffset>320040</wp:posOffset>
            </wp:positionV>
            <wp:extent cx="542290" cy="560705"/>
            <wp:effectExtent l="0" t="0" r="0" b="0"/>
            <wp:wrapTopAndBottom/>
            <wp:docPr id="350" name="Shape 350"/>
            <wp:cNvGraphicFramePr/>
            <a:graphic xmlns:a="http://schemas.openxmlformats.org/drawingml/2006/main">
              <a:graphicData uri="http://schemas.openxmlformats.org/drawingml/2006/picture">
                <pic:pic xmlns:pic="http://schemas.openxmlformats.org/drawingml/2006/picture">
                  <pic:nvPicPr>
                    <pic:cNvPr id="351" name="Picture box 351"/>
                    <pic:cNvPicPr/>
                  </pic:nvPicPr>
                  <pic:blipFill>
                    <a:blip r:embed="rId74"/>
                    <a:stretch/>
                  </pic:blipFill>
                  <pic:spPr>
                    <a:xfrm>
                      <a:off x="0" y="0"/>
                      <a:ext cx="542290" cy="560705"/>
                    </a:xfrm>
                    <a:prstGeom prst="rect">
                      <a:avLst/>
                    </a:prstGeom>
                  </pic:spPr>
                </pic:pic>
              </a:graphicData>
            </a:graphic>
          </wp:anchor>
        </w:drawing>
      </w:r>
    </w:p>
    <w:p w14:paraId="4A05F63A" w14:textId="77777777" w:rsidR="00AB4B42" w:rsidRDefault="00C606B1">
      <w:pPr>
        <w:pStyle w:val="1"/>
        <w:spacing w:after="100"/>
        <w:jc w:val="both"/>
      </w:pPr>
      <w:r>
        <w:rPr>
          <w:b/>
          <w:bCs/>
          <w:i/>
          <w:iCs/>
        </w:rPr>
        <w:t xml:space="preserve">Захід </w:t>
      </w:r>
      <w:r w:rsidRPr="000157A7">
        <w:rPr>
          <w:b/>
          <w:bCs/>
          <w:i/>
          <w:iCs/>
          <w:lang w:val="ru-RU" w:eastAsia="en-US" w:bidi="en-US"/>
        </w:rPr>
        <w:t>1.1:</w:t>
      </w:r>
      <w:r w:rsidRPr="000157A7">
        <w:rPr>
          <w:lang w:val="ru-RU" w:eastAsia="en-US" w:bidi="en-US"/>
        </w:rPr>
        <w:t xml:space="preserve"> </w:t>
      </w:r>
      <w:r>
        <w:t>Встановлення систем очищення води (видалення заліза) на 5 артезіанських свердловинах; встановлення сонячних електростанцій на свердловинах.</w:t>
      </w:r>
    </w:p>
    <w:p w14:paraId="61C3E1F0" w14:textId="77777777" w:rsidR="00AB4B42" w:rsidRDefault="00C606B1">
      <w:pPr>
        <w:pStyle w:val="1"/>
        <w:spacing w:after="100"/>
        <w:jc w:val="both"/>
      </w:pPr>
      <w:r>
        <w:rPr>
          <w:b/>
          <w:bCs/>
          <w:i/>
          <w:iCs/>
        </w:rPr>
        <w:t>Опис заходу (загальний опис):</w:t>
      </w:r>
      <w:r>
        <w:t xml:space="preserve"> селище </w:t>
      </w:r>
      <w:r>
        <w:rPr>
          <w:lang w:val="ru-RU" w:eastAsia="ru-RU" w:bidi="ru-RU"/>
        </w:rPr>
        <w:t xml:space="preserve">Димер </w:t>
      </w:r>
      <w:r>
        <w:t>розташоване в особливій геологічній зоні, що зумовлює підвищений вміст заліза у підземних водах. Оскільки питна вода в Димері постачається з цих свердловин, та містить підвищений вміст заліза, тому потребує додаткового очищення (знезалізнення). Отже, існує потреба у встановленні систем очищення води (видалення заліза) на 5 артезіанських свердловинах, а також у встановленні сонячних електростанцій на цих свердловинах.</w:t>
      </w:r>
    </w:p>
    <w:p w14:paraId="32BFB058" w14:textId="77777777" w:rsidR="00AB4B42" w:rsidRDefault="00C606B1">
      <w:pPr>
        <w:pStyle w:val="30"/>
        <w:keepNext/>
        <w:keepLines/>
        <w:spacing w:after="100"/>
        <w:jc w:val="both"/>
      </w:pPr>
      <w:bookmarkStart w:id="50" w:name="bookmark81"/>
      <w:r>
        <w:t xml:space="preserve">Посилання на проєкт на платформі </w:t>
      </w:r>
      <w:r>
        <w:rPr>
          <w:lang w:val="en-US" w:eastAsia="en-US" w:bidi="en-US"/>
        </w:rPr>
        <w:t>DREAM</w:t>
      </w:r>
      <w:r w:rsidRPr="000157A7">
        <w:rPr>
          <w:lang w:val="ru-RU" w:eastAsia="en-US" w:bidi="en-US"/>
        </w:rPr>
        <w:t>:</w:t>
      </w:r>
      <w:r w:rsidRPr="000157A7">
        <w:rPr>
          <w:b w:val="0"/>
          <w:bCs w:val="0"/>
          <w:i w:val="0"/>
          <w:iCs w:val="0"/>
          <w:lang w:val="ru-RU" w:eastAsia="en-US" w:bidi="en-US"/>
        </w:rPr>
        <w:t xml:space="preserve"> </w:t>
      </w:r>
      <w:r>
        <w:rPr>
          <w:b w:val="0"/>
          <w:bCs w:val="0"/>
          <w:i w:val="0"/>
          <w:iCs w:val="0"/>
        </w:rPr>
        <w:t>Немає</w:t>
      </w:r>
      <w:bookmarkEnd w:id="50"/>
    </w:p>
    <w:p w14:paraId="7EDCF8FB" w14:textId="77777777" w:rsidR="00AB4B42" w:rsidRDefault="00C606B1">
      <w:pPr>
        <w:pStyle w:val="1"/>
        <w:spacing w:after="100"/>
        <w:jc w:val="both"/>
      </w:pPr>
      <w:r>
        <w:rPr>
          <w:b/>
          <w:bCs/>
          <w:i/>
          <w:iCs/>
        </w:rPr>
        <w:t>Мета заходу:</w:t>
      </w:r>
      <w:r>
        <w:t xml:space="preserve"> Покращення якості питної води; збільшення споживання відновлюваної енергії об’єктами у секторі водопостачання.</w:t>
      </w:r>
    </w:p>
    <w:p w14:paraId="7E48AD4A" w14:textId="77777777" w:rsidR="00AB4B42" w:rsidRDefault="00C606B1">
      <w:pPr>
        <w:pStyle w:val="1"/>
        <w:spacing w:after="100"/>
        <w:jc w:val="both"/>
      </w:pPr>
      <w:r>
        <w:rPr>
          <w:b/>
          <w:bCs/>
          <w:i/>
          <w:iCs/>
        </w:rPr>
        <w:t>Сектор:</w:t>
      </w:r>
      <w:r>
        <w:t xml:space="preserve"> Водопостачання та водовідведення</w:t>
      </w:r>
    </w:p>
    <w:p w14:paraId="452CF6AE" w14:textId="77777777" w:rsidR="00AB4B42" w:rsidRDefault="00C606B1">
      <w:pPr>
        <w:pStyle w:val="1"/>
        <w:spacing w:after="100"/>
        <w:jc w:val="both"/>
      </w:pPr>
      <w:r>
        <w:rPr>
          <w:b/>
          <w:bCs/>
          <w:i/>
          <w:iCs/>
        </w:rPr>
        <w:t>Ціль 1:</w:t>
      </w:r>
      <w:r>
        <w:t xml:space="preserve"> Покращення надійності системи водопостачання селища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30"/>
        <w:gridCol w:w="1982"/>
        <w:gridCol w:w="2141"/>
      </w:tblGrid>
      <w:tr w:rsidR="00AB4B42" w14:paraId="16F38356" w14:textId="77777777">
        <w:trPr>
          <w:trHeight w:hRule="exact" w:val="456"/>
          <w:jc w:val="center"/>
        </w:trPr>
        <w:tc>
          <w:tcPr>
            <w:tcW w:w="5530" w:type="dxa"/>
            <w:tcBorders>
              <w:top w:val="single" w:sz="4" w:space="0" w:color="auto"/>
            </w:tcBorders>
            <w:shd w:val="clear" w:color="auto" w:fill="00C865"/>
            <w:vAlign w:val="center"/>
          </w:tcPr>
          <w:p w14:paraId="6900425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Показник</w:t>
            </w:r>
          </w:p>
        </w:tc>
        <w:tc>
          <w:tcPr>
            <w:tcW w:w="1982" w:type="dxa"/>
            <w:tcBorders>
              <w:top w:val="single" w:sz="4" w:space="0" w:color="auto"/>
            </w:tcBorders>
            <w:shd w:val="clear" w:color="auto" w:fill="00C865"/>
            <w:vAlign w:val="center"/>
          </w:tcPr>
          <w:p w14:paraId="49FE926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Базовий рівень</w:t>
            </w:r>
          </w:p>
        </w:tc>
        <w:tc>
          <w:tcPr>
            <w:tcW w:w="2141" w:type="dxa"/>
            <w:shd w:val="clear" w:color="auto" w:fill="00C865"/>
            <w:vAlign w:val="center"/>
          </w:tcPr>
          <w:p w14:paraId="464317C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Ціль</w:t>
            </w:r>
          </w:p>
        </w:tc>
      </w:tr>
      <w:tr w:rsidR="00AB4B42" w14:paraId="2684FD65" w14:textId="77777777">
        <w:trPr>
          <w:trHeight w:hRule="exact" w:val="389"/>
          <w:jc w:val="center"/>
        </w:trPr>
        <w:tc>
          <w:tcPr>
            <w:tcW w:w="5530" w:type="dxa"/>
            <w:tcBorders>
              <w:left w:val="single" w:sz="4" w:space="0" w:color="auto"/>
            </w:tcBorders>
            <w:vAlign w:val="bottom"/>
          </w:tcPr>
          <w:p w14:paraId="17023883" w14:textId="77777777" w:rsidR="00AB4B42" w:rsidRDefault="00C606B1">
            <w:pPr>
              <w:pStyle w:val="a6"/>
              <w:spacing w:after="0" w:line="240" w:lineRule="auto"/>
              <w:rPr>
                <w:sz w:val="16"/>
                <w:szCs w:val="16"/>
              </w:rPr>
            </w:pPr>
            <w:r>
              <w:rPr>
                <w:sz w:val="16"/>
                <w:szCs w:val="16"/>
              </w:rPr>
              <w:t>Розробка проєктної документації (техніко-економічне обґрунтування, проєкт та робочі креслення), % виконання</w:t>
            </w:r>
          </w:p>
        </w:tc>
        <w:tc>
          <w:tcPr>
            <w:tcW w:w="1982" w:type="dxa"/>
            <w:tcBorders>
              <w:left w:val="single" w:sz="4" w:space="0" w:color="auto"/>
            </w:tcBorders>
          </w:tcPr>
          <w:p w14:paraId="4B3EAAE4" w14:textId="77777777" w:rsidR="00AB4B42" w:rsidRDefault="00C606B1">
            <w:pPr>
              <w:pStyle w:val="a6"/>
              <w:spacing w:after="0" w:line="240" w:lineRule="auto"/>
              <w:jc w:val="center"/>
              <w:rPr>
                <w:sz w:val="16"/>
                <w:szCs w:val="16"/>
              </w:rPr>
            </w:pPr>
            <w:r>
              <w:rPr>
                <w:sz w:val="16"/>
                <w:szCs w:val="16"/>
              </w:rPr>
              <w:t>0%</w:t>
            </w:r>
          </w:p>
        </w:tc>
        <w:tc>
          <w:tcPr>
            <w:tcW w:w="2141" w:type="dxa"/>
            <w:tcBorders>
              <w:left w:val="single" w:sz="4" w:space="0" w:color="auto"/>
              <w:right w:val="single" w:sz="4" w:space="0" w:color="auto"/>
            </w:tcBorders>
          </w:tcPr>
          <w:p w14:paraId="3E2EDA99" w14:textId="77777777" w:rsidR="00AB4B42" w:rsidRDefault="00C606B1">
            <w:pPr>
              <w:pStyle w:val="a6"/>
              <w:spacing w:after="0" w:line="240" w:lineRule="auto"/>
              <w:ind w:firstLine="920"/>
              <w:rPr>
                <w:sz w:val="16"/>
                <w:szCs w:val="16"/>
              </w:rPr>
            </w:pPr>
            <w:r>
              <w:rPr>
                <w:sz w:val="16"/>
                <w:szCs w:val="16"/>
              </w:rPr>
              <w:t>100</w:t>
            </w:r>
          </w:p>
        </w:tc>
      </w:tr>
      <w:tr w:rsidR="00AB4B42" w14:paraId="760AFA6C" w14:textId="77777777">
        <w:trPr>
          <w:trHeight w:hRule="exact" w:val="432"/>
          <w:jc w:val="center"/>
        </w:trPr>
        <w:tc>
          <w:tcPr>
            <w:tcW w:w="5530" w:type="dxa"/>
            <w:tcBorders>
              <w:top w:val="single" w:sz="4" w:space="0" w:color="auto"/>
              <w:left w:val="single" w:sz="4" w:space="0" w:color="auto"/>
            </w:tcBorders>
            <w:vAlign w:val="center"/>
          </w:tcPr>
          <w:p w14:paraId="56F9CF0D" w14:textId="77777777" w:rsidR="00AB4B42" w:rsidRDefault="00C606B1">
            <w:pPr>
              <w:pStyle w:val="a6"/>
              <w:spacing w:after="0"/>
              <w:rPr>
                <w:sz w:val="16"/>
                <w:szCs w:val="16"/>
              </w:rPr>
            </w:pPr>
            <w:r>
              <w:rPr>
                <w:sz w:val="16"/>
                <w:szCs w:val="16"/>
              </w:rPr>
              <w:t>Пошук фінансового партнера для проектування та нового будівництва, % наявності</w:t>
            </w:r>
          </w:p>
        </w:tc>
        <w:tc>
          <w:tcPr>
            <w:tcW w:w="1982" w:type="dxa"/>
            <w:tcBorders>
              <w:top w:val="single" w:sz="4" w:space="0" w:color="auto"/>
              <w:left w:val="single" w:sz="4" w:space="0" w:color="auto"/>
            </w:tcBorders>
          </w:tcPr>
          <w:p w14:paraId="48890AE0" w14:textId="77777777" w:rsidR="00AB4B42" w:rsidRDefault="00C606B1">
            <w:pPr>
              <w:pStyle w:val="a6"/>
              <w:spacing w:after="0" w:line="240" w:lineRule="auto"/>
              <w:jc w:val="center"/>
              <w:rPr>
                <w:sz w:val="16"/>
                <w:szCs w:val="16"/>
              </w:rPr>
            </w:pPr>
            <w:r>
              <w:rPr>
                <w:sz w:val="16"/>
                <w:szCs w:val="16"/>
              </w:rPr>
              <w:t>0</w:t>
            </w:r>
          </w:p>
        </w:tc>
        <w:tc>
          <w:tcPr>
            <w:tcW w:w="2141" w:type="dxa"/>
            <w:tcBorders>
              <w:top w:val="single" w:sz="4" w:space="0" w:color="auto"/>
              <w:left w:val="single" w:sz="4" w:space="0" w:color="auto"/>
              <w:right w:val="single" w:sz="4" w:space="0" w:color="auto"/>
            </w:tcBorders>
          </w:tcPr>
          <w:p w14:paraId="4C731575" w14:textId="77777777" w:rsidR="00AB4B42" w:rsidRDefault="00C606B1">
            <w:pPr>
              <w:pStyle w:val="a6"/>
              <w:spacing w:after="0" w:line="240" w:lineRule="auto"/>
              <w:ind w:firstLine="920"/>
              <w:rPr>
                <w:sz w:val="16"/>
                <w:szCs w:val="16"/>
              </w:rPr>
            </w:pPr>
            <w:r>
              <w:rPr>
                <w:sz w:val="16"/>
                <w:szCs w:val="16"/>
              </w:rPr>
              <w:t>100</w:t>
            </w:r>
          </w:p>
        </w:tc>
      </w:tr>
      <w:tr w:rsidR="00AB4B42" w14:paraId="1E2CBE86" w14:textId="77777777">
        <w:trPr>
          <w:trHeight w:hRule="exact" w:val="442"/>
          <w:jc w:val="center"/>
        </w:trPr>
        <w:tc>
          <w:tcPr>
            <w:tcW w:w="5530" w:type="dxa"/>
            <w:tcBorders>
              <w:top w:val="single" w:sz="4" w:space="0" w:color="auto"/>
              <w:left w:val="single" w:sz="4" w:space="0" w:color="auto"/>
              <w:bottom w:val="single" w:sz="4" w:space="0" w:color="auto"/>
            </w:tcBorders>
            <w:vAlign w:val="center"/>
          </w:tcPr>
          <w:p w14:paraId="1E360808" w14:textId="77777777" w:rsidR="00AB4B42" w:rsidRDefault="00C606B1">
            <w:pPr>
              <w:pStyle w:val="a6"/>
              <w:spacing w:after="0"/>
              <w:rPr>
                <w:sz w:val="16"/>
                <w:szCs w:val="16"/>
              </w:rPr>
            </w:pPr>
            <w:r>
              <w:rPr>
                <w:sz w:val="16"/>
                <w:szCs w:val="16"/>
              </w:rPr>
              <w:t>Виконання будівельних та монтажних робіт, % виконаних будівельних робіт</w:t>
            </w:r>
          </w:p>
        </w:tc>
        <w:tc>
          <w:tcPr>
            <w:tcW w:w="1982" w:type="dxa"/>
            <w:tcBorders>
              <w:top w:val="single" w:sz="4" w:space="0" w:color="auto"/>
              <w:left w:val="single" w:sz="4" w:space="0" w:color="auto"/>
              <w:bottom w:val="single" w:sz="4" w:space="0" w:color="auto"/>
            </w:tcBorders>
          </w:tcPr>
          <w:p w14:paraId="19DEEC0E" w14:textId="77777777" w:rsidR="00AB4B42" w:rsidRDefault="00C606B1">
            <w:pPr>
              <w:pStyle w:val="a6"/>
              <w:spacing w:after="0" w:line="240" w:lineRule="auto"/>
              <w:jc w:val="center"/>
              <w:rPr>
                <w:sz w:val="16"/>
                <w:szCs w:val="16"/>
              </w:rPr>
            </w:pPr>
            <w:r>
              <w:rPr>
                <w:sz w:val="16"/>
                <w:szCs w:val="16"/>
              </w:rPr>
              <w:t>0</w:t>
            </w:r>
          </w:p>
        </w:tc>
        <w:tc>
          <w:tcPr>
            <w:tcW w:w="2141" w:type="dxa"/>
            <w:tcBorders>
              <w:top w:val="single" w:sz="4" w:space="0" w:color="auto"/>
              <w:left w:val="single" w:sz="4" w:space="0" w:color="auto"/>
              <w:bottom w:val="single" w:sz="4" w:space="0" w:color="auto"/>
              <w:right w:val="single" w:sz="4" w:space="0" w:color="auto"/>
            </w:tcBorders>
          </w:tcPr>
          <w:p w14:paraId="1812A410" w14:textId="77777777" w:rsidR="00AB4B42" w:rsidRDefault="00C606B1">
            <w:pPr>
              <w:pStyle w:val="a6"/>
              <w:spacing w:after="0" w:line="240" w:lineRule="auto"/>
              <w:ind w:firstLine="920"/>
              <w:rPr>
                <w:sz w:val="16"/>
                <w:szCs w:val="16"/>
              </w:rPr>
            </w:pPr>
            <w:r>
              <w:rPr>
                <w:sz w:val="16"/>
                <w:szCs w:val="16"/>
              </w:rPr>
              <w:t>100</w:t>
            </w:r>
          </w:p>
        </w:tc>
      </w:tr>
    </w:tbl>
    <w:p w14:paraId="3595E3D0" w14:textId="77777777" w:rsidR="00AB4B42" w:rsidRDefault="00AB4B42">
      <w:pPr>
        <w:spacing w:after="379" w:line="1" w:lineRule="exact"/>
      </w:pPr>
    </w:p>
    <w:p w14:paraId="525160D4" w14:textId="77777777" w:rsidR="00AB4B42" w:rsidRDefault="00C606B1">
      <w:pPr>
        <w:pStyle w:val="1"/>
        <w:spacing w:after="100" w:line="240" w:lineRule="auto"/>
        <w:jc w:val="both"/>
      </w:pPr>
      <w:r>
        <w:rPr>
          <w:b/>
          <w:bCs/>
        </w:rPr>
        <w:t>Виклики:</w:t>
      </w:r>
    </w:p>
    <w:p w14:paraId="16FC7CAF" w14:textId="77777777" w:rsidR="00AB4B42" w:rsidRDefault="00C606B1">
      <w:pPr>
        <w:pStyle w:val="1"/>
        <w:numPr>
          <w:ilvl w:val="0"/>
          <w:numId w:val="38"/>
        </w:numPr>
        <w:tabs>
          <w:tab w:val="left" w:pos="735"/>
          <w:tab w:val="left" w:pos="745"/>
        </w:tabs>
        <w:spacing w:after="0" w:line="240" w:lineRule="auto"/>
        <w:ind w:firstLine="380"/>
        <w:jc w:val="both"/>
      </w:pPr>
      <w:r>
        <w:t>Обмежене бюджетне фінансування.</w:t>
      </w:r>
    </w:p>
    <w:p w14:paraId="6F480CFA" w14:textId="77777777" w:rsidR="00AB4B42" w:rsidRDefault="00C606B1">
      <w:pPr>
        <w:pStyle w:val="1"/>
        <w:numPr>
          <w:ilvl w:val="0"/>
          <w:numId w:val="38"/>
        </w:numPr>
        <w:tabs>
          <w:tab w:val="left" w:pos="735"/>
          <w:tab w:val="left" w:pos="745"/>
        </w:tabs>
        <w:spacing w:after="380" w:line="240" w:lineRule="auto"/>
        <w:ind w:firstLine="380"/>
        <w:jc w:val="both"/>
      </w:pPr>
      <w:r>
        <w:t>Відсутність детальної проєктної документації.</w:t>
      </w:r>
    </w:p>
    <w:p w14:paraId="3A26D6FF" w14:textId="77777777" w:rsidR="00AB4B42" w:rsidRDefault="00C606B1">
      <w:pPr>
        <w:pStyle w:val="1"/>
        <w:spacing w:after="100" w:line="252" w:lineRule="auto"/>
      </w:pPr>
      <w:r>
        <w:rPr>
          <w:b/>
          <w:bCs/>
        </w:rPr>
        <w:t>Соціально-економічний контекст:</w:t>
      </w:r>
    </w:p>
    <w:p w14:paraId="7F12B7FE" w14:textId="77777777" w:rsidR="00AB4B42" w:rsidRDefault="00C606B1">
      <w:pPr>
        <w:pStyle w:val="1"/>
        <w:numPr>
          <w:ilvl w:val="0"/>
          <w:numId w:val="39"/>
        </w:numPr>
        <w:tabs>
          <w:tab w:val="left" w:pos="735"/>
        </w:tabs>
        <w:spacing w:after="0" w:line="252" w:lineRule="auto"/>
        <w:ind w:firstLine="380"/>
      </w:pPr>
      <w:r>
        <w:t>Покращення якості життя населення завдяки надійному та безпечному доступу до питної води.</w:t>
      </w:r>
    </w:p>
    <w:p w14:paraId="0C2996CB" w14:textId="77777777" w:rsidR="00AB4B42" w:rsidRDefault="00C606B1">
      <w:pPr>
        <w:pStyle w:val="1"/>
        <w:numPr>
          <w:ilvl w:val="0"/>
          <w:numId w:val="39"/>
        </w:numPr>
        <w:tabs>
          <w:tab w:val="left" w:pos="735"/>
        </w:tabs>
        <w:spacing w:after="0" w:line="252" w:lineRule="auto"/>
        <w:ind w:left="740" w:hanging="360"/>
      </w:pPr>
      <w:r>
        <w:t>Зниження ризику перебоїв у водопостачанні шляхом впровадження альтернативних джерел енергії на водозабірних спорудах.</w:t>
      </w:r>
    </w:p>
    <w:p w14:paraId="328AA59D" w14:textId="77777777" w:rsidR="00AB4B42" w:rsidRDefault="00C606B1">
      <w:pPr>
        <w:pStyle w:val="1"/>
        <w:numPr>
          <w:ilvl w:val="0"/>
          <w:numId w:val="39"/>
        </w:numPr>
        <w:tabs>
          <w:tab w:val="left" w:pos="735"/>
        </w:tabs>
        <w:spacing w:after="380" w:line="252" w:lineRule="auto"/>
        <w:ind w:left="740" w:hanging="360"/>
      </w:pPr>
      <w:r>
        <w:t>Підтримка економічної стійкості селища шляхом забезпечення стабільного водопостачання для мешканців, установ та підприємств.</w:t>
      </w:r>
    </w:p>
    <w:p w14:paraId="0C0056E6" w14:textId="77777777" w:rsidR="00AB4B42" w:rsidRDefault="00C606B1">
      <w:pPr>
        <w:pStyle w:val="1"/>
        <w:spacing w:after="100" w:line="240" w:lineRule="auto"/>
      </w:pPr>
      <w:r>
        <w:rPr>
          <w:b/>
          <w:bCs/>
          <w:i/>
          <w:iCs/>
        </w:rPr>
        <w:t>Внесок у досягнення Цілей сталого розвитку та національних завдань ЦСР для України:</w:t>
      </w:r>
    </w:p>
    <w:p w14:paraId="04126763" w14:textId="77777777" w:rsidR="00AB4B42" w:rsidRDefault="00C606B1">
      <w:pPr>
        <w:spacing w:line="1" w:lineRule="exact"/>
        <w:sectPr w:rsidR="00AB4B42">
          <w:pgSz w:w="11900" w:h="16840"/>
          <w:pgMar w:top="1714" w:right="822" w:bottom="1426" w:left="826" w:header="0" w:footer="3" w:gutter="0"/>
          <w:cols w:space="720"/>
          <w:noEndnote/>
          <w:docGrid w:linePitch="360"/>
          <w15:footnoteColumns w:val="1"/>
        </w:sectPr>
      </w:pPr>
      <w:r>
        <w:rPr>
          <w:noProof/>
        </w:rPr>
        <w:drawing>
          <wp:anchor distT="0" distB="24130" distL="0" distR="0" simplePos="0" relativeHeight="125829429" behindDoc="0" locked="0" layoutInCell="1" allowOverlap="1" wp14:anchorId="490891BD" wp14:editId="68CBDDEB">
            <wp:simplePos x="0" y="0"/>
            <wp:positionH relativeFrom="page">
              <wp:posOffset>859790</wp:posOffset>
            </wp:positionH>
            <wp:positionV relativeFrom="paragraph">
              <wp:posOffset>0</wp:posOffset>
            </wp:positionV>
            <wp:extent cx="682625" cy="694690"/>
            <wp:effectExtent l="0" t="0" r="0" b="0"/>
            <wp:wrapTopAndBottom/>
            <wp:docPr id="352" name="Shape 352"/>
            <wp:cNvGraphicFramePr/>
            <a:graphic xmlns:a="http://schemas.openxmlformats.org/drawingml/2006/main">
              <a:graphicData uri="http://schemas.openxmlformats.org/drawingml/2006/picture">
                <pic:pic xmlns:pic="http://schemas.openxmlformats.org/drawingml/2006/picture">
                  <pic:nvPicPr>
                    <pic:cNvPr id="353" name="Picture box 353"/>
                    <pic:cNvPicPr/>
                  </pic:nvPicPr>
                  <pic:blipFill>
                    <a:blip r:embed="rId105"/>
                    <a:stretch/>
                  </pic:blipFill>
                  <pic:spPr>
                    <a:xfrm>
                      <a:off x="0" y="0"/>
                      <a:ext cx="682625" cy="694690"/>
                    </a:xfrm>
                    <a:prstGeom prst="rect">
                      <a:avLst/>
                    </a:prstGeom>
                  </pic:spPr>
                </pic:pic>
              </a:graphicData>
            </a:graphic>
          </wp:anchor>
        </w:drawing>
      </w:r>
      <w:r>
        <w:rPr>
          <w:noProof/>
        </w:rPr>
        <w:drawing>
          <wp:anchor distT="15240" distB="8890" distL="0" distR="0" simplePos="0" relativeHeight="125829430" behindDoc="0" locked="0" layoutInCell="1" allowOverlap="1" wp14:anchorId="700D6D8A" wp14:editId="4E3039EC">
            <wp:simplePos x="0" y="0"/>
            <wp:positionH relativeFrom="page">
              <wp:posOffset>1935480</wp:posOffset>
            </wp:positionH>
            <wp:positionV relativeFrom="paragraph">
              <wp:posOffset>15240</wp:posOffset>
            </wp:positionV>
            <wp:extent cx="694690" cy="694690"/>
            <wp:effectExtent l="0" t="0" r="0" b="0"/>
            <wp:wrapTopAndBottom/>
            <wp:docPr id="354" name="Shape 354"/>
            <wp:cNvGraphicFramePr/>
            <a:graphic xmlns:a="http://schemas.openxmlformats.org/drawingml/2006/main">
              <a:graphicData uri="http://schemas.openxmlformats.org/drawingml/2006/picture">
                <pic:pic xmlns:pic="http://schemas.openxmlformats.org/drawingml/2006/picture">
                  <pic:nvPicPr>
                    <pic:cNvPr id="355" name="Picture box 355"/>
                    <pic:cNvPicPr/>
                  </pic:nvPicPr>
                  <pic:blipFill>
                    <a:blip r:embed="rId106"/>
                    <a:stretch/>
                  </pic:blipFill>
                  <pic:spPr>
                    <a:xfrm>
                      <a:off x="0" y="0"/>
                      <a:ext cx="694690" cy="694690"/>
                    </a:xfrm>
                    <a:prstGeom prst="rect">
                      <a:avLst/>
                    </a:prstGeom>
                  </pic:spPr>
                </pic:pic>
              </a:graphicData>
            </a:graphic>
          </wp:anchor>
        </w:drawing>
      </w:r>
      <w:r>
        <w:rPr>
          <w:noProof/>
        </w:rPr>
        <w:drawing>
          <wp:anchor distT="15240" distB="0" distL="0" distR="0" simplePos="0" relativeHeight="125829431" behindDoc="0" locked="0" layoutInCell="1" allowOverlap="1" wp14:anchorId="2B2AF711" wp14:editId="2A5502F8">
            <wp:simplePos x="0" y="0"/>
            <wp:positionH relativeFrom="page">
              <wp:posOffset>2969260</wp:posOffset>
            </wp:positionH>
            <wp:positionV relativeFrom="paragraph">
              <wp:posOffset>15240</wp:posOffset>
            </wp:positionV>
            <wp:extent cx="701040" cy="701040"/>
            <wp:effectExtent l="0" t="0" r="0" b="0"/>
            <wp:wrapTopAndBottom/>
            <wp:docPr id="356" name="Shape 356"/>
            <wp:cNvGraphicFramePr/>
            <a:graphic xmlns:a="http://schemas.openxmlformats.org/drawingml/2006/main">
              <a:graphicData uri="http://schemas.openxmlformats.org/drawingml/2006/picture">
                <pic:pic xmlns:pic="http://schemas.openxmlformats.org/drawingml/2006/picture">
                  <pic:nvPicPr>
                    <pic:cNvPr id="357" name="Picture box 357"/>
                    <pic:cNvPicPr/>
                  </pic:nvPicPr>
                  <pic:blipFill>
                    <a:blip r:embed="rId107"/>
                    <a:stretch/>
                  </pic:blipFill>
                  <pic:spPr>
                    <a:xfrm>
                      <a:off x="0" y="0"/>
                      <a:ext cx="701040" cy="701040"/>
                    </a:xfrm>
                    <a:prstGeom prst="rect">
                      <a:avLst/>
                    </a:prstGeom>
                  </pic:spPr>
                </pic:pic>
              </a:graphicData>
            </a:graphic>
          </wp:anchor>
        </w:drawing>
      </w:r>
      <w:r>
        <w:rPr>
          <w:noProof/>
        </w:rPr>
        <w:drawing>
          <wp:anchor distT="12065" distB="0" distL="0" distR="0" simplePos="0" relativeHeight="125829432" behindDoc="0" locked="0" layoutInCell="1" allowOverlap="1" wp14:anchorId="1A5FBBFD" wp14:editId="65BB8EDB">
            <wp:simplePos x="0" y="0"/>
            <wp:positionH relativeFrom="page">
              <wp:posOffset>3999230</wp:posOffset>
            </wp:positionH>
            <wp:positionV relativeFrom="paragraph">
              <wp:posOffset>12065</wp:posOffset>
            </wp:positionV>
            <wp:extent cx="701040" cy="707390"/>
            <wp:effectExtent l="0" t="0" r="0" b="0"/>
            <wp:wrapTopAndBottom/>
            <wp:docPr id="358" name="Shape 358"/>
            <wp:cNvGraphicFramePr/>
            <a:graphic xmlns:a="http://schemas.openxmlformats.org/drawingml/2006/main">
              <a:graphicData uri="http://schemas.openxmlformats.org/drawingml/2006/picture">
                <pic:pic xmlns:pic="http://schemas.openxmlformats.org/drawingml/2006/picture">
                  <pic:nvPicPr>
                    <pic:cNvPr id="359" name="Picture box 359"/>
                    <pic:cNvPicPr/>
                  </pic:nvPicPr>
                  <pic:blipFill>
                    <a:blip r:embed="rId108"/>
                    <a:stretch/>
                  </pic:blipFill>
                  <pic:spPr>
                    <a:xfrm>
                      <a:off x="0" y="0"/>
                      <a:ext cx="701040" cy="707390"/>
                    </a:xfrm>
                    <a:prstGeom prst="rect">
                      <a:avLst/>
                    </a:prstGeom>
                  </pic:spPr>
                </pic:pic>
              </a:graphicData>
            </a:graphic>
          </wp:anchor>
        </w:drawing>
      </w:r>
      <w:r>
        <w:rPr>
          <w:noProof/>
        </w:rPr>
        <w:drawing>
          <wp:anchor distT="15240" distB="8890" distL="0" distR="0" simplePos="0" relativeHeight="125829433" behindDoc="0" locked="0" layoutInCell="1" allowOverlap="1" wp14:anchorId="67645F5E" wp14:editId="10AB8400">
            <wp:simplePos x="0" y="0"/>
            <wp:positionH relativeFrom="page">
              <wp:posOffset>5032375</wp:posOffset>
            </wp:positionH>
            <wp:positionV relativeFrom="paragraph">
              <wp:posOffset>15240</wp:posOffset>
            </wp:positionV>
            <wp:extent cx="694690" cy="694690"/>
            <wp:effectExtent l="0" t="0" r="0" b="0"/>
            <wp:wrapTopAndBottom/>
            <wp:docPr id="360" name="Shape 360"/>
            <wp:cNvGraphicFramePr/>
            <a:graphic xmlns:a="http://schemas.openxmlformats.org/drawingml/2006/main">
              <a:graphicData uri="http://schemas.openxmlformats.org/drawingml/2006/picture">
                <pic:pic xmlns:pic="http://schemas.openxmlformats.org/drawingml/2006/picture">
                  <pic:nvPicPr>
                    <pic:cNvPr id="361" name="Picture box 361"/>
                    <pic:cNvPicPr/>
                  </pic:nvPicPr>
                  <pic:blipFill>
                    <a:blip r:embed="rId109"/>
                    <a:stretch/>
                  </pic:blipFill>
                  <pic:spPr>
                    <a:xfrm>
                      <a:off x="0" y="0"/>
                      <a:ext cx="694690" cy="694690"/>
                    </a:xfrm>
                    <a:prstGeom prst="rect">
                      <a:avLst/>
                    </a:prstGeom>
                  </pic:spPr>
                </pic:pic>
              </a:graphicData>
            </a:graphic>
          </wp:anchor>
        </w:drawing>
      </w:r>
    </w:p>
    <w:p w14:paraId="5114EC6C" w14:textId="77777777" w:rsidR="00AB4B42" w:rsidRDefault="00C606B1">
      <w:pPr>
        <w:spacing w:line="1" w:lineRule="exact"/>
      </w:pPr>
      <w:r>
        <w:rPr>
          <w:noProof/>
        </w:rPr>
        <w:lastRenderedPageBreak/>
        <w:drawing>
          <wp:anchor distT="0" distB="139700" distL="0" distR="0" simplePos="0" relativeHeight="125829434" behindDoc="0" locked="0" layoutInCell="1" allowOverlap="1" wp14:anchorId="1EF3A83A" wp14:editId="048983B4">
            <wp:simplePos x="0" y="0"/>
            <wp:positionH relativeFrom="page">
              <wp:posOffset>0</wp:posOffset>
            </wp:positionH>
            <wp:positionV relativeFrom="paragraph">
              <wp:posOffset>0</wp:posOffset>
            </wp:positionV>
            <wp:extent cx="1749425" cy="883920"/>
            <wp:effectExtent l="0" t="0" r="0" b="0"/>
            <wp:wrapTopAndBottom/>
            <wp:docPr id="362" name="Shape 362"/>
            <wp:cNvGraphicFramePr/>
            <a:graphic xmlns:a="http://schemas.openxmlformats.org/drawingml/2006/main">
              <a:graphicData uri="http://schemas.openxmlformats.org/drawingml/2006/picture">
                <pic:pic xmlns:pic="http://schemas.openxmlformats.org/drawingml/2006/picture">
                  <pic:nvPicPr>
                    <pic:cNvPr id="363" name="Picture box 363"/>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42875" distL="0" distR="0" simplePos="0" relativeHeight="125829435" behindDoc="0" locked="0" layoutInCell="1" allowOverlap="1" wp14:anchorId="2A8E4092" wp14:editId="2E4FF303">
            <wp:simplePos x="0" y="0"/>
            <wp:positionH relativeFrom="page">
              <wp:posOffset>3337560</wp:posOffset>
            </wp:positionH>
            <wp:positionV relativeFrom="paragraph">
              <wp:posOffset>320040</wp:posOffset>
            </wp:positionV>
            <wp:extent cx="542290" cy="560705"/>
            <wp:effectExtent l="0" t="0" r="0" b="0"/>
            <wp:wrapTopAndBottom/>
            <wp:docPr id="364" name="Shape 364"/>
            <wp:cNvGraphicFramePr/>
            <a:graphic xmlns:a="http://schemas.openxmlformats.org/drawingml/2006/main">
              <a:graphicData uri="http://schemas.openxmlformats.org/drawingml/2006/picture">
                <pic:pic xmlns:pic="http://schemas.openxmlformats.org/drawingml/2006/picture">
                  <pic:nvPicPr>
                    <pic:cNvPr id="365" name="Picture box 365"/>
                    <pic:cNvPicPr/>
                  </pic:nvPicPr>
                  <pic:blipFill>
                    <a:blip r:embed="rId74"/>
                    <a:stretch/>
                  </pic:blipFill>
                  <pic:spPr>
                    <a:xfrm>
                      <a:off x="0" y="0"/>
                      <a:ext cx="542290" cy="560705"/>
                    </a:xfrm>
                    <a:prstGeom prst="rect">
                      <a:avLst/>
                    </a:prstGeom>
                  </pic:spPr>
                </pic:pic>
              </a:graphicData>
            </a:graphic>
          </wp:anchor>
        </w:drawing>
      </w:r>
    </w:p>
    <w:p w14:paraId="2ABED290" w14:textId="77777777" w:rsidR="00AB4B42" w:rsidRDefault="00C606B1">
      <w:pPr>
        <w:pStyle w:val="1"/>
        <w:spacing w:after="340" w:line="240" w:lineRule="auto"/>
      </w:pPr>
      <w:r>
        <w:rPr>
          <w:b/>
          <w:bCs/>
        </w:rPr>
        <w:t>Внесок у досягнення кліматичних або екологічних цілей:</w:t>
      </w:r>
    </w:p>
    <w:p w14:paraId="75A0A44B" w14:textId="77777777" w:rsidR="00AB4B42" w:rsidRDefault="00C606B1">
      <w:pPr>
        <w:pStyle w:val="1"/>
        <w:spacing w:after="40" w:line="240" w:lineRule="auto"/>
      </w:pPr>
      <w:r>
        <w:rPr>
          <w:i/>
          <w:iCs/>
        </w:rPr>
        <w:t>Цілі, сектори та види економічної діяльності, визначені в таксономії ЄС, що сприяють досягненню екологічних цілей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21"/>
        <w:gridCol w:w="1699"/>
        <w:gridCol w:w="2693"/>
        <w:gridCol w:w="4406"/>
      </w:tblGrid>
      <w:tr w:rsidR="00AB4B42" w14:paraId="6D56231B" w14:textId="77777777">
        <w:trPr>
          <w:trHeight w:hRule="exact" w:val="322"/>
          <w:jc w:val="center"/>
        </w:trPr>
        <w:tc>
          <w:tcPr>
            <w:tcW w:w="1421" w:type="dxa"/>
            <w:shd w:val="clear" w:color="auto" w:fill="00C865"/>
          </w:tcPr>
          <w:p w14:paraId="2ECBC41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Сектор</w:t>
            </w:r>
          </w:p>
        </w:tc>
        <w:tc>
          <w:tcPr>
            <w:tcW w:w="1699" w:type="dxa"/>
            <w:tcBorders>
              <w:top w:val="single" w:sz="4" w:space="0" w:color="auto"/>
            </w:tcBorders>
            <w:shd w:val="clear" w:color="auto" w:fill="00C865"/>
            <w:vAlign w:val="bottom"/>
          </w:tcPr>
          <w:p w14:paraId="5A2F518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jc w:val="center"/>
              <w:rPr>
                <w:sz w:val="12"/>
                <w:szCs w:val="12"/>
              </w:rPr>
            </w:pPr>
            <w:r>
              <w:rPr>
                <w:color w:val="FFFFFF"/>
                <w:sz w:val="12"/>
                <w:szCs w:val="12"/>
              </w:rPr>
              <w:t>Відповідність таксономії ЄС (так/ні)</w:t>
            </w:r>
          </w:p>
        </w:tc>
        <w:tc>
          <w:tcPr>
            <w:tcW w:w="2693" w:type="dxa"/>
            <w:tcBorders>
              <w:top w:val="single" w:sz="4" w:space="0" w:color="auto"/>
            </w:tcBorders>
            <w:shd w:val="clear" w:color="auto" w:fill="00C865"/>
          </w:tcPr>
          <w:p w14:paraId="6458267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Цілі таксономії ЄС</w:t>
            </w:r>
          </w:p>
        </w:tc>
        <w:tc>
          <w:tcPr>
            <w:tcW w:w="4406" w:type="dxa"/>
            <w:tcBorders>
              <w:top w:val="single" w:sz="4" w:space="0" w:color="auto"/>
            </w:tcBorders>
            <w:shd w:val="clear" w:color="auto" w:fill="00C865"/>
          </w:tcPr>
          <w:p w14:paraId="24C9D0A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both"/>
              <w:rPr>
                <w:sz w:val="12"/>
                <w:szCs w:val="12"/>
              </w:rPr>
            </w:pPr>
            <w:r>
              <w:rPr>
                <w:color w:val="FFFFFF"/>
                <w:sz w:val="12"/>
                <w:szCs w:val="12"/>
              </w:rPr>
              <w:t>Потенційні види економічної діяльності, що відповідають критеріям</w:t>
            </w:r>
          </w:p>
        </w:tc>
      </w:tr>
      <w:tr w:rsidR="00AB4B42" w14:paraId="718D0A2A" w14:textId="77777777">
        <w:trPr>
          <w:trHeight w:hRule="exact" w:val="1632"/>
          <w:jc w:val="center"/>
        </w:trPr>
        <w:tc>
          <w:tcPr>
            <w:tcW w:w="1421" w:type="dxa"/>
            <w:tcBorders>
              <w:left w:val="single" w:sz="4" w:space="0" w:color="auto"/>
              <w:bottom w:val="single" w:sz="4" w:space="0" w:color="auto"/>
            </w:tcBorders>
          </w:tcPr>
          <w:p w14:paraId="1C8DA27F" w14:textId="77777777" w:rsidR="00AB4B42" w:rsidRDefault="00C606B1">
            <w:pPr>
              <w:pStyle w:val="a6"/>
              <w:spacing w:after="0"/>
              <w:rPr>
                <w:sz w:val="16"/>
                <w:szCs w:val="16"/>
              </w:rPr>
            </w:pPr>
            <w:r>
              <w:rPr>
                <w:b/>
                <w:bCs/>
                <w:sz w:val="16"/>
                <w:szCs w:val="16"/>
              </w:rPr>
              <w:t>Вода та стічні води</w:t>
            </w:r>
          </w:p>
        </w:tc>
        <w:tc>
          <w:tcPr>
            <w:tcW w:w="1699" w:type="dxa"/>
            <w:tcBorders>
              <w:left w:val="single" w:sz="4" w:space="0" w:color="auto"/>
              <w:bottom w:val="single" w:sz="4" w:space="0" w:color="auto"/>
            </w:tcBorders>
            <w:vAlign w:val="center"/>
          </w:tcPr>
          <w:p w14:paraId="009F93F8" w14:textId="77777777" w:rsidR="00AB4B42" w:rsidRDefault="00C606B1">
            <w:pPr>
              <w:pStyle w:val="a6"/>
              <w:spacing w:after="0" w:line="240" w:lineRule="auto"/>
              <w:jc w:val="center"/>
              <w:rPr>
                <w:sz w:val="16"/>
                <w:szCs w:val="16"/>
              </w:rPr>
            </w:pPr>
            <w:r>
              <w:rPr>
                <w:sz w:val="16"/>
                <w:szCs w:val="16"/>
              </w:rPr>
              <w:t>Так</w:t>
            </w:r>
          </w:p>
        </w:tc>
        <w:tc>
          <w:tcPr>
            <w:tcW w:w="2693" w:type="dxa"/>
            <w:tcBorders>
              <w:left w:val="single" w:sz="4" w:space="0" w:color="auto"/>
              <w:bottom w:val="single" w:sz="4" w:space="0" w:color="auto"/>
            </w:tcBorders>
          </w:tcPr>
          <w:p w14:paraId="04FC3C8E" w14:textId="77777777" w:rsidR="00AB4B42" w:rsidRDefault="00C606B1">
            <w:pPr>
              <w:pStyle w:val="a6"/>
              <w:numPr>
                <w:ilvl w:val="0"/>
                <w:numId w:val="40"/>
              </w:numPr>
              <w:tabs>
                <w:tab w:val="left" w:pos="336"/>
                <w:tab w:val="left" w:pos="370"/>
              </w:tabs>
              <w:spacing w:after="0"/>
              <w:rPr>
                <w:sz w:val="16"/>
                <w:szCs w:val="16"/>
              </w:rPr>
            </w:pPr>
            <w:r>
              <w:rPr>
                <w:sz w:val="16"/>
                <w:szCs w:val="16"/>
              </w:rPr>
              <w:t>Пом'якшення наслідків зміни</w:t>
            </w:r>
          </w:p>
          <w:p w14:paraId="5BABD48C" w14:textId="77777777" w:rsidR="00AB4B42" w:rsidRDefault="00C606B1">
            <w:pPr>
              <w:pStyle w:val="a6"/>
              <w:spacing w:after="260"/>
              <w:ind w:firstLine="460"/>
              <w:rPr>
                <w:sz w:val="16"/>
                <w:szCs w:val="16"/>
              </w:rPr>
            </w:pPr>
            <w:r>
              <w:rPr>
                <w:sz w:val="16"/>
                <w:szCs w:val="16"/>
              </w:rPr>
              <w:t>клімату</w:t>
            </w:r>
          </w:p>
          <w:p w14:paraId="6A05F6B3" w14:textId="77777777" w:rsidR="00AB4B42" w:rsidRDefault="00C606B1">
            <w:pPr>
              <w:pStyle w:val="a6"/>
              <w:numPr>
                <w:ilvl w:val="0"/>
                <w:numId w:val="40"/>
              </w:numPr>
              <w:tabs>
                <w:tab w:val="left" w:pos="336"/>
                <w:tab w:val="left" w:pos="370"/>
              </w:tabs>
              <w:spacing w:after="0"/>
              <w:rPr>
                <w:sz w:val="16"/>
                <w:szCs w:val="16"/>
              </w:rPr>
            </w:pPr>
            <w:r>
              <w:rPr>
                <w:sz w:val="16"/>
                <w:szCs w:val="16"/>
              </w:rPr>
              <w:t>Стале використання та</w:t>
            </w:r>
          </w:p>
          <w:p w14:paraId="01D62AF1" w14:textId="77777777" w:rsidR="00AB4B42" w:rsidRDefault="00C606B1">
            <w:pPr>
              <w:pStyle w:val="a6"/>
              <w:spacing w:after="0"/>
              <w:ind w:left="460"/>
              <w:rPr>
                <w:sz w:val="16"/>
                <w:szCs w:val="16"/>
              </w:rPr>
            </w:pPr>
            <w:r>
              <w:rPr>
                <w:sz w:val="16"/>
                <w:szCs w:val="16"/>
              </w:rPr>
              <w:t>захист водних і морських ресурсів</w:t>
            </w:r>
          </w:p>
        </w:tc>
        <w:tc>
          <w:tcPr>
            <w:tcW w:w="4406" w:type="dxa"/>
            <w:tcBorders>
              <w:left w:val="single" w:sz="4" w:space="0" w:color="auto"/>
              <w:bottom w:val="single" w:sz="4" w:space="0" w:color="auto"/>
              <w:right w:val="single" w:sz="4" w:space="0" w:color="auto"/>
            </w:tcBorders>
          </w:tcPr>
          <w:p w14:paraId="103A00F9" w14:textId="77777777" w:rsidR="00AB4B42" w:rsidRDefault="00C606B1">
            <w:pPr>
              <w:pStyle w:val="a6"/>
              <w:numPr>
                <w:ilvl w:val="0"/>
                <w:numId w:val="41"/>
              </w:numPr>
              <w:tabs>
                <w:tab w:val="left" w:pos="346"/>
                <w:tab w:val="left" w:pos="365"/>
              </w:tabs>
              <w:spacing w:after="0" w:line="240" w:lineRule="auto"/>
              <w:jc w:val="both"/>
              <w:rPr>
                <w:sz w:val="16"/>
                <w:szCs w:val="16"/>
              </w:rPr>
            </w:pPr>
            <w:r>
              <w:rPr>
                <w:sz w:val="16"/>
                <w:szCs w:val="16"/>
                <w:lang w:val="en-US" w:eastAsia="en-US" w:bidi="en-US"/>
              </w:rPr>
              <w:t xml:space="preserve">CCM </w:t>
            </w:r>
            <w:r>
              <w:rPr>
                <w:sz w:val="16"/>
                <w:szCs w:val="16"/>
              </w:rPr>
              <w:t>5.1 Будівництво, розширення та експлуатація</w:t>
            </w:r>
          </w:p>
          <w:p w14:paraId="1C440463" w14:textId="77777777" w:rsidR="00AB4B42" w:rsidRDefault="00C606B1">
            <w:pPr>
              <w:pStyle w:val="a6"/>
              <w:spacing w:after="280" w:line="240" w:lineRule="auto"/>
              <w:ind w:firstLine="460"/>
              <w:jc w:val="both"/>
              <w:rPr>
                <w:sz w:val="16"/>
                <w:szCs w:val="16"/>
              </w:rPr>
            </w:pPr>
            <w:r>
              <w:rPr>
                <w:sz w:val="16"/>
                <w:szCs w:val="16"/>
              </w:rPr>
              <w:t>систем збору, очищення та постачання води</w:t>
            </w:r>
          </w:p>
          <w:p w14:paraId="78690FB8" w14:textId="77777777" w:rsidR="00AB4B42" w:rsidRDefault="00C606B1">
            <w:pPr>
              <w:pStyle w:val="a6"/>
              <w:numPr>
                <w:ilvl w:val="0"/>
                <w:numId w:val="41"/>
              </w:numPr>
              <w:tabs>
                <w:tab w:val="left" w:pos="346"/>
                <w:tab w:val="left" w:pos="365"/>
              </w:tabs>
              <w:spacing w:after="160" w:line="240" w:lineRule="auto"/>
              <w:jc w:val="both"/>
              <w:rPr>
                <w:sz w:val="16"/>
                <w:szCs w:val="16"/>
              </w:rPr>
            </w:pPr>
            <w:r>
              <w:rPr>
                <w:sz w:val="16"/>
                <w:szCs w:val="16"/>
                <w:lang w:val="en-US" w:eastAsia="en-US" w:bidi="en-US"/>
              </w:rPr>
              <w:t xml:space="preserve">WTR </w:t>
            </w:r>
            <w:r>
              <w:rPr>
                <w:sz w:val="16"/>
                <w:szCs w:val="16"/>
              </w:rPr>
              <w:t>2.1 Водопостачання</w:t>
            </w:r>
          </w:p>
        </w:tc>
      </w:tr>
    </w:tbl>
    <w:p w14:paraId="4ACBE511" w14:textId="77777777" w:rsidR="00AB4B42" w:rsidRDefault="00AB4B42">
      <w:pPr>
        <w:sectPr w:rsidR="00AB4B42">
          <w:pgSz w:w="11900" w:h="16840"/>
          <w:pgMar w:top="1220" w:right="831" w:bottom="1220" w:left="830" w:header="0" w:footer="3" w:gutter="0"/>
          <w:cols w:space="720"/>
          <w:noEndnote/>
          <w:docGrid w:linePitch="360"/>
          <w15:footnoteColumns w:val="1"/>
        </w:sectPr>
      </w:pPr>
    </w:p>
    <w:p w14:paraId="0B1FA81A" w14:textId="77777777" w:rsidR="00AB4B42" w:rsidRDefault="00C606B1">
      <w:pPr>
        <w:spacing w:line="1" w:lineRule="exact"/>
      </w:pPr>
      <w:r>
        <w:rPr>
          <w:noProof/>
        </w:rPr>
        <w:lastRenderedPageBreak/>
        <w:drawing>
          <wp:anchor distT="0" distB="152400" distL="0" distR="0" simplePos="0" relativeHeight="125829436" behindDoc="0" locked="0" layoutInCell="1" allowOverlap="1" wp14:anchorId="4C2A88FD" wp14:editId="16D63604">
            <wp:simplePos x="0" y="0"/>
            <wp:positionH relativeFrom="page">
              <wp:posOffset>0</wp:posOffset>
            </wp:positionH>
            <wp:positionV relativeFrom="paragraph">
              <wp:posOffset>0</wp:posOffset>
            </wp:positionV>
            <wp:extent cx="1749425" cy="883920"/>
            <wp:effectExtent l="0" t="0" r="0" b="0"/>
            <wp:wrapTopAndBottom/>
            <wp:docPr id="366" name="Shape 366"/>
            <wp:cNvGraphicFramePr/>
            <a:graphic xmlns:a="http://schemas.openxmlformats.org/drawingml/2006/main">
              <a:graphicData uri="http://schemas.openxmlformats.org/drawingml/2006/picture">
                <pic:pic xmlns:pic="http://schemas.openxmlformats.org/drawingml/2006/picture">
                  <pic:nvPicPr>
                    <pic:cNvPr id="367" name="Picture box 367"/>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55575" distL="0" distR="0" simplePos="0" relativeHeight="125829437" behindDoc="0" locked="0" layoutInCell="1" allowOverlap="1" wp14:anchorId="32E304B5" wp14:editId="4A3851A5">
            <wp:simplePos x="0" y="0"/>
            <wp:positionH relativeFrom="page">
              <wp:posOffset>3337560</wp:posOffset>
            </wp:positionH>
            <wp:positionV relativeFrom="paragraph">
              <wp:posOffset>320040</wp:posOffset>
            </wp:positionV>
            <wp:extent cx="542290" cy="560705"/>
            <wp:effectExtent l="0" t="0" r="0" b="0"/>
            <wp:wrapTopAndBottom/>
            <wp:docPr id="368" name="Shape 368"/>
            <wp:cNvGraphicFramePr/>
            <a:graphic xmlns:a="http://schemas.openxmlformats.org/drawingml/2006/main">
              <a:graphicData uri="http://schemas.openxmlformats.org/drawingml/2006/picture">
                <pic:pic xmlns:pic="http://schemas.openxmlformats.org/drawingml/2006/picture">
                  <pic:nvPicPr>
                    <pic:cNvPr id="369" name="Picture box 369"/>
                    <pic:cNvPicPr/>
                  </pic:nvPicPr>
                  <pic:blipFill>
                    <a:blip r:embed="rId74"/>
                    <a:stretch/>
                  </pic:blipFill>
                  <pic:spPr>
                    <a:xfrm>
                      <a:off x="0" y="0"/>
                      <a:ext cx="542290" cy="560705"/>
                    </a:xfrm>
                    <a:prstGeom prst="rect">
                      <a:avLst/>
                    </a:prstGeom>
                  </pic:spPr>
                </pic:pic>
              </a:graphicData>
            </a:graphic>
          </wp:anchor>
        </w:drawing>
      </w:r>
    </w:p>
    <w:p w14:paraId="5880A8A3" w14:textId="77777777" w:rsidR="00AB4B42" w:rsidRDefault="00C606B1" w:rsidP="000157A7">
      <w:pPr>
        <w:pStyle w:val="1"/>
        <w:spacing w:after="0"/>
        <w:jc w:val="both"/>
      </w:pPr>
      <w:r>
        <w:rPr>
          <w:b/>
          <w:bCs/>
          <w:lang w:val="ru-RU" w:eastAsia="ru-RU" w:bidi="ru-RU"/>
        </w:rPr>
        <w:t xml:space="preserve">Концептуальна записка 4 - Димер </w:t>
      </w:r>
      <w:r>
        <w:rPr>
          <w:b/>
          <w:bCs/>
        </w:rPr>
        <w:t xml:space="preserve">(пріоритет </w:t>
      </w:r>
      <w:r>
        <w:rPr>
          <w:b/>
          <w:bCs/>
          <w:lang w:val="ru-RU" w:eastAsia="ru-RU" w:bidi="ru-RU"/>
        </w:rPr>
        <w:t>селища № 17)</w:t>
      </w:r>
    </w:p>
    <w:p w14:paraId="5AD26216" w14:textId="77777777" w:rsidR="00AB4B42" w:rsidRDefault="00C606B1" w:rsidP="000157A7">
      <w:pPr>
        <w:pStyle w:val="1"/>
        <w:spacing w:after="0"/>
        <w:jc w:val="both"/>
      </w:pPr>
      <w:r>
        <w:rPr>
          <w:b/>
          <w:bCs/>
        </w:rPr>
        <w:t xml:space="preserve">Захід </w:t>
      </w:r>
      <w:r w:rsidRPr="000157A7">
        <w:rPr>
          <w:b/>
          <w:bCs/>
          <w:lang w:eastAsia="ru-RU" w:bidi="ru-RU"/>
        </w:rPr>
        <w:t xml:space="preserve">2.1: </w:t>
      </w:r>
      <w:r>
        <w:t>Збільшення охоплення населення збиранням побутових відходів: купівля 100 одиниць контейнерів 1,1м</w:t>
      </w:r>
      <w:r>
        <w:rPr>
          <w:vertAlign w:val="superscript"/>
        </w:rPr>
        <w:t>3</w:t>
      </w:r>
      <w:r>
        <w:t xml:space="preserve"> та 2 сміттєвози для збирання змішаних відходів та 100 одиниць контейнерів 1,1 м</w:t>
      </w:r>
      <w:r>
        <w:rPr>
          <w:vertAlign w:val="superscript"/>
        </w:rPr>
        <w:t>3</w:t>
      </w:r>
      <w:r>
        <w:t xml:space="preserve"> та 2 сміттєвози для роздільно зібраних відходів та обладнання для миття контейнерів</w:t>
      </w:r>
    </w:p>
    <w:p w14:paraId="5409BCE8" w14:textId="77777777" w:rsidR="00AB4B42" w:rsidRDefault="00C606B1" w:rsidP="000157A7">
      <w:pPr>
        <w:pStyle w:val="1"/>
        <w:spacing w:after="0"/>
        <w:jc w:val="both"/>
      </w:pPr>
      <w:r>
        <w:rPr>
          <w:b/>
          <w:bCs/>
          <w:i/>
          <w:iCs/>
        </w:rPr>
        <w:t>Опис заходу (загальний опис):</w:t>
      </w:r>
      <w:r>
        <w:t xml:space="preserve"> Розширення та вдосконалення системи збору твердих побутових відходів для забезпечення надійного надання послуг. Цей захід сприятиме запровадженню роздільного збирання відходів, підвищить загальну ефективність та якість послуг, а також дозволить ефективніше використовувати муніципальні ресурси.</w:t>
      </w:r>
    </w:p>
    <w:p w14:paraId="14A10519" w14:textId="77777777" w:rsidR="00AB4B42" w:rsidRDefault="00C606B1" w:rsidP="000157A7">
      <w:pPr>
        <w:pStyle w:val="1"/>
        <w:spacing w:after="0"/>
        <w:jc w:val="both"/>
      </w:pPr>
      <w:r>
        <w:rPr>
          <w:b/>
          <w:bCs/>
          <w:i/>
          <w:iCs/>
        </w:rPr>
        <w:t xml:space="preserve">Посилання на проєкт на платформі </w:t>
      </w:r>
      <w:r>
        <w:rPr>
          <w:b/>
          <w:bCs/>
          <w:i/>
          <w:iCs/>
          <w:lang w:val="en-US" w:eastAsia="en-US" w:bidi="en-US"/>
        </w:rPr>
        <w:t>DREAM</w:t>
      </w:r>
      <w:r w:rsidRPr="000157A7">
        <w:rPr>
          <w:b/>
          <w:bCs/>
          <w:i/>
          <w:iCs/>
          <w:lang w:val="ru-RU" w:eastAsia="en-US" w:bidi="en-US"/>
        </w:rPr>
        <w:t>:</w:t>
      </w:r>
      <w:r w:rsidRPr="000157A7">
        <w:rPr>
          <w:lang w:val="ru-RU" w:eastAsia="en-US" w:bidi="en-US"/>
        </w:rPr>
        <w:t xml:space="preserve"> </w:t>
      </w:r>
      <w:r>
        <w:t>Немає</w:t>
      </w:r>
    </w:p>
    <w:p w14:paraId="004D4A61" w14:textId="77777777" w:rsidR="00AB4B42" w:rsidRDefault="00C606B1" w:rsidP="000157A7">
      <w:pPr>
        <w:pStyle w:val="1"/>
        <w:spacing w:after="0" w:line="271" w:lineRule="auto"/>
        <w:jc w:val="both"/>
      </w:pPr>
      <w:r>
        <w:rPr>
          <w:b/>
          <w:bCs/>
          <w:i/>
          <w:iCs/>
        </w:rPr>
        <w:t>Мета заходу:</w:t>
      </w:r>
      <w:r>
        <w:t xml:space="preserve"> Досягти повного охоплення населення послугами з управління побутовими відходами та зменшити кількість несанкціонованих сміттєзвалищ.</w:t>
      </w:r>
    </w:p>
    <w:p w14:paraId="302B2ADB" w14:textId="77777777" w:rsidR="00AB4B42" w:rsidRDefault="00C606B1" w:rsidP="000157A7">
      <w:pPr>
        <w:pStyle w:val="1"/>
        <w:spacing w:after="0"/>
        <w:jc w:val="both"/>
      </w:pPr>
      <w:r>
        <w:rPr>
          <w:b/>
          <w:bCs/>
          <w:i/>
          <w:iCs/>
        </w:rPr>
        <w:t>Сектор:</w:t>
      </w:r>
      <w:r>
        <w:t xml:space="preserve"> Відходи</w:t>
      </w:r>
    </w:p>
    <w:p w14:paraId="0317CF35" w14:textId="77777777" w:rsidR="00AB4B42" w:rsidRDefault="00C606B1" w:rsidP="000157A7">
      <w:pPr>
        <w:pStyle w:val="1"/>
        <w:spacing w:after="0"/>
        <w:jc w:val="both"/>
      </w:pPr>
      <w:r>
        <w:rPr>
          <w:b/>
          <w:bCs/>
          <w:i/>
          <w:iCs/>
        </w:rPr>
        <w:t xml:space="preserve">Ціль: </w:t>
      </w:r>
      <w:r>
        <w:rPr>
          <w:i/>
          <w:iCs/>
        </w:rPr>
        <w:t>Ціль 2 -</w:t>
      </w:r>
      <w:r>
        <w:t xml:space="preserve"> Створення та модернізація інфраструктури комплексного управління відходами (роздільне збирання, оброблення та кінцеве видалення) з метою зменшення обсягів захоронення та викидів метану, а також підвищення рівня відновлення матеріалів.</w:t>
      </w:r>
    </w:p>
    <w:tbl>
      <w:tblPr>
        <w:tblOverlap w:val="never"/>
        <w:tblW w:w="0" w:type="auto"/>
        <w:tblLayout w:type="fixed"/>
        <w:tblCellMar>
          <w:left w:w="10" w:type="dxa"/>
          <w:right w:w="10" w:type="dxa"/>
        </w:tblCellMar>
        <w:tblLook w:val="0000" w:firstRow="0" w:lastRow="0" w:firstColumn="0" w:lastColumn="0" w:noHBand="0" w:noVBand="0"/>
      </w:tblPr>
      <w:tblGrid>
        <w:gridCol w:w="5515"/>
        <w:gridCol w:w="1464"/>
        <w:gridCol w:w="2246"/>
      </w:tblGrid>
      <w:tr w:rsidR="00AB4B42" w14:paraId="449CBE7F" w14:textId="77777777">
        <w:trPr>
          <w:trHeight w:hRule="exact" w:val="264"/>
        </w:trPr>
        <w:tc>
          <w:tcPr>
            <w:tcW w:w="5515" w:type="dxa"/>
            <w:shd w:val="clear" w:color="auto" w:fill="00C865"/>
            <w:vAlign w:val="bottom"/>
          </w:tcPr>
          <w:p w14:paraId="4374D63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Індикатор</w:t>
            </w:r>
          </w:p>
        </w:tc>
        <w:tc>
          <w:tcPr>
            <w:tcW w:w="1464" w:type="dxa"/>
            <w:shd w:val="clear" w:color="auto" w:fill="00C865"/>
            <w:vAlign w:val="bottom"/>
          </w:tcPr>
          <w:p w14:paraId="744B7531"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Базовий рівень</w:t>
            </w:r>
          </w:p>
        </w:tc>
        <w:tc>
          <w:tcPr>
            <w:tcW w:w="2246" w:type="dxa"/>
            <w:shd w:val="clear" w:color="auto" w:fill="00C865"/>
            <w:vAlign w:val="bottom"/>
          </w:tcPr>
          <w:p w14:paraId="0DDBCEE4"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6"/>
                <w:szCs w:val="16"/>
              </w:rPr>
            </w:pPr>
            <w:r>
              <w:rPr>
                <w:b/>
                <w:bCs/>
                <w:color w:val="FFFFFF"/>
                <w:sz w:val="16"/>
                <w:szCs w:val="16"/>
              </w:rPr>
              <w:t>Цільовий показник</w:t>
            </w:r>
          </w:p>
        </w:tc>
      </w:tr>
      <w:tr w:rsidR="00AB4B42" w14:paraId="37014E90" w14:textId="77777777">
        <w:trPr>
          <w:trHeight w:hRule="exact" w:val="312"/>
        </w:trPr>
        <w:tc>
          <w:tcPr>
            <w:tcW w:w="5515" w:type="dxa"/>
            <w:tcBorders>
              <w:left w:val="single" w:sz="4" w:space="0" w:color="auto"/>
            </w:tcBorders>
            <w:vAlign w:val="center"/>
          </w:tcPr>
          <w:p w14:paraId="4C44D46B" w14:textId="77777777" w:rsidR="00AB4B42" w:rsidRDefault="00C606B1">
            <w:pPr>
              <w:pStyle w:val="a6"/>
              <w:spacing w:after="0" w:line="240" w:lineRule="auto"/>
              <w:rPr>
                <w:sz w:val="16"/>
                <w:szCs w:val="16"/>
              </w:rPr>
            </w:pPr>
            <w:r>
              <w:rPr>
                <w:sz w:val="16"/>
                <w:szCs w:val="16"/>
              </w:rPr>
              <w:t>Кількість встановлених контейнерів, одиниць</w:t>
            </w:r>
          </w:p>
        </w:tc>
        <w:tc>
          <w:tcPr>
            <w:tcW w:w="1464" w:type="dxa"/>
            <w:tcBorders>
              <w:left w:val="single" w:sz="4" w:space="0" w:color="auto"/>
            </w:tcBorders>
            <w:vAlign w:val="center"/>
          </w:tcPr>
          <w:p w14:paraId="0795F540" w14:textId="77777777" w:rsidR="00AB4B42" w:rsidRDefault="00C606B1">
            <w:pPr>
              <w:pStyle w:val="a6"/>
              <w:spacing w:after="0" w:line="240" w:lineRule="auto"/>
              <w:jc w:val="center"/>
              <w:rPr>
                <w:sz w:val="16"/>
                <w:szCs w:val="16"/>
              </w:rPr>
            </w:pPr>
            <w:r>
              <w:rPr>
                <w:sz w:val="16"/>
                <w:szCs w:val="16"/>
              </w:rPr>
              <w:t>207</w:t>
            </w:r>
          </w:p>
        </w:tc>
        <w:tc>
          <w:tcPr>
            <w:tcW w:w="2246" w:type="dxa"/>
            <w:tcBorders>
              <w:left w:val="single" w:sz="4" w:space="0" w:color="auto"/>
              <w:right w:val="single" w:sz="4" w:space="0" w:color="auto"/>
            </w:tcBorders>
            <w:vAlign w:val="center"/>
          </w:tcPr>
          <w:p w14:paraId="1EEE4CB4" w14:textId="77777777" w:rsidR="00AB4B42" w:rsidRDefault="00C606B1">
            <w:pPr>
              <w:pStyle w:val="a6"/>
              <w:spacing w:after="0" w:line="240" w:lineRule="auto"/>
              <w:jc w:val="center"/>
              <w:rPr>
                <w:sz w:val="16"/>
                <w:szCs w:val="16"/>
              </w:rPr>
            </w:pPr>
            <w:r>
              <w:rPr>
                <w:sz w:val="16"/>
                <w:szCs w:val="16"/>
              </w:rPr>
              <w:t>407</w:t>
            </w:r>
          </w:p>
        </w:tc>
      </w:tr>
      <w:tr w:rsidR="00AB4B42" w14:paraId="5F320DFB" w14:textId="77777777">
        <w:trPr>
          <w:trHeight w:hRule="exact" w:val="274"/>
        </w:trPr>
        <w:tc>
          <w:tcPr>
            <w:tcW w:w="5515" w:type="dxa"/>
            <w:tcBorders>
              <w:top w:val="single" w:sz="4" w:space="0" w:color="auto"/>
              <w:left w:val="single" w:sz="4" w:space="0" w:color="auto"/>
            </w:tcBorders>
            <w:vAlign w:val="bottom"/>
          </w:tcPr>
          <w:p w14:paraId="482FB47E" w14:textId="77777777" w:rsidR="00AB4B42" w:rsidRDefault="00C606B1">
            <w:pPr>
              <w:pStyle w:val="a6"/>
              <w:spacing w:after="0" w:line="240" w:lineRule="auto"/>
              <w:rPr>
                <w:sz w:val="16"/>
                <w:szCs w:val="16"/>
              </w:rPr>
            </w:pPr>
            <w:r>
              <w:rPr>
                <w:sz w:val="16"/>
                <w:szCs w:val="16"/>
              </w:rPr>
              <w:t>Кількість сміттєвозів в експлуатації, одиниць</w:t>
            </w:r>
          </w:p>
        </w:tc>
        <w:tc>
          <w:tcPr>
            <w:tcW w:w="1464" w:type="dxa"/>
            <w:tcBorders>
              <w:top w:val="single" w:sz="4" w:space="0" w:color="auto"/>
              <w:left w:val="single" w:sz="4" w:space="0" w:color="auto"/>
            </w:tcBorders>
            <w:vAlign w:val="bottom"/>
          </w:tcPr>
          <w:p w14:paraId="692C18DE" w14:textId="77777777" w:rsidR="00AB4B42" w:rsidRDefault="00C606B1">
            <w:pPr>
              <w:pStyle w:val="a6"/>
              <w:spacing w:after="0" w:line="240" w:lineRule="auto"/>
              <w:jc w:val="center"/>
              <w:rPr>
                <w:sz w:val="16"/>
                <w:szCs w:val="16"/>
              </w:rPr>
            </w:pPr>
            <w:r>
              <w:rPr>
                <w:sz w:val="16"/>
                <w:szCs w:val="16"/>
              </w:rPr>
              <w:t>5</w:t>
            </w:r>
          </w:p>
        </w:tc>
        <w:tc>
          <w:tcPr>
            <w:tcW w:w="2246" w:type="dxa"/>
            <w:tcBorders>
              <w:top w:val="single" w:sz="4" w:space="0" w:color="auto"/>
              <w:left w:val="single" w:sz="4" w:space="0" w:color="auto"/>
              <w:right w:val="single" w:sz="4" w:space="0" w:color="auto"/>
            </w:tcBorders>
            <w:vAlign w:val="bottom"/>
          </w:tcPr>
          <w:p w14:paraId="5BC2E758" w14:textId="77777777" w:rsidR="00AB4B42" w:rsidRDefault="00C606B1">
            <w:pPr>
              <w:pStyle w:val="a6"/>
              <w:spacing w:after="0" w:line="240" w:lineRule="auto"/>
              <w:jc w:val="center"/>
              <w:rPr>
                <w:sz w:val="16"/>
                <w:szCs w:val="16"/>
              </w:rPr>
            </w:pPr>
            <w:r>
              <w:rPr>
                <w:sz w:val="16"/>
                <w:szCs w:val="16"/>
              </w:rPr>
              <w:t>9</w:t>
            </w:r>
          </w:p>
        </w:tc>
      </w:tr>
      <w:tr w:rsidR="00AB4B42" w14:paraId="0E1720AE" w14:textId="77777777">
        <w:trPr>
          <w:trHeight w:hRule="exact" w:val="278"/>
        </w:trPr>
        <w:tc>
          <w:tcPr>
            <w:tcW w:w="5515" w:type="dxa"/>
            <w:tcBorders>
              <w:top w:val="single" w:sz="4" w:space="0" w:color="auto"/>
              <w:left w:val="single" w:sz="4" w:space="0" w:color="auto"/>
              <w:bottom w:val="single" w:sz="4" w:space="0" w:color="auto"/>
            </w:tcBorders>
            <w:vAlign w:val="center"/>
          </w:tcPr>
          <w:p w14:paraId="1E4F4F6C" w14:textId="77777777" w:rsidR="00AB4B42" w:rsidRDefault="00C606B1">
            <w:pPr>
              <w:pStyle w:val="a6"/>
              <w:spacing w:after="0" w:line="240" w:lineRule="auto"/>
              <w:rPr>
                <w:sz w:val="16"/>
                <w:szCs w:val="16"/>
              </w:rPr>
            </w:pPr>
            <w:r>
              <w:rPr>
                <w:sz w:val="16"/>
                <w:szCs w:val="16"/>
              </w:rPr>
              <w:t>Покриття населення послугами з управління побутовими відходами, %</w:t>
            </w:r>
          </w:p>
        </w:tc>
        <w:tc>
          <w:tcPr>
            <w:tcW w:w="1464" w:type="dxa"/>
            <w:tcBorders>
              <w:top w:val="single" w:sz="4" w:space="0" w:color="auto"/>
              <w:left w:val="single" w:sz="4" w:space="0" w:color="auto"/>
              <w:bottom w:val="single" w:sz="4" w:space="0" w:color="auto"/>
            </w:tcBorders>
            <w:vAlign w:val="center"/>
          </w:tcPr>
          <w:p w14:paraId="63A691AA" w14:textId="77777777" w:rsidR="00AB4B42" w:rsidRDefault="00C606B1">
            <w:pPr>
              <w:pStyle w:val="a6"/>
              <w:spacing w:after="0" w:line="240" w:lineRule="auto"/>
              <w:jc w:val="center"/>
              <w:rPr>
                <w:sz w:val="16"/>
                <w:szCs w:val="16"/>
              </w:rPr>
            </w:pPr>
            <w:r>
              <w:rPr>
                <w:sz w:val="16"/>
                <w:szCs w:val="16"/>
              </w:rPr>
              <w:t>51</w:t>
            </w:r>
          </w:p>
        </w:tc>
        <w:tc>
          <w:tcPr>
            <w:tcW w:w="2246" w:type="dxa"/>
            <w:tcBorders>
              <w:top w:val="single" w:sz="4" w:space="0" w:color="auto"/>
              <w:left w:val="single" w:sz="4" w:space="0" w:color="auto"/>
              <w:bottom w:val="single" w:sz="4" w:space="0" w:color="auto"/>
              <w:right w:val="single" w:sz="4" w:space="0" w:color="auto"/>
            </w:tcBorders>
            <w:vAlign w:val="center"/>
          </w:tcPr>
          <w:p w14:paraId="082EFFC7" w14:textId="77777777" w:rsidR="00AB4B42" w:rsidRDefault="00C606B1">
            <w:pPr>
              <w:pStyle w:val="a6"/>
              <w:spacing w:after="0" w:line="240" w:lineRule="auto"/>
              <w:jc w:val="center"/>
              <w:rPr>
                <w:sz w:val="16"/>
                <w:szCs w:val="16"/>
              </w:rPr>
            </w:pPr>
            <w:r>
              <w:rPr>
                <w:sz w:val="16"/>
                <w:szCs w:val="16"/>
              </w:rPr>
              <w:t>100</w:t>
            </w:r>
          </w:p>
        </w:tc>
      </w:tr>
    </w:tbl>
    <w:p w14:paraId="284D6D35" w14:textId="77777777" w:rsidR="00AB4B42" w:rsidRDefault="00C606B1">
      <w:pPr>
        <w:pStyle w:val="ad"/>
      </w:pPr>
      <w:r>
        <w:rPr>
          <w:b/>
          <w:bCs/>
        </w:rPr>
        <w:t>Виклики:</w:t>
      </w:r>
    </w:p>
    <w:p w14:paraId="3D63545C" w14:textId="77777777" w:rsidR="00AB4B42" w:rsidRDefault="00AB4B42">
      <w:pPr>
        <w:spacing w:after="239" w:line="1" w:lineRule="exact"/>
      </w:pPr>
    </w:p>
    <w:p w14:paraId="26A8198D" w14:textId="77777777" w:rsidR="00AB4B42" w:rsidRDefault="00C606B1">
      <w:pPr>
        <w:pStyle w:val="1"/>
        <w:numPr>
          <w:ilvl w:val="0"/>
          <w:numId w:val="42"/>
        </w:numPr>
        <w:tabs>
          <w:tab w:val="left" w:pos="745"/>
        </w:tabs>
        <w:spacing w:after="0" w:line="240" w:lineRule="auto"/>
        <w:ind w:firstLine="380"/>
      </w:pPr>
      <w:r>
        <w:t>Низький рівень охоплення населення послугами з управління побутовими відходами (51%).</w:t>
      </w:r>
    </w:p>
    <w:p w14:paraId="19E8FEAE" w14:textId="77777777" w:rsidR="00AB4B42" w:rsidRDefault="00C606B1">
      <w:pPr>
        <w:pStyle w:val="1"/>
        <w:numPr>
          <w:ilvl w:val="0"/>
          <w:numId w:val="42"/>
        </w:numPr>
        <w:tabs>
          <w:tab w:val="left" w:pos="745"/>
        </w:tabs>
        <w:spacing w:after="0" w:line="252" w:lineRule="auto"/>
        <w:ind w:firstLine="380"/>
      </w:pPr>
      <w:r>
        <w:t>Недостатня кількість контейнерів для збирання відходів.</w:t>
      </w:r>
    </w:p>
    <w:p w14:paraId="1A7F257E" w14:textId="77777777" w:rsidR="00AB4B42" w:rsidRDefault="00C606B1">
      <w:pPr>
        <w:pStyle w:val="1"/>
        <w:numPr>
          <w:ilvl w:val="0"/>
          <w:numId w:val="42"/>
        </w:numPr>
        <w:tabs>
          <w:tab w:val="left" w:pos="745"/>
        </w:tabs>
        <w:spacing w:after="0" w:line="252" w:lineRule="auto"/>
        <w:ind w:firstLine="380"/>
      </w:pPr>
      <w:r>
        <w:t>Відсутність системи роздільного збирання відходів.</w:t>
      </w:r>
    </w:p>
    <w:p w14:paraId="1ACE02CE" w14:textId="77777777" w:rsidR="00AB4B42" w:rsidRDefault="00C606B1">
      <w:pPr>
        <w:pStyle w:val="1"/>
        <w:numPr>
          <w:ilvl w:val="0"/>
          <w:numId w:val="42"/>
        </w:numPr>
        <w:tabs>
          <w:tab w:val="left" w:pos="745"/>
        </w:tabs>
        <w:spacing w:after="240" w:line="240" w:lineRule="auto"/>
        <w:ind w:left="740" w:hanging="360"/>
      </w:pPr>
      <w:r>
        <w:t>Забруднення навколишнього середовища та ризики для здоров’я населення, спричинені неконтрольованим вивезенням відходів.</w:t>
      </w:r>
    </w:p>
    <w:p w14:paraId="6C4E5CDE" w14:textId="77777777" w:rsidR="00AB4B42" w:rsidRDefault="00C606B1">
      <w:pPr>
        <w:pStyle w:val="30"/>
        <w:keepNext/>
        <w:keepLines/>
        <w:spacing w:after="0" w:line="240" w:lineRule="auto"/>
      </w:pPr>
      <w:bookmarkStart w:id="51" w:name="bookmark83"/>
      <w:r>
        <w:t>Соціально-економічний контекст:</w:t>
      </w:r>
      <w:bookmarkEnd w:id="51"/>
    </w:p>
    <w:p w14:paraId="154DAE28" w14:textId="77777777" w:rsidR="00AB4B42" w:rsidRDefault="00C606B1">
      <w:pPr>
        <w:pStyle w:val="1"/>
        <w:numPr>
          <w:ilvl w:val="0"/>
          <w:numId w:val="43"/>
        </w:numPr>
        <w:tabs>
          <w:tab w:val="left" w:pos="745"/>
        </w:tabs>
        <w:spacing w:after="0" w:line="240" w:lineRule="auto"/>
        <w:ind w:left="740" w:hanging="360"/>
      </w:pPr>
      <w:r>
        <w:t>Розширення послуг з управління відходами приблизно на 1 340 додаткових домогосподарств, що забезпечить повне охоплення громади.</w:t>
      </w:r>
    </w:p>
    <w:p w14:paraId="601EF199" w14:textId="77777777" w:rsidR="00AB4B42" w:rsidRDefault="00C606B1">
      <w:pPr>
        <w:pStyle w:val="1"/>
        <w:numPr>
          <w:ilvl w:val="0"/>
          <w:numId w:val="43"/>
        </w:numPr>
        <w:tabs>
          <w:tab w:val="left" w:pos="745"/>
        </w:tabs>
        <w:spacing w:after="0" w:line="240" w:lineRule="auto"/>
        <w:ind w:firstLine="380"/>
      </w:pPr>
      <w:r>
        <w:t>Зниження ризиків погіршення санітарно-епідеміологічної ситуації.</w:t>
      </w:r>
    </w:p>
    <w:p w14:paraId="1E2755D9" w14:textId="77777777" w:rsidR="00AB4B42" w:rsidRDefault="00C606B1">
      <w:pPr>
        <w:pStyle w:val="1"/>
        <w:numPr>
          <w:ilvl w:val="0"/>
          <w:numId w:val="43"/>
        </w:numPr>
        <w:tabs>
          <w:tab w:val="left" w:pos="745"/>
        </w:tabs>
        <w:spacing w:after="0" w:line="240" w:lineRule="auto"/>
        <w:ind w:firstLine="380"/>
      </w:pPr>
      <w:r>
        <w:t>Покращення екологічних умов завдяки зменшенню утворення несанкціонованих сміттєзвалищ.</w:t>
      </w:r>
    </w:p>
    <w:p w14:paraId="66152272" w14:textId="77777777" w:rsidR="00AB4B42" w:rsidRDefault="00C606B1">
      <w:pPr>
        <w:pStyle w:val="1"/>
        <w:numPr>
          <w:ilvl w:val="0"/>
          <w:numId w:val="43"/>
        </w:numPr>
        <w:tabs>
          <w:tab w:val="left" w:pos="745"/>
        </w:tabs>
        <w:spacing w:after="0" w:line="240" w:lineRule="auto"/>
        <w:ind w:firstLine="380"/>
      </w:pPr>
      <w:r>
        <w:t>Покращення якості життя та підвищення привабливості громади.</w:t>
      </w:r>
    </w:p>
    <w:p w14:paraId="53D76D98" w14:textId="77777777" w:rsidR="00AB4B42" w:rsidRDefault="00C606B1">
      <w:pPr>
        <w:pStyle w:val="1"/>
        <w:spacing w:after="0" w:line="240" w:lineRule="auto"/>
      </w:pPr>
      <w:r>
        <w:rPr>
          <w:b/>
          <w:bCs/>
          <w:i/>
          <w:iCs/>
        </w:rPr>
        <w:t>Внесок у досягнення Цілей сталого розвитку та національних завдань ЦСР для України:</w:t>
      </w:r>
    </w:p>
    <w:p w14:paraId="0A943591" w14:textId="77777777" w:rsidR="00AB4B42" w:rsidRDefault="00C606B1">
      <w:pPr>
        <w:spacing w:line="1" w:lineRule="exact"/>
      </w:pPr>
      <w:r>
        <w:rPr>
          <w:noProof/>
        </w:rPr>
        <w:drawing>
          <wp:anchor distT="91440" distB="24130" distL="0" distR="0" simplePos="0" relativeHeight="125829438" behindDoc="0" locked="0" layoutInCell="1" allowOverlap="1" wp14:anchorId="6DA10220" wp14:editId="54DB8800">
            <wp:simplePos x="0" y="0"/>
            <wp:positionH relativeFrom="page">
              <wp:posOffset>621665</wp:posOffset>
            </wp:positionH>
            <wp:positionV relativeFrom="paragraph">
              <wp:posOffset>91440</wp:posOffset>
            </wp:positionV>
            <wp:extent cx="749935" cy="749935"/>
            <wp:effectExtent l="0" t="0" r="0" b="0"/>
            <wp:wrapTopAndBottom/>
            <wp:docPr id="370" name="Shape 370"/>
            <wp:cNvGraphicFramePr/>
            <a:graphic xmlns:a="http://schemas.openxmlformats.org/drawingml/2006/main">
              <a:graphicData uri="http://schemas.openxmlformats.org/drawingml/2006/picture">
                <pic:pic xmlns:pic="http://schemas.openxmlformats.org/drawingml/2006/picture">
                  <pic:nvPicPr>
                    <pic:cNvPr id="371" name="Picture box 371"/>
                    <pic:cNvPicPr/>
                  </pic:nvPicPr>
                  <pic:blipFill>
                    <a:blip r:embed="rId110"/>
                    <a:stretch/>
                  </pic:blipFill>
                  <pic:spPr>
                    <a:xfrm>
                      <a:off x="0" y="0"/>
                      <a:ext cx="749935" cy="749935"/>
                    </a:xfrm>
                    <a:prstGeom prst="rect">
                      <a:avLst/>
                    </a:prstGeom>
                  </pic:spPr>
                </pic:pic>
              </a:graphicData>
            </a:graphic>
          </wp:anchor>
        </w:drawing>
      </w:r>
      <w:r>
        <w:rPr>
          <w:noProof/>
        </w:rPr>
        <w:drawing>
          <wp:anchor distT="88265" distB="0" distL="0" distR="0" simplePos="0" relativeHeight="125829439" behindDoc="0" locked="0" layoutInCell="1" allowOverlap="1" wp14:anchorId="04FD43F1" wp14:editId="03242329">
            <wp:simplePos x="0" y="0"/>
            <wp:positionH relativeFrom="page">
              <wp:posOffset>1529715</wp:posOffset>
            </wp:positionH>
            <wp:positionV relativeFrom="paragraph">
              <wp:posOffset>88265</wp:posOffset>
            </wp:positionV>
            <wp:extent cx="780415" cy="780415"/>
            <wp:effectExtent l="0" t="0" r="0" b="0"/>
            <wp:wrapTopAndBottom/>
            <wp:docPr id="372" name="Shape 372"/>
            <wp:cNvGraphicFramePr/>
            <a:graphic xmlns:a="http://schemas.openxmlformats.org/drawingml/2006/main">
              <a:graphicData uri="http://schemas.openxmlformats.org/drawingml/2006/picture">
                <pic:pic xmlns:pic="http://schemas.openxmlformats.org/drawingml/2006/picture">
                  <pic:nvPicPr>
                    <pic:cNvPr id="373" name="Picture box 373"/>
                    <pic:cNvPicPr/>
                  </pic:nvPicPr>
                  <pic:blipFill>
                    <a:blip r:embed="rId111"/>
                    <a:stretch/>
                  </pic:blipFill>
                  <pic:spPr>
                    <a:xfrm>
                      <a:off x="0" y="0"/>
                      <a:ext cx="780415" cy="780415"/>
                    </a:xfrm>
                    <a:prstGeom prst="rect">
                      <a:avLst/>
                    </a:prstGeom>
                  </pic:spPr>
                </pic:pic>
              </a:graphicData>
            </a:graphic>
          </wp:anchor>
        </w:drawing>
      </w:r>
      <w:r>
        <w:rPr>
          <w:noProof/>
        </w:rPr>
        <w:drawing>
          <wp:anchor distT="76200" distB="8890" distL="0" distR="0" simplePos="0" relativeHeight="125829440" behindDoc="0" locked="0" layoutInCell="1" allowOverlap="1" wp14:anchorId="1C658EA0" wp14:editId="7F1D427A">
            <wp:simplePos x="0" y="0"/>
            <wp:positionH relativeFrom="page">
              <wp:posOffset>2447290</wp:posOffset>
            </wp:positionH>
            <wp:positionV relativeFrom="paragraph">
              <wp:posOffset>76200</wp:posOffset>
            </wp:positionV>
            <wp:extent cx="1657985" cy="780415"/>
            <wp:effectExtent l="0" t="0" r="0" b="0"/>
            <wp:wrapTopAndBottom/>
            <wp:docPr id="374" name="Shape 374"/>
            <wp:cNvGraphicFramePr/>
            <a:graphic xmlns:a="http://schemas.openxmlformats.org/drawingml/2006/main">
              <a:graphicData uri="http://schemas.openxmlformats.org/drawingml/2006/picture">
                <pic:pic xmlns:pic="http://schemas.openxmlformats.org/drawingml/2006/picture">
                  <pic:nvPicPr>
                    <pic:cNvPr id="375" name="Picture box 375"/>
                    <pic:cNvPicPr/>
                  </pic:nvPicPr>
                  <pic:blipFill>
                    <a:blip r:embed="rId112"/>
                    <a:stretch/>
                  </pic:blipFill>
                  <pic:spPr>
                    <a:xfrm>
                      <a:off x="0" y="0"/>
                      <a:ext cx="1657985" cy="780415"/>
                    </a:xfrm>
                    <a:prstGeom prst="rect">
                      <a:avLst/>
                    </a:prstGeom>
                  </pic:spPr>
                </pic:pic>
              </a:graphicData>
            </a:graphic>
          </wp:anchor>
        </w:drawing>
      </w:r>
    </w:p>
    <w:p w14:paraId="72D7AAE1" w14:textId="77777777" w:rsidR="00AB4B42" w:rsidRDefault="00C606B1">
      <w:pPr>
        <w:pStyle w:val="1"/>
        <w:spacing w:after="240" w:line="271" w:lineRule="auto"/>
      </w:pPr>
      <w:r>
        <w:rPr>
          <w:b/>
          <w:bCs/>
        </w:rPr>
        <w:t>Внесок у досягнення кліматичних або екологічних цілей:</w:t>
      </w:r>
    </w:p>
    <w:p w14:paraId="56C36436" w14:textId="77777777" w:rsidR="00AB4B42" w:rsidRDefault="00C606B1">
      <w:pPr>
        <w:pStyle w:val="1"/>
        <w:spacing w:after="240" w:line="271" w:lineRule="auto"/>
      </w:pPr>
      <w:r>
        <w:rPr>
          <w:i/>
          <w:iCs/>
        </w:rPr>
        <w:t>Цілі, сектори та види економічної діяльності, визначені в таксономії ЄС, що сприяють досягненню екологічних цілей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864"/>
        <w:gridCol w:w="2155"/>
        <w:gridCol w:w="2510"/>
        <w:gridCol w:w="4685"/>
      </w:tblGrid>
      <w:tr w:rsidR="00AB4B42" w14:paraId="391756F8" w14:textId="77777777">
        <w:trPr>
          <w:trHeight w:hRule="exact" w:val="523"/>
          <w:jc w:val="center"/>
        </w:trPr>
        <w:tc>
          <w:tcPr>
            <w:tcW w:w="864" w:type="dxa"/>
            <w:shd w:val="clear" w:color="auto" w:fill="00C865"/>
            <w:vAlign w:val="center"/>
          </w:tcPr>
          <w:p w14:paraId="20E849C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lastRenderedPageBreak/>
              <w:t>Сектор</w:t>
            </w:r>
          </w:p>
        </w:tc>
        <w:tc>
          <w:tcPr>
            <w:tcW w:w="2155" w:type="dxa"/>
            <w:tcBorders>
              <w:top w:val="single" w:sz="4" w:space="0" w:color="auto"/>
            </w:tcBorders>
            <w:shd w:val="clear" w:color="auto" w:fill="00C865"/>
            <w:vAlign w:val="bottom"/>
          </w:tcPr>
          <w:p w14:paraId="0A6423A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line="240" w:lineRule="auto"/>
              <w:jc w:val="center"/>
              <w:rPr>
                <w:sz w:val="12"/>
                <w:szCs w:val="12"/>
              </w:rPr>
            </w:pPr>
            <w:r>
              <w:rPr>
                <w:color w:val="FFFFFF"/>
                <w:sz w:val="12"/>
                <w:szCs w:val="12"/>
              </w:rPr>
              <w:t>Відповідність таксономії ЄС</w:t>
            </w:r>
          </w:p>
          <w:p w14:paraId="3EB9746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jc w:val="center"/>
              <w:rPr>
                <w:sz w:val="12"/>
                <w:szCs w:val="12"/>
              </w:rPr>
            </w:pPr>
            <w:r>
              <w:rPr>
                <w:color w:val="FFFFFF"/>
                <w:sz w:val="12"/>
                <w:szCs w:val="12"/>
              </w:rPr>
              <w:t>(так/ні)</w:t>
            </w:r>
          </w:p>
        </w:tc>
        <w:tc>
          <w:tcPr>
            <w:tcW w:w="2510" w:type="dxa"/>
            <w:tcBorders>
              <w:top w:val="single" w:sz="4" w:space="0" w:color="auto"/>
            </w:tcBorders>
            <w:shd w:val="clear" w:color="auto" w:fill="00C865"/>
            <w:vAlign w:val="center"/>
          </w:tcPr>
          <w:p w14:paraId="6BB32AA5"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Ціль таксономії ЄС</w:t>
            </w:r>
          </w:p>
        </w:tc>
        <w:tc>
          <w:tcPr>
            <w:tcW w:w="4685" w:type="dxa"/>
            <w:shd w:val="clear" w:color="auto" w:fill="00C865"/>
            <w:vAlign w:val="center"/>
          </w:tcPr>
          <w:p w14:paraId="5377E19E"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240" w:lineRule="auto"/>
              <w:rPr>
                <w:sz w:val="12"/>
                <w:szCs w:val="12"/>
              </w:rPr>
            </w:pPr>
            <w:r>
              <w:rPr>
                <w:color w:val="FFFFFF"/>
                <w:sz w:val="12"/>
                <w:szCs w:val="12"/>
              </w:rPr>
              <w:t>Потенційні види економічної діяльності, що відповідають критеріям</w:t>
            </w:r>
          </w:p>
        </w:tc>
      </w:tr>
      <w:tr w:rsidR="00AB4B42" w14:paraId="60564429" w14:textId="77777777">
        <w:trPr>
          <w:trHeight w:hRule="exact" w:val="672"/>
          <w:jc w:val="center"/>
        </w:trPr>
        <w:tc>
          <w:tcPr>
            <w:tcW w:w="864" w:type="dxa"/>
            <w:tcBorders>
              <w:left w:val="single" w:sz="4" w:space="0" w:color="auto"/>
              <w:bottom w:val="single" w:sz="4" w:space="0" w:color="auto"/>
            </w:tcBorders>
          </w:tcPr>
          <w:p w14:paraId="4F704980" w14:textId="77777777" w:rsidR="00AB4B42" w:rsidRDefault="00C606B1">
            <w:pPr>
              <w:pStyle w:val="a6"/>
              <w:spacing w:before="80" w:after="0" w:line="240" w:lineRule="auto"/>
              <w:rPr>
                <w:sz w:val="16"/>
                <w:szCs w:val="16"/>
              </w:rPr>
            </w:pPr>
            <w:r>
              <w:rPr>
                <w:b/>
                <w:bCs/>
                <w:i/>
                <w:iCs/>
                <w:sz w:val="16"/>
                <w:szCs w:val="16"/>
              </w:rPr>
              <w:t>Відходи</w:t>
            </w:r>
          </w:p>
        </w:tc>
        <w:tc>
          <w:tcPr>
            <w:tcW w:w="2155" w:type="dxa"/>
            <w:tcBorders>
              <w:left w:val="single" w:sz="4" w:space="0" w:color="auto"/>
              <w:bottom w:val="single" w:sz="4" w:space="0" w:color="auto"/>
            </w:tcBorders>
            <w:vAlign w:val="center"/>
          </w:tcPr>
          <w:p w14:paraId="21C09270" w14:textId="77777777" w:rsidR="00AB4B42" w:rsidRDefault="00C606B1">
            <w:pPr>
              <w:pStyle w:val="a6"/>
              <w:spacing w:after="0" w:line="240" w:lineRule="auto"/>
              <w:jc w:val="center"/>
              <w:rPr>
                <w:sz w:val="16"/>
                <w:szCs w:val="16"/>
              </w:rPr>
            </w:pPr>
            <w:r>
              <w:rPr>
                <w:sz w:val="16"/>
                <w:szCs w:val="16"/>
              </w:rPr>
              <w:t>Так</w:t>
            </w:r>
          </w:p>
        </w:tc>
        <w:tc>
          <w:tcPr>
            <w:tcW w:w="2510" w:type="dxa"/>
            <w:tcBorders>
              <w:left w:val="single" w:sz="4" w:space="0" w:color="auto"/>
              <w:bottom w:val="single" w:sz="4" w:space="0" w:color="auto"/>
            </w:tcBorders>
            <w:vAlign w:val="center"/>
          </w:tcPr>
          <w:p w14:paraId="73BE8B7B" w14:textId="77777777" w:rsidR="00AB4B42" w:rsidRDefault="00C606B1">
            <w:pPr>
              <w:pStyle w:val="a6"/>
              <w:spacing w:after="0" w:line="338" w:lineRule="auto"/>
              <w:rPr>
                <w:sz w:val="16"/>
                <w:szCs w:val="16"/>
              </w:rPr>
            </w:pPr>
            <w:r>
              <w:rPr>
                <w:sz w:val="16"/>
                <w:szCs w:val="16"/>
              </w:rPr>
              <w:t>Перехід до циркулярної економіки</w:t>
            </w:r>
          </w:p>
        </w:tc>
        <w:tc>
          <w:tcPr>
            <w:tcW w:w="4685" w:type="dxa"/>
            <w:tcBorders>
              <w:left w:val="single" w:sz="4" w:space="0" w:color="auto"/>
              <w:bottom w:val="single" w:sz="4" w:space="0" w:color="auto"/>
              <w:right w:val="single" w:sz="4" w:space="0" w:color="auto"/>
            </w:tcBorders>
            <w:vAlign w:val="center"/>
          </w:tcPr>
          <w:p w14:paraId="6FF9E1BF" w14:textId="77777777" w:rsidR="00AB4B42" w:rsidRDefault="00C606B1">
            <w:pPr>
              <w:pStyle w:val="a6"/>
              <w:spacing w:after="0" w:line="338" w:lineRule="auto"/>
              <w:rPr>
                <w:sz w:val="16"/>
                <w:szCs w:val="16"/>
              </w:rPr>
            </w:pPr>
            <w:r>
              <w:rPr>
                <w:sz w:val="16"/>
                <w:szCs w:val="16"/>
                <w:lang w:val="en-US" w:eastAsia="en-US" w:bidi="en-US"/>
              </w:rPr>
              <w:t>CE</w:t>
            </w:r>
            <w:r w:rsidRPr="000157A7">
              <w:rPr>
                <w:sz w:val="16"/>
                <w:szCs w:val="16"/>
                <w:lang w:val="ru-RU" w:eastAsia="en-US" w:bidi="en-US"/>
              </w:rPr>
              <w:t xml:space="preserve"> </w:t>
            </w:r>
            <w:r>
              <w:rPr>
                <w:sz w:val="16"/>
                <w:szCs w:val="16"/>
              </w:rPr>
              <w:t>2.3 Збір та транспортування безпечних та небезпечних відходів</w:t>
            </w:r>
          </w:p>
        </w:tc>
      </w:tr>
    </w:tbl>
    <w:p w14:paraId="6881C8C3" w14:textId="77777777" w:rsidR="00AB4B42" w:rsidRDefault="00C606B1">
      <w:pPr>
        <w:spacing w:line="1" w:lineRule="exact"/>
        <w:rPr>
          <w:sz w:val="2"/>
          <w:szCs w:val="2"/>
        </w:rPr>
      </w:pPr>
      <w:r>
        <w:br w:type="page"/>
      </w:r>
    </w:p>
    <w:p w14:paraId="55FFC1F2" w14:textId="77777777" w:rsidR="00AB4B42" w:rsidRDefault="00C606B1">
      <w:pPr>
        <w:spacing w:line="1" w:lineRule="exact"/>
      </w:pPr>
      <w:r>
        <w:rPr>
          <w:noProof/>
        </w:rPr>
        <w:lastRenderedPageBreak/>
        <w:drawing>
          <wp:anchor distT="0" distB="152400" distL="0" distR="0" simplePos="0" relativeHeight="125829441" behindDoc="0" locked="0" layoutInCell="1" allowOverlap="1" wp14:anchorId="208C3590" wp14:editId="3DEF96E0">
            <wp:simplePos x="0" y="0"/>
            <wp:positionH relativeFrom="page">
              <wp:posOffset>0</wp:posOffset>
            </wp:positionH>
            <wp:positionV relativeFrom="paragraph">
              <wp:posOffset>0</wp:posOffset>
            </wp:positionV>
            <wp:extent cx="1749425" cy="883920"/>
            <wp:effectExtent l="0" t="0" r="0" b="0"/>
            <wp:wrapTopAndBottom/>
            <wp:docPr id="376" name="Shape 376"/>
            <wp:cNvGraphicFramePr/>
            <a:graphic xmlns:a="http://schemas.openxmlformats.org/drawingml/2006/main">
              <a:graphicData uri="http://schemas.openxmlformats.org/drawingml/2006/picture">
                <pic:pic xmlns:pic="http://schemas.openxmlformats.org/drawingml/2006/picture">
                  <pic:nvPicPr>
                    <pic:cNvPr id="377" name="Picture box 377"/>
                    <pic:cNvPicPr/>
                  </pic:nvPicPr>
                  <pic:blipFill>
                    <a:blip r:embed="rId45"/>
                    <a:stretch/>
                  </pic:blipFill>
                  <pic:spPr>
                    <a:xfrm>
                      <a:off x="0" y="0"/>
                      <a:ext cx="1749425" cy="883920"/>
                    </a:xfrm>
                    <a:prstGeom prst="rect">
                      <a:avLst/>
                    </a:prstGeom>
                  </pic:spPr>
                </pic:pic>
              </a:graphicData>
            </a:graphic>
          </wp:anchor>
        </w:drawing>
      </w:r>
      <w:r>
        <w:rPr>
          <w:noProof/>
        </w:rPr>
        <w:drawing>
          <wp:anchor distT="320040" distB="155575" distL="0" distR="0" simplePos="0" relativeHeight="125829442" behindDoc="0" locked="0" layoutInCell="1" allowOverlap="1" wp14:anchorId="2B7BE6BE" wp14:editId="4B4FD8EB">
            <wp:simplePos x="0" y="0"/>
            <wp:positionH relativeFrom="page">
              <wp:posOffset>3337560</wp:posOffset>
            </wp:positionH>
            <wp:positionV relativeFrom="paragraph">
              <wp:posOffset>320040</wp:posOffset>
            </wp:positionV>
            <wp:extent cx="542290" cy="560705"/>
            <wp:effectExtent l="0" t="0" r="0" b="0"/>
            <wp:wrapTopAndBottom/>
            <wp:docPr id="378" name="Shape 378"/>
            <wp:cNvGraphicFramePr/>
            <a:graphic xmlns:a="http://schemas.openxmlformats.org/drawingml/2006/main">
              <a:graphicData uri="http://schemas.openxmlformats.org/drawingml/2006/picture">
                <pic:pic xmlns:pic="http://schemas.openxmlformats.org/drawingml/2006/picture">
                  <pic:nvPicPr>
                    <pic:cNvPr id="379" name="Picture box 379"/>
                    <pic:cNvPicPr/>
                  </pic:nvPicPr>
                  <pic:blipFill>
                    <a:blip r:embed="rId74"/>
                    <a:stretch/>
                  </pic:blipFill>
                  <pic:spPr>
                    <a:xfrm>
                      <a:off x="0" y="0"/>
                      <a:ext cx="542290" cy="560705"/>
                    </a:xfrm>
                    <a:prstGeom prst="rect">
                      <a:avLst/>
                    </a:prstGeom>
                  </pic:spPr>
                </pic:pic>
              </a:graphicData>
            </a:graphic>
          </wp:anchor>
        </w:drawing>
      </w:r>
    </w:p>
    <w:p w14:paraId="4FC04A56" w14:textId="77777777" w:rsidR="00AB4B42" w:rsidRDefault="00C606B1">
      <w:pPr>
        <w:pStyle w:val="1"/>
        <w:spacing w:after="380" w:line="240" w:lineRule="auto"/>
      </w:pPr>
      <w:r>
        <w:rPr>
          <w:b/>
          <w:bCs/>
          <w:lang w:val="ru-RU" w:eastAsia="ru-RU" w:bidi="ru-RU"/>
        </w:rPr>
        <w:t xml:space="preserve">Концептуальна записка 5 - Димер </w:t>
      </w:r>
      <w:r>
        <w:rPr>
          <w:b/>
          <w:bCs/>
        </w:rPr>
        <w:t xml:space="preserve">(пріоритет </w:t>
      </w:r>
      <w:r>
        <w:rPr>
          <w:b/>
          <w:bCs/>
          <w:lang w:val="ru-RU" w:eastAsia="ru-RU" w:bidi="ru-RU"/>
        </w:rPr>
        <w:t>селища № 19)</w:t>
      </w:r>
    </w:p>
    <w:p w14:paraId="1EF0B4E3" w14:textId="77777777" w:rsidR="00AB4B42" w:rsidRDefault="00C606B1" w:rsidP="000157A7">
      <w:pPr>
        <w:pStyle w:val="1"/>
        <w:spacing w:after="60"/>
        <w:jc w:val="both"/>
      </w:pPr>
      <w:r>
        <w:rPr>
          <w:b/>
          <w:bCs/>
          <w:i/>
          <w:iCs/>
        </w:rPr>
        <w:t xml:space="preserve">Захід </w:t>
      </w:r>
      <w:r>
        <w:rPr>
          <w:b/>
          <w:bCs/>
          <w:i/>
          <w:iCs/>
          <w:lang w:val="ru-RU" w:eastAsia="ru-RU" w:bidi="ru-RU"/>
        </w:rPr>
        <w:t>2.3:</w:t>
      </w:r>
      <w:r>
        <w:rPr>
          <w:lang w:val="ru-RU" w:eastAsia="ru-RU" w:bidi="ru-RU"/>
        </w:rPr>
        <w:t xml:space="preserve"> </w:t>
      </w:r>
      <w:r>
        <w:t>Створення сортувального комплексу: встановлення мобільної сортувальної лінії потужністю до 20 000 тонн/рік, горизонтального преса, навантажувача, зони складування та вагового комплексу.</w:t>
      </w:r>
    </w:p>
    <w:p w14:paraId="135834AC" w14:textId="77777777" w:rsidR="00AB4B42" w:rsidRDefault="00C606B1" w:rsidP="000157A7">
      <w:pPr>
        <w:pStyle w:val="1"/>
        <w:spacing w:after="60"/>
        <w:jc w:val="both"/>
      </w:pPr>
      <w:r>
        <w:rPr>
          <w:b/>
          <w:bCs/>
          <w:i/>
          <w:iCs/>
        </w:rPr>
        <w:t>Опис заходу (загальний опис):</w:t>
      </w:r>
      <w:r>
        <w:t xml:space="preserve"> Сортувальний комплекс призначений для обслуговування всієї громади та сусідніх муніципалітетів, утворюючи міжмуніципальну (кластерну) систему управління відходами з загальною чисельністю населення приблизно 50 000 осіб. Запропонована потужність забезпечує достатнє перероблення очікуваних обсягів відходів з кластеру, водночас маючи резервну потужність для майбутнього попиту, економію масштабу та покращену фінансову стійкість системи.</w:t>
      </w:r>
    </w:p>
    <w:p w14:paraId="39E9538C" w14:textId="77777777" w:rsidR="00AB4B42" w:rsidRDefault="00C606B1" w:rsidP="000157A7">
      <w:pPr>
        <w:pStyle w:val="30"/>
        <w:keepNext/>
        <w:keepLines/>
        <w:spacing w:after="60"/>
        <w:jc w:val="both"/>
      </w:pPr>
      <w:bookmarkStart w:id="52" w:name="bookmark85"/>
      <w:r>
        <w:t xml:space="preserve">Посилання на проєкт на платформі </w:t>
      </w:r>
      <w:r>
        <w:rPr>
          <w:lang w:val="en-US" w:eastAsia="en-US" w:bidi="en-US"/>
        </w:rPr>
        <w:t>DREAM</w:t>
      </w:r>
      <w:r w:rsidRPr="000157A7">
        <w:rPr>
          <w:lang w:val="ru-RU" w:eastAsia="en-US" w:bidi="en-US"/>
        </w:rPr>
        <w:t>:</w:t>
      </w:r>
      <w:r w:rsidRPr="000157A7">
        <w:rPr>
          <w:b w:val="0"/>
          <w:bCs w:val="0"/>
          <w:i w:val="0"/>
          <w:iCs w:val="0"/>
          <w:lang w:val="ru-RU" w:eastAsia="en-US" w:bidi="en-US"/>
        </w:rPr>
        <w:t xml:space="preserve"> </w:t>
      </w:r>
      <w:r>
        <w:rPr>
          <w:b w:val="0"/>
          <w:bCs w:val="0"/>
          <w:i w:val="0"/>
          <w:iCs w:val="0"/>
        </w:rPr>
        <w:t>Немає</w:t>
      </w:r>
      <w:bookmarkEnd w:id="52"/>
    </w:p>
    <w:p w14:paraId="4736EA04" w14:textId="77777777" w:rsidR="00AB4B42" w:rsidRDefault="00C606B1" w:rsidP="000157A7">
      <w:pPr>
        <w:pStyle w:val="1"/>
        <w:spacing w:after="60"/>
        <w:jc w:val="both"/>
      </w:pPr>
      <w:r>
        <w:rPr>
          <w:b/>
          <w:bCs/>
          <w:i/>
          <w:iCs/>
        </w:rPr>
        <w:t>Мета заходу:</w:t>
      </w:r>
      <w:r>
        <w:t xml:space="preserve"> Забезпечити сортування ресурсоцінних відходів, збільшити показники рециклінгу, зменшити обсяг відходів, що захоронюється на полігоні, та максимізувати повернення вторинної сировини в економіку.</w:t>
      </w:r>
    </w:p>
    <w:p w14:paraId="20BC7239" w14:textId="77777777" w:rsidR="00AB4B42" w:rsidRDefault="00C606B1" w:rsidP="000157A7">
      <w:pPr>
        <w:pStyle w:val="1"/>
        <w:spacing w:after="60"/>
        <w:jc w:val="both"/>
      </w:pPr>
      <w:r>
        <w:rPr>
          <w:b/>
          <w:bCs/>
          <w:i/>
          <w:iCs/>
        </w:rPr>
        <w:t>Сектор</w:t>
      </w:r>
      <w:r>
        <w:rPr>
          <w:i/>
          <w:iCs/>
        </w:rPr>
        <w:t>:</w:t>
      </w:r>
      <w:r>
        <w:t xml:space="preserve"> Відходи</w:t>
      </w:r>
    </w:p>
    <w:p w14:paraId="7876B538" w14:textId="77777777" w:rsidR="00AB4B42" w:rsidRDefault="00C606B1" w:rsidP="000157A7">
      <w:pPr>
        <w:pStyle w:val="1"/>
        <w:spacing w:after="60"/>
        <w:jc w:val="both"/>
      </w:pPr>
      <w:r>
        <w:rPr>
          <w:b/>
          <w:bCs/>
          <w:i/>
          <w:iCs/>
        </w:rPr>
        <w:t>Ціль</w:t>
      </w:r>
      <w:r>
        <w:rPr>
          <w:i/>
          <w:iCs/>
        </w:rPr>
        <w:t>: Ціль 2 -</w:t>
      </w:r>
      <w:r>
        <w:t xml:space="preserve"> Створення та модернізація інфраструктури комплексного управління відходами (роздільне збирання, оброблення та кінцеве видалення) з метою зменшення обсягів захоронення та викидів метану, а також підвищення рівня відновлення матеріалів.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7114"/>
        <w:gridCol w:w="1397"/>
        <w:gridCol w:w="1704"/>
      </w:tblGrid>
      <w:tr w:rsidR="00AB4B42" w14:paraId="3D93C825" w14:textId="77777777">
        <w:trPr>
          <w:trHeight w:hRule="exact" w:val="523"/>
          <w:jc w:val="center"/>
        </w:trPr>
        <w:tc>
          <w:tcPr>
            <w:tcW w:w="7114" w:type="dxa"/>
            <w:shd w:val="clear" w:color="auto" w:fill="00C865"/>
          </w:tcPr>
          <w:p w14:paraId="7D130E3D"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before="80" w:after="0" w:line="240" w:lineRule="auto"/>
              <w:rPr>
                <w:sz w:val="16"/>
                <w:szCs w:val="16"/>
              </w:rPr>
            </w:pPr>
            <w:r>
              <w:rPr>
                <w:b/>
                <w:bCs/>
                <w:color w:val="FFFFFF"/>
                <w:sz w:val="16"/>
                <w:szCs w:val="16"/>
              </w:rPr>
              <w:t>Індикатор</w:t>
            </w:r>
          </w:p>
        </w:tc>
        <w:tc>
          <w:tcPr>
            <w:tcW w:w="1397" w:type="dxa"/>
            <w:shd w:val="clear" w:color="auto" w:fill="00C865"/>
            <w:vAlign w:val="bottom"/>
          </w:tcPr>
          <w:p w14:paraId="5F1645C0"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338" w:lineRule="auto"/>
              <w:rPr>
                <w:sz w:val="16"/>
                <w:szCs w:val="16"/>
              </w:rPr>
            </w:pPr>
            <w:r>
              <w:rPr>
                <w:b/>
                <w:bCs/>
                <w:color w:val="FFFFFF"/>
                <w:sz w:val="16"/>
                <w:szCs w:val="16"/>
              </w:rPr>
              <w:t>Базовий рівень</w:t>
            </w:r>
          </w:p>
        </w:tc>
        <w:tc>
          <w:tcPr>
            <w:tcW w:w="1704" w:type="dxa"/>
            <w:shd w:val="clear" w:color="auto" w:fill="00C865"/>
            <w:vAlign w:val="bottom"/>
          </w:tcPr>
          <w:p w14:paraId="747EBFDF"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338" w:lineRule="auto"/>
              <w:rPr>
                <w:sz w:val="16"/>
                <w:szCs w:val="16"/>
              </w:rPr>
            </w:pPr>
            <w:r>
              <w:rPr>
                <w:b/>
                <w:bCs/>
                <w:color w:val="FFFFFF"/>
                <w:sz w:val="16"/>
                <w:szCs w:val="16"/>
              </w:rPr>
              <w:t>Цільовий показник</w:t>
            </w:r>
          </w:p>
        </w:tc>
      </w:tr>
      <w:tr w:rsidR="00AB4B42" w14:paraId="560C461E" w14:textId="77777777">
        <w:trPr>
          <w:trHeight w:hRule="exact" w:val="542"/>
          <w:jc w:val="center"/>
        </w:trPr>
        <w:tc>
          <w:tcPr>
            <w:tcW w:w="7114" w:type="dxa"/>
            <w:tcBorders>
              <w:left w:val="single" w:sz="4" w:space="0" w:color="auto"/>
              <w:bottom w:val="single" w:sz="4" w:space="0" w:color="auto"/>
            </w:tcBorders>
            <w:vAlign w:val="bottom"/>
          </w:tcPr>
          <w:p w14:paraId="69721046" w14:textId="77777777" w:rsidR="00AB4B42" w:rsidRDefault="00C606B1">
            <w:pPr>
              <w:pStyle w:val="a6"/>
              <w:spacing w:after="0" w:line="338" w:lineRule="auto"/>
              <w:rPr>
                <w:sz w:val="16"/>
                <w:szCs w:val="16"/>
              </w:rPr>
            </w:pPr>
            <w:r>
              <w:rPr>
                <w:sz w:val="16"/>
                <w:szCs w:val="16"/>
              </w:rPr>
              <w:t>Частка утворених побутових відходів, підготовлених до повторного використання та перероблених, %</w:t>
            </w:r>
          </w:p>
        </w:tc>
        <w:tc>
          <w:tcPr>
            <w:tcW w:w="1397" w:type="dxa"/>
            <w:tcBorders>
              <w:left w:val="single" w:sz="4" w:space="0" w:color="auto"/>
              <w:bottom w:val="single" w:sz="4" w:space="0" w:color="auto"/>
            </w:tcBorders>
            <w:vAlign w:val="center"/>
          </w:tcPr>
          <w:p w14:paraId="57E74FA7" w14:textId="77777777" w:rsidR="00AB4B42" w:rsidRDefault="00C606B1">
            <w:pPr>
              <w:pStyle w:val="a6"/>
              <w:spacing w:after="0" w:line="240" w:lineRule="auto"/>
              <w:jc w:val="center"/>
              <w:rPr>
                <w:sz w:val="16"/>
                <w:szCs w:val="16"/>
              </w:rPr>
            </w:pPr>
            <w:r>
              <w:rPr>
                <w:sz w:val="16"/>
                <w:szCs w:val="16"/>
              </w:rPr>
              <w:t>0</w:t>
            </w:r>
          </w:p>
        </w:tc>
        <w:tc>
          <w:tcPr>
            <w:tcW w:w="1704" w:type="dxa"/>
            <w:tcBorders>
              <w:left w:val="single" w:sz="4" w:space="0" w:color="auto"/>
              <w:bottom w:val="single" w:sz="4" w:space="0" w:color="auto"/>
              <w:right w:val="single" w:sz="4" w:space="0" w:color="auto"/>
            </w:tcBorders>
            <w:vAlign w:val="center"/>
          </w:tcPr>
          <w:p w14:paraId="5FE7AE08" w14:textId="77777777" w:rsidR="00AB4B42" w:rsidRDefault="00C606B1">
            <w:pPr>
              <w:pStyle w:val="a6"/>
              <w:spacing w:after="0" w:line="240" w:lineRule="auto"/>
              <w:ind w:firstLine="740"/>
              <w:rPr>
                <w:sz w:val="16"/>
                <w:szCs w:val="16"/>
              </w:rPr>
            </w:pPr>
            <w:r>
              <w:rPr>
                <w:sz w:val="16"/>
                <w:szCs w:val="16"/>
              </w:rPr>
              <w:t>25</w:t>
            </w:r>
          </w:p>
        </w:tc>
      </w:tr>
    </w:tbl>
    <w:p w14:paraId="2FEAC53D" w14:textId="77777777" w:rsidR="00AB4B42" w:rsidRDefault="00AB4B42">
      <w:pPr>
        <w:spacing w:after="279" w:line="1" w:lineRule="exact"/>
      </w:pPr>
    </w:p>
    <w:p w14:paraId="5C9D94EB" w14:textId="77777777" w:rsidR="00AB4B42" w:rsidRDefault="00C606B1">
      <w:pPr>
        <w:pStyle w:val="30"/>
        <w:keepNext/>
        <w:keepLines/>
        <w:spacing w:after="60"/>
      </w:pPr>
      <w:bookmarkStart w:id="53" w:name="bookmark87"/>
      <w:r>
        <w:t>Виклики:</w:t>
      </w:r>
      <w:bookmarkEnd w:id="53"/>
    </w:p>
    <w:p w14:paraId="2466DA75" w14:textId="77777777" w:rsidR="00AB4B42" w:rsidRDefault="00C606B1">
      <w:pPr>
        <w:pStyle w:val="1"/>
        <w:numPr>
          <w:ilvl w:val="0"/>
          <w:numId w:val="44"/>
        </w:numPr>
        <w:tabs>
          <w:tab w:val="left" w:pos="741"/>
        </w:tabs>
        <w:spacing w:after="60"/>
        <w:ind w:firstLine="380"/>
      </w:pPr>
      <w:r>
        <w:t>Відсутність системи роздільного збирання відходів.</w:t>
      </w:r>
    </w:p>
    <w:p w14:paraId="18D7813D" w14:textId="77777777" w:rsidR="00AB4B42" w:rsidRDefault="00C606B1">
      <w:pPr>
        <w:pStyle w:val="1"/>
        <w:numPr>
          <w:ilvl w:val="0"/>
          <w:numId w:val="44"/>
        </w:numPr>
        <w:tabs>
          <w:tab w:val="left" w:pos="741"/>
        </w:tabs>
        <w:spacing w:after="60"/>
        <w:ind w:left="740" w:hanging="360"/>
      </w:pPr>
      <w:r>
        <w:t>Обмежене відновлення ресурсоцінних відходів через відсутність попереднього оброблення побутових відходів.</w:t>
      </w:r>
    </w:p>
    <w:p w14:paraId="1E85C69F" w14:textId="77777777" w:rsidR="00AB4B42" w:rsidRDefault="00C606B1">
      <w:pPr>
        <w:pStyle w:val="1"/>
        <w:numPr>
          <w:ilvl w:val="0"/>
          <w:numId w:val="44"/>
        </w:numPr>
        <w:tabs>
          <w:tab w:val="left" w:pos="741"/>
        </w:tabs>
        <w:spacing w:after="60"/>
        <w:ind w:firstLine="380"/>
      </w:pPr>
      <w:r>
        <w:t>Потужність полігону майже вичерпана, приблизно 95% наявної місткості вже використано.</w:t>
      </w:r>
    </w:p>
    <w:p w14:paraId="0D2183DA" w14:textId="77777777" w:rsidR="00AB4B42" w:rsidRDefault="00C606B1">
      <w:pPr>
        <w:pStyle w:val="30"/>
        <w:keepNext/>
        <w:keepLines/>
        <w:spacing w:after="60"/>
      </w:pPr>
      <w:bookmarkStart w:id="54" w:name="bookmark89"/>
      <w:r>
        <w:t>Соціально-економічний контекст:</w:t>
      </w:r>
      <w:bookmarkEnd w:id="54"/>
    </w:p>
    <w:p w14:paraId="59CBFD9D" w14:textId="77777777" w:rsidR="00AB4B42" w:rsidRDefault="00C606B1">
      <w:pPr>
        <w:pStyle w:val="1"/>
        <w:numPr>
          <w:ilvl w:val="0"/>
          <w:numId w:val="45"/>
        </w:numPr>
        <w:tabs>
          <w:tab w:val="left" w:pos="741"/>
        </w:tabs>
        <w:spacing w:after="60"/>
        <w:ind w:left="740" w:hanging="360"/>
      </w:pPr>
      <w:r>
        <w:t>Сортувальний комплекс дозволить переробляти приблизно 3 000-3 750 тонн вторинної сировини на рік, що відповідає цільовому показнику переробки у 25% для населення кластера.</w:t>
      </w:r>
    </w:p>
    <w:p w14:paraId="01CD4B74" w14:textId="77777777" w:rsidR="00AB4B42" w:rsidRDefault="00C606B1">
      <w:pPr>
        <w:pStyle w:val="1"/>
        <w:numPr>
          <w:ilvl w:val="0"/>
          <w:numId w:val="45"/>
        </w:numPr>
        <w:tabs>
          <w:tab w:val="left" w:pos="741"/>
        </w:tabs>
        <w:spacing w:after="60"/>
        <w:ind w:left="740" w:hanging="360"/>
      </w:pPr>
      <w:r>
        <w:t>Зменшення частки відходів, що захоронюються зі 100% до 75%, що зменшить навантаження на інфраструктуру полігонів.</w:t>
      </w:r>
    </w:p>
    <w:p w14:paraId="3BD44555" w14:textId="77777777" w:rsidR="00AB4B42" w:rsidRDefault="00C606B1">
      <w:pPr>
        <w:pStyle w:val="1"/>
        <w:numPr>
          <w:ilvl w:val="0"/>
          <w:numId w:val="45"/>
        </w:numPr>
        <w:tabs>
          <w:tab w:val="left" w:pos="741"/>
        </w:tabs>
        <w:spacing w:after="60"/>
        <w:ind w:left="740" w:hanging="360"/>
      </w:pPr>
      <w:r>
        <w:t>Створення місцевих робочих місць, зокрема щонайменше 12 робочих місць на сортувальному комплексі.</w:t>
      </w:r>
    </w:p>
    <w:p w14:paraId="59749D74" w14:textId="77777777" w:rsidR="00AB4B42" w:rsidRDefault="00C606B1">
      <w:pPr>
        <w:pStyle w:val="1"/>
        <w:numPr>
          <w:ilvl w:val="0"/>
          <w:numId w:val="45"/>
        </w:numPr>
        <w:tabs>
          <w:tab w:val="left" w:pos="741"/>
        </w:tabs>
        <w:spacing w:after="380"/>
        <w:ind w:left="740" w:hanging="360"/>
      </w:pPr>
      <w:r>
        <w:t>Об’єкт працюватиме в рамках міжмуніципальної системи управління відходами, що обслуговує населення чисельністю приблизно 50 000 осіб, забезпечуючи економію масштабу та покращену фінансову стійкість.</w:t>
      </w:r>
    </w:p>
    <w:p w14:paraId="69C9583C" w14:textId="77777777" w:rsidR="00AB4B42" w:rsidRDefault="00C606B1">
      <w:pPr>
        <w:pStyle w:val="30"/>
        <w:keepNext/>
        <w:keepLines/>
        <w:spacing w:after="0" w:line="240" w:lineRule="auto"/>
      </w:pPr>
      <w:bookmarkStart w:id="55" w:name="bookmark91"/>
      <w:r>
        <w:lastRenderedPageBreak/>
        <w:t>Внесок у досягнення Цілей сталого розвитку та національних завдань ЦСР для України:</w:t>
      </w:r>
      <w:bookmarkEnd w:id="55"/>
    </w:p>
    <w:p w14:paraId="6C4AE19E" w14:textId="77777777" w:rsidR="00AB4B42" w:rsidRDefault="00C606B1">
      <w:pPr>
        <w:spacing w:line="1" w:lineRule="exact"/>
        <w:sectPr w:rsidR="00AB4B42">
          <w:pgSz w:w="11900" w:h="16840"/>
          <w:pgMar w:top="1748" w:right="836" w:bottom="1801" w:left="821" w:header="0" w:footer="3" w:gutter="0"/>
          <w:cols w:space="720"/>
          <w:noEndnote/>
          <w:docGrid w:linePitch="360"/>
          <w15:footnoteColumns w:val="1"/>
        </w:sectPr>
      </w:pPr>
      <w:r>
        <w:rPr>
          <w:noProof/>
        </w:rPr>
        <w:drawing>
          <wp:anchor distT="12065" distB="0" distL="0" distR="0" simplePos="0" relativeHeight="125829443" behindDoc="0" locked="0" layoutInCell="1" allowOverlap="1" wp14:anchorId="51419DAA" wp14:editId="5D4A6AFB">
            <wp:simplePos x="0" y="0"/>
            <wp:positionH relativeFrom="page">
              <wp:posOffset>618490</wp:posOffset>
            </wp:positionH>
            <wp:positionV relativeFrom="paragraph">
              <wp:posOffset>12065</wp:posOffset>
            </wp:positionV>
            <wp:extent cx="774065" cy="774065"/>
            <wp:effectExtent l="0" t="0" r="0" b="0"/>
            <wp:wrapTopAndBottom/>
            <wp:docPr id="380" name="Shape 380"/>
            <wp:cNvGraphicFramePr/>
            <a:graphic xmlns:a="http://schemas.openxmlformats.org/drawingml/2006/main">
              <a:graphicData uri="http://schemas.openxmlformats.org/drawingml/2006/picture">
                <pic:pic xmlns:pic="http://schemas.openxmlformats.org/drawingml/2006/picture">
                  <pic:nvPicPr>
                    <pic:cNvPr id="381" name="Picture box 381"/>
                    <pic:cNvPicPr/>
                  </pic:nvPicPr>
                  <pic:blipFill>
                    <a:blip r:embed="rId113"/>
                    <a:stretch/>
                  </pic:blipFill>
                  <pic:spPr>
                    <a:xfrm>
                      <a:off x="0" y="0"/>
                      <a:ext cx="774065" cy="774065"/>
                    </a:xfrm>
                    <a:prstGeom prst="rect">
                      <a:avLst/>
                    </a:prstGeom>
                  </pic:spPr>
                </pic:pic>
              </a:graphicData>
            </a:graphic>
          </wp:anchor>
        </w:drawing>
      </w:r>
      <w:r>
        <w:rPr>
          <w:noProof/>
        </w:rPr>
        <w:drawing>
          <wp:anchor distT="0" distB="8890" distL="0" distR="0" simplePos="0" relativeHeight="125829444" behindDoc="0" locked="0" layoutInCell="1" allowOverlap="1" wp14:anchorId="0AF7126D" wp14:editId="438AA103">
            <wp:simplePos x="0" y="0"/>
            <wp:positionH relativeFrom="page">
              <wp:posOffset>1532890</wp:posOffset>
            </wp:positionH>
            <wp:positionV relativeFrom="paragraph">
              <wp:posOffset>0</wp:posOffset>
            </wp:positionV>
            <wp:extent cx="1694815" cy="780415"/>
            <wp:effectExtent l="0" t="0" r="0" b="0"/>
            <wp:wrapTopAndBottom/>
            <wp:docPr id="382" name="Shape 382"/>
            <wp:cNvGraphicFramePr/>
            <a:graphic xmlns:a="http://schemas.openxmlformats.org/drawingml/2006/main">
              <a:graphicData uri="http://schemas.openxmlformats.org/drawingml/2006/picture">
                <pic:pic xmlns:pic="http://schemas.openxmlformats.org/drawingml/2006/picture">
                  <pic:nvPicPr>
                    <pic:cNvPr id="383" name="Picture box 383"/>
                    <pic:cNvPicPr/>
                  </pic:nvPicPr>
                  <pic:blipFill>
                    <a:blip r:embed="rId114"/>
                    <a:stretch/>
                  </pic:blipFill>
                  <pic:spPr>
                    <a:xfrm>
                      <a:off x="0" y="0"/>
                      <a:ext cx="1694815" cy="780415"/>
                    </a:xfrm>
                    <a:prstGeom prst="rect">
                      <a:avLst/>
                    </a:prstGeom>
                  </pic:spPr>
                </pic:pic>
              </a:graphicData>
            </a:graphic>
          </wp:anchor>
        </w:drawing>
      </w:r>
      <w:r>
        <w:rPr>
          <w:noProof/>
        </w:rPr>
        <w:drawing>
          <wp:anchor distT="12065" distB="51435" distL="0" distR="0" simplePos="0" relativeHeight="125829445" behindDoc="0" locked="0" layoutInCell="1" allowOverlap="1" wp14:anchorId="384FB985" wp14:editId="658CFD74">
            <wp:simplePos x="0" y="0"/>
            <wp:positionH relativeFrom="page">
              <wp:posOffset>3370580</wp:posOffset>
            </wp:positionH>
            <wp:positionV relativeFrom="paragraph">
              <wp:posOffset>12065</wp:posOffset>
            </wp:positionV>
            <wp:extent cx="725170" cy="725170"/>
            <wp:effectExtent l="0" t="0" r="0" b="0"/>
            <wp:wrapTopAndBottom/>
            <wp:docPr id="384" name="Shape 384"/>
            <wp:cNvGraphicFramePr/>
            <a:graphic xmlns:a="http://schemas.openxmlformats.org/drawingml/2006/main">
              <a:graphicData uri="http://schemas.openxmlformats.org/drawingml/2006/picture">
                <pic:pic xmlns:pic="http://schemas.openxmlformats.org/drawingml/2006/picture">
                  <pic:nvPicPr>
                    <pic:cNvPr id="385" name="Picture box 385"/>
                    <pic:cNvPicPr/>
                  </pic:nvPicPr>
                  <pic:blipFill>
                    <a:blip r:embed="rId115"/>
                    <a:stretch/>
                  </pic:blipFill>
                  <pic:spPr>
                    <a:xfrm>
                      <a:off x="0" y="0"/>
                      <a:ext cx="725170" cy="725170"/>
                    </a:xfrm>
                    <a:prstGeom prst="rect">
                      <a:avLst/>
                    </a:prstGeom>
                  </pic:spPr>
                </pic:pic>
              </a:graphicData>
            </a:graphic>
          </wp:anchor>
        </w:drawing>
      </w:r>
    </w:p>
    <w:p w14:paraId="0FBE52DA" w14:textId="77777777" w:rsidR="00AB4B42" w:rsidRDefault="00AB4B42">
      <w:pPr>
        <w:spacing w:line="216" w:lineRule="exact"/>
        <w:rPr>
          <w:sz w:val="17"/>
          <w:szCs w:val="17"/>
        </w:rPr>
      </w:pPr>
    </w:p>
    <w:p w14:paraId="137D30C4" w14:textId="77777777" w:rsidR="00AB4B42" w:rsidRDefault="00AB4B42">
      <w:pPr>
        <w:spacing w:line="1" w:lineRule="exact"/>
        <w:sectPr w:rsidR="00AB4B42">
          <w:type w:val="continuous"/>
          <w:pgSz w:w="11900" w:h="16840"/>
          <w:pgMar w:top="1220" w:right="0" w:bottom="1220" w:left="0" w:header="0" w:footer="3" w:gutter="0"/>
          <w:cols w:space="720"/>
          <w:noEndnote/>
          <w:docGrid w:linePitch="360"/>
          <w15:footnoteColumns w:val="1"/>
        </w:sectPr>
      </w:pPr>
    </w:p>
    <w:p w14:paraId="44C49230" w14:textId="77777777" w:rsidR="00AB4B42" w:rsidRDefault="00C606B1">
      <w:pPr>
        <w:pStyle w:val="1"/>
        <w:spacing w:after="0" w:line="240" w:lineRule="auto"/>
        <w:sectPr w:rsidR="00AB4B42">
          <w:type w:val="continuous"/>
          <w:pgSz w:w="11900" w:h="16840"/>
          <w:pgMar w:top="1220" w:right="836" w:bottom="1220" w:left="821" w:header="0" w:footer="3" w:gutter="0"/>
          <w:cols w:space="720"/>
          <w:noEndnote/>
          <w:docGrid w:linePitch="360"/>
          <w15:footnoteColumns w:val="1"/>
        </w:sectPr>
      </w:pPr>
      <w:r>
        <w:rPr>
          <w:b/>
          <w:bCs/>
        </w:rPr>
        <w:t>Внесок у досягнення кліматичних або екологічних цілей:</w:t>
      </w:r>
    </w:p>
    <w:p w14:paraId="4429241D" w14:textId="77777777" w:rsidR="00AB4B42" w:rsidRDefault="00C606B1">
      <w:pPr>
        <w:jc w:val="center"/>
        <w:rPr>
          <w:sz w:val="2"/>
          <w:szCs w:val="2"/>
        </w:rPr>
      </w:pPr>
      <w:r>
        <w:rPr>
          <w:noProof/>
        </w:rPr>
        <w:lastRenderedPageBreak/>
        <w:drawing>
          <wp:inline distT="0" distB="0" distL="0" distR="0" wp14:anchorId="6CE438AF" wp14:editId="0A5F80D9">
            <wp:extent cx="542290" cy="560705"/>
            <wp:effectExtent l="0" t="0" r="0" b="0"/>
            <wp:docPr id="386" name="Picutre 386"/>
            <wp:cNvGraphicFramePr/>
            <a:graphic xmlns:a="http://schemas.openxmlformats.org/drawingml/2006/main">
              <a:graphicData uri="http://schemas.openxmlformats.org/drawingml/2006/picture">
                <pic:pic xmlns:pic="http://schemas.openxmlformats.org/drawingml/2006/picture">
                  <pic:nvPicPr>
                    <pic:cNvPr id="386" name="Picture 386"/>
                    <pic:cNvPicPr/>
                  </pic:nvPicPr>
                  <pic:blipFill>
                    <a:blip r:embed="rId74"/>
                    <a:stretch/>
                  </pic:blipFill>
                  <pic:spPr>
                    <a:xfrm>
                      <a:off x="0" y="0"/>
                      <a:ext cx="542290" cy="560705"/>
                    </a:xfrm>
                    <a:prstGeom prst="rect">
                      <a:avLst/>
                    </a:prstGeom>
                  </pic:spPr>
                </pic:pic>
              </a:graphicData>
            </a:graphic>
          </wp:inline>
        </w:drawing>
      </w:r>
    </w:p>
    <w:p w14:paraId="795B3CDB" w14:textId="77777777" w:rsidR="00AB4B42" w:rsidRDefault="00AB4B42">
      <w:pPr>
        <w:spacing w:after="359" w:line="1" w:lineRule="exact"/>
      </w:pPr>
    </w:p>
    <w:p w14:paraId="3C3A92F9" w14:textId="77777777" w:rsidR="00AB4B42" w:rsidRDefault="00C606B1">
      <w:pPr>
        <w:pStyle w:val="1"/>
        <w:spacing w:after="220"/>
      </w:pPr>
      <w:r>
        <w:rPr>
          <w:i/>
          <w:iCs/>
        </w:rPr>
        <w:t>Цілі, сектори та види економічної діяльності, визначені в таксономії ЄС, що сприяють досягненню екологічних цілей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2750"/>
        <w:gridCol w:w="2472"/>
        <w:gridCol w:w="4118"/>
      </w:tblGrid>
      <w:tr w:rsidR="00AB4B42" w14:paraId="36206B60" w14:textId="77777777">
        <w:trPr>
          <w:trHeight w:hRule="exact" w:val="523"/>
          <w:jc w:val="center"/>
        </w:trPr>
        <w:tc>
          <w:tcPr>
            <w:tcW w:w="874" w:type="dxa"/>
            <w:shd w:val="clear" w:color="auto" w:fill="00C865"/>
          </w:tcPr>
          <w:p w14:paraId="2E252636"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before="80" w:after="0" w:line="240" w:lineRule="auto"/>
              <w:rPr>
                <w:sz w:val="16"/>
                <w:szCs w:val="16"/>
              </w:rPr>
            </w:pPr>
            <w:r>
              <w:rPr>
                <w:b/>
                <w:bCs/>
                <w:color w:val="FFFFFF"/>
                <w:sz w:val="16"/>
                <w:szCs w:val="16"/>
              </w:rPr>
              <w:t>Сектор</w:t>
            </w:r>
          </w:p>
        </w:tc>
        <w:tc>
          <w:tcPr>
            <w:tcW w:w="2750" w:type="dxa"/>
            <w:shd w:val="clear" w:color="auto" w:fill="00C865"/>
            <w:vAlign w:val="bottom"/>
          </w:tcPr>
          <w:p w14:paraId="6237B19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331" w:lineRule="auto"/>
              <w:jc w:val="center"/>
              <w:rPr>
                <w:sz w:val="16"/>
                <w:szCs w:val="16"/>
              </w:rPr>
            </w:pPr>
            <w:r>
              <w:rPr>
                <w:b/>
                <w:bCs/>
                <w:color w:val="FFFFFF"/>
                <w:sz w:val="16"/>
                <w:szCs w:val="16"/>
              </w:rPr>
              <w:t>Відповідність таксономії ЄС (так/ні)</w:t>
            </w:r>
          </w:p>
        </w:tc>
        <w:tc>
          <w:tcPr>
            <w:tcW w:w="2472" w:type="dxa"/>
            <w:shd w:val="clear" w:color="auto" w:fill="00C865"/>
          </w:tcPr>
          <w:p w14:paraId="0DA4F51B"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before="80" w:after="0" w:line="240" w:lineRule="auto"/>
              <w:rPr>
                <w:sz w:val="16"/>
                <w:szCs w:val="16"/>
              </w:rPr>
            </w:pPr>
            <w:r>
              <w:rPr>
                <w:b/>
                <w:bCs/>
                <w:color w:val="FFFFFF"/>
                <w:sz w:val="16"/>
                <w:szCs w:val="16"/>
              </w:rPr>
              <w:t>Ціль таксономії ЄС</w:t>
            </w:r>
          </w:p>
        </w:tc>
        <w:tc>
          <w:tcPr>
            <w:tcW w:w="4118" w:type="dxa"/>
            <w:shd w:val="clear" w:color="auto" w:fill="00C865"/>
            <w:vAlign w:val="bottom"/>
          </w:tcPr>
          <w:p w14:paraId="0C5BBAF8" w14:textId="77777777" w:rsidR="00AB4B42" w:rsidRDefault="00C606B1">
            <w:pPr>
              <w:pStyle w:val="a6"/>
              <w:pBdr>
                <w:top w:val="single" w:sz="0" w:space="0" w:color="00C865"/>
                <w:left w:val="single" w:sz="0" w:space="0" w:color="00C865"/>
                <w:bottom w:val="single" w:sz="0" w:space="0" w:color="00C865"/>
                <w:right w:val="single" w:sz="0" w:space="0" w:color="00C865"/>
              </w:pBdr>
              <w:shd w:val="clear" w:color="auto" w:fill="00C865"/>
              <w:spacing w:after="0" w:line="338" w:lineRule="auto"/>
              <w:rPr>
                <w:sz w:val="16"/>
                <w:szCs w:val="16"/>
              </w:rPr>
            </w:pPr>
            <w:r>
              <w:rPr>
                <w:b/>
                <w:bCs/>
                <w:color w:val="FFFFFF"/>
                <w:sz w:val="16"/>
                <w:szCs w:val="16"/>
              </w:rPr>
              <w:t>Потенційні види господарської діяльності, що відповідають критеріям</w:t>
            </w:r>
          </w:p>
        </w:tc>
      </w:tr>
      <w:tr w:rsidR="00AB4B42" w14:paraId="5C2FD468" w14:textId="77777777">
        <w:trPr>
          <w:trHeight w:hRule="exact" w:val="662"/>
          <w:jc w:val="center"/>
        </w:trPr>
        <w:tc>
          <w:tcPr>
            <w:tcW w:w="874" w:type="dxa"/>
            <w:tcBorders>
              <w:left w:val="single" w:sz="4" w:space="0" w:color="auto"/>
              <w:bottom w:val="single" w:sz="4" w:space="0" w:color="auto"/>
            </w:tcBorders>
            <w:vAlign w:val="center"/>
          </w:tcPr>
          <w:p w14:paraId="14C40CF5" w14:textId="77777777" w:rsidR="00AB4B42" w:rsidRDefault="00C606B1">
            <w:pPr>
              <w:pStyle w:val="a6"/>
              <w:spacing w:after="0" w:line="240" w:lineRule="auto"/>
              <w:jc w:val="center"/>
              <w:rPr>
                <w:sz w:val="16"/>
                <w:szCs w:val="16"/>
              </w:rPr>
            </w:pPr>
            <w:r>
              <w:rPr>
                <w:b/>
                <w:bCs/>
                <w:sz w:val="16"/>
                <w:szCs w:val="16"/>
              </w:rPr>
              <w:t>Відходи</w:t>
            </w:r>
          </w:p>
        </w:tc>
        <w:tc>
          <w:tcPr>
            <w:tcW w:w="2750" w:type="dxa"/>
            <w:tcBorders>
              <w:left w:val="single" w:sz="4" w:space="0" w:color="auto"/>
              <w:bottom w:val="single" w:sz="4" w:space="0" w:color="auto"/>
            </w:tcBorders>
            <w:vAlign w:val="center"/>
          </w:tcPr>
          <w:p w14:paraId="4031C6A1" w14:textId="77777777" w:rsidR="00AB4B42" w:rsidRDefault="00C606B1">
            <w:pPr>
              <w:pStyle w:val="a6"/>
              <w:spacing w:after="0" w:line="240" w:lineRule="auto"/>
              <w:jc w:val="center"/>
              <w:rPr>
                <w:sz w:val="16"/>
                <w:szCs w:val="16"/>
              </w:rPr>
            </w:pPr>
            <w:r>
              <w:rPr>
                <w:sz w:val="16"/>
                <w:szCs w:val="16"/>
              </w:rPr>
              <w:t>так</w:t>
            </w:r>
          </w:p>
        </w:tc>
        <w:tc>
          <w:tcPr>
            <w:tcW w:w="2472" w:type="dxa"/>
            <w:tcBorders>
              <w:left w:val="single" w:sz="4" w:space="0" w:color="auto"/>
              <w:bottom w:val="single" w:sz="4" w:space="0" w:color="auto"/>
            </w:tcBorders>
            <w:vAlign w:val="center"/>
          </w:tcPr>
          <w:p w14:paraId="509DEE19" w14:textId="77777777" w:rsidR="00AB4B42" w:rsidRDefault="00C606B1">
            <w:pPr>
              <w:pStyle w:val="a6"/>
              <w:spacing w:after="0" w:line="346" w:lineRule="auto"/>
              <w:rPr>
                <w:sz w:val="16"/>
                <w:szCs w:val="16"/>
              </w:rPr>
            </w:pPr>
            <w:r>
              <w:rPr>
                <w:sz w:val="16"/>
                <w:szCs w:val="16"/>
              </w:rPr>
              <w:t>Перехід до циркулярної економіки</w:t>
            </w:r>
          </w:p>
        </w:tc>
        <w:tc>
          <w:tcPr>
            <w:tcW w:w="4118" w:type="dxa"/>
            <w:tcBorders>
              <w:left w:val="single" w:sz="4" w:space="0" w:color="auto"/>
              <w:bottom w:val="single" w:sz="4" w:space="0" w:color="auto"/>
              <w:right w:val="single" w:sz="4" w:space="0" w:color="auto"/>
            </w:tcBorders>
            <w:vAlign w:val="center"/>
          </w:tcPr>
          <w:p w14:paraId="55C4063A" w14:textId="77777777" w:rsidR="00AB4B42" w:rsidRDefault="00C606B1">
            <w:pPr>
              <w:pStyle w:val="a6"/>
              <w:spacing w:after="0" w:line="338" w:lineRule="auto"/>
              <w:rPr>
                <w:sz w:val="16"/>
                <w:szCs w:val="16"/>
              </w:rPr>
            </w:pPr>
            <w:r>
              <w:rPr>
                <w:sz w:val="16"/>
                <w:szCs w:val="16"/>
                <w:lang w:val="en-US" w:eastAsia="en-US" w:bidi="en-US"/>
              </w:rPr>
              <w:t>CE</w:t>
            </w:r>
            <w:r w:rsidRPr="000157A7">
              <w:rPr>
                <w:sz w:val="16"/>
                <w:szCs w:val="16"/>
                <w:lang w:eastAsia="en-US" w:bidi="en-US"/>
              </w:rPr>
              <w:t xml:space="preserve"> </w:t>
            </w:r>
            <w:r>
              <w:rPr>
                <w:sz w:val="16"/>
                <w:szCs w:val="16"/>
              </w:rPr>
              <w:t>2.7 Сортування та відновлення матеріалів з безпечних відходів</w:t>
            </w:r>
          </w:p>
        </w:tc>
      </w:tr>
    </w:tbl>
    <w:p w14:paraId="31F484DB" w14:textId="77777777" w:rsidR="00C606B1" w:rsidRDefault="00C606B1"/>
    <w:sectPr w:rsidR="00C606B1">
      <w:headerReference w:type="even" r:id="rId116"/>
      <w:headerReference w:type="default" r:id="rId117"/>
      <w:footerReference w:type="even" r:id="rId118"/>
      <w:footerReference w:type="default" r:id="rId119"/>
      <w:pgSz w:w="11900" w:h="16840"/>
      <w:pgMar w:top="505" w:right="840" w:bottom="745" w:left="826" w:header="0"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56BC7" w14:textId="77777777" w:rsidR="00E84D97" w:rsidRDefault="00E84D97">
      <w:r>
        <w:separator/>
      </w:r>
    </w:p>
  </w:endnote>
  <w:endnote w:type="continuationSeparator" w:id="0">
    <w:p w14:paraId="728C757E" w14:textId="77777777" w:rsidR="00E84D97" w:rsidRDefault="00E84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60AEA" w14:textId="77777777" w:rsidR="009A7907" w:rsidRDefault="009A7907">
    <w:pPr>
      <w:spacing w:line="1" w:lineRule="exact"/>
    </w:pPr>
    <w:r>
      <w:rPr>
        <w:noProof/>
      </w:rPr>
      <mc:AlternateContent>
        <mc:Choice Requires="wps">
          <w:drawing>
            <wp:anchor distT="0" distB="0" distL="0" distR="0" simplePos="0" relativeHeight="62914692" behindDoc="1" locked="0" layoutInCell="1" allowOverlap="1" wp14:anchorId="6047920D" wp14:editId="34BADE6E">
              <wp:simplePos x="0" y="0"/>
              <wp:positionH relativeFrom="page">
                <wp:posOffset>3484880</wp:posOffset>
              </wp:positionH>
              <wp:positionV relativeFrom="page">
                <wp:posOffset>10321290</wp:posOffset>
              </wp:positionV>
              <wp:extent cx="502920" cy="88265"/>
              <wp:effectExtent l="0" t="0" r="0" b="0"/>
              <wp:wrapNone/>
              <wp:docPr id="5" name="Shape 5"/>
              <wp:cNvGraphicFramePr/>
              <a:graphic xmlns:a="http://schemas.openxmlformats.org/drawingml/2006/main">
                <a:graphicData uri="http://schemas.microsoft.com/office/word/2010/wordprocessingShape">
                  <wps:wsp>
                    <wps:cNvSpPr txBox="1"/>
                    <wps:spPr>
                      <a:xfrm>
                        <a:off x="0" y="0"/>
                        <a:ext cx="502920" cy="88265"/>
                      </a:xfrm>
                      <a:prstGeom prst="rect">
                        <a:avLst/>
                      </a:prstGeom>
                      <a:noFill/>
                    </wps:spPr>
                    <wps:txbx>
                      <w:txbxContent>
                        <w:p w14:paraId="72F52820" w14:textId="77777777" w:rsidR="009A7907" w:rsidRDefault="009A7907">
                          <w:pPr>
                            <w:pStyle w:val="20"/>
                            <w:rPr>
                              <w:sz w:val="14"/>
                              <w:szCs w:val="14"/>
                            </w:rPr>
                          </w:pPr>
                          <w:r>
                            <w:rPr>
                              <w:rFonts w:ascii="Verdana" w:eastAsia="Verdana" w:hAnsi="Verdana" w:cs="Verdana"/>
                              <w:sz w:val="14"/>
                              <w:szCs w:val="14"/>
                            </w:rPr>
                            <w:t>Конфіденці</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047920D" id="_x0000_t202" coordsize="21600,21600" o:spt="202" path="m,l,21600r21600,l21600,xe">
              <v:stroke joinstyle="miter"/>
              <v:path gradientshapeok="t" o:connecttype="rect"/>
            </v:shapetype>
            <v:shape id="Shape 5" o:spid="_x0000_s1044" type="#_x0000_t202" style="position:absolute;margin-left:274.4pt;margin-top:812.7pt;width:39.6pt;height:6.9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" filled="f" stroked="f">
              <v:textbox style="mso-fit-shape-to-text:t" inset="0,0,0,0">
                <w:txbxContent>
                  <w:p w14:paraId="72F52820" w14:textId="77777777" w:rsidR="009A7907" w:rsidRDefault="009A7907">
                    <w:pPr>
                      <w:pStyle w:val="20"/>
                      <w:rPr>
                        <w:sz w:val="14"/>
                        <w:szCs w:val="14"/>
                      </w:rPr>
                    </w:pPr>
                    <w:proofErr w:type="spellStart"/>
                    <w:r>
                      <w:rPr>
                        <w:rFonts w:ascii="Verdana" w:eastAsia="Verdana" w:hAnsi="Verdana" w:cs="Verdana"/>
                        <w:sz w:val="14"/>
                        <w:szCs w:val="14"/>
                      </w:rPr>
                      <w:t>Конфіденці</w:t>
                    </w:r>
                    <w:proofErr w:type="spellEnd"/>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D1368" w14:textId="77777777" w:rsidR="009A7907" w:rsidRDefault="009A7907">
    <w:pPr>
      <w:spacing w:line="1" w:lineRule="exact"/>
    </w:pPr>
    <w:r>
      <w:rPr>
        <w:noProof/>
      </w:rPr>
      <mc:AlternateContent>
        <mc:Choice Requires="wps">
          <w:drawing>
            <wp:anchor distT="0" distB="0" distL="0" distR="0" simplePos="0" relativeHeight="62914690" behindDoc="1" locked="0" layoutInCell="1" allowOverlap="1" wp14:anchorId="7FF3F667" wp14:editId="4D40C275">
              <wp:simplePos x="0" y="0"/>
              <wp:positionH relativeFrom="page">
                <wp:posOffset>3484880</wp:posOffset>
              </wp:positionH>
              <wp:positionV relativeFrom="page">
                <wp:posOffset>10321290</wp:posOffset>
              </wp:positionV>
              <wp:extent cx="502920" cy="88265"/>
              <wp:effectExtent l="0" t="0" r="0" b="0"/>
              <wp:wrapNone/>
              <wp:docPr id="3" name="Shape 3"/>
              <wp:cNvGraphicFramePr/>
              <a:graphic xmlns:a="http://schemas.openxmlformats.org/drawingml/2006/main">
                <a:graphicData uri="http://schemas.microsoft.com/office/word/2010/wordprocessingShape">
                  <wps:wsp>
                    <wps:cNvSpPr txBox="1"/>
                    <wps:spPr>
                      <a:xfrm>
                        <a:off x="0" y="0"/>
                        <a:ext cx="502920" cy="88265"/>
                      </a:xfrm>
                      <a:prstGeom prst="rect">
                        <a:avLst/>
                      </a:prstGeom>
                      <a:noFill/>
                    </wps:spPr>
                    <wps:txbx>
                      <w:txbxContent>
                        <w:p w14:paraId="2DD0ED67" w14:textId="77777777" w:rsidR="009A7907" w:rsidRDefault="009A7907">
                          <w:pPr>
                            <w:pStyle w:val="20"/>
                            <w:rPr>
                              <w:sz w:val="14"/>
                              <w:szCs w:val="14"/>
                            </w:rPr>
                          </w:pPr>
                          <w:r>
                            <w:rPr>
                              <w:rFonts w:ascii="Verdana" w:eastAsia="Verdana" w:hAnsi="Verdana" w:cs="Verdana"/>
                              <w:sz w:val="14"/>
                              <w:szCs w:val="14"/>
                            </w:rPr>
                            <w:t>Конфіденці</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FF3F667" id="_x0000_t202" coordsize="21600,21600" o:spt="202" path="m,l,21600r21600,l21600,xe">
              <v:stroke joinstyle="miter"/>
              <v:path gradientshapeok="t" o:connecttype="rect"/>
            </v:shapetype>
            <v:shape id="Shape 3" o:spid="_x0000_s1045" type="#_x0000_t202" style="position:absolute;margin-left:274.4pt;margin-top:812.7pt;width:39.6pt;height:6.9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" filled="f" stroked="f">
              <v:textbox style="mso-fit-shape-to-text:t" inset="0,0,0,0">
                <w:txbxContent>
                  <w:p w14:paraId="2DD0ED67" w14:textId="77777777" w:rsidR="009A7907" w:rsidRDefault="009A7907">
                    <w:pPr>
                      <w:pStyle w:val="20"/>
                      <w:rPr>
                        <w:sz w:val="14"/>
                        <w:szCs w:val="14"/>
                      </w:rPr>
                    </w:pPr>
                    <w:proofErr w:type="spellStart"/>
                    <w:r>
                      <w:rPr>
                        <w:rFonts w:ascii="Verdana" w:eastAsia="Verdana" w:hAnsi="Verdana" w:cs="Verdana"/>
                        <w:sz w:val="14"/>
                        <w:szCs w:val="14"/>
                      </w:rPr>
                      <w:t>Конфіденці</w:t>
                    </w:r>
                    <w:proofErr w:type="spellEnd"/>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9B681" w14:textId="77777777" w:rsidR="009A7907" w:rsidRDefault="009A7907">
    <w:pPr>
      <w:spacing w:line="1" w:lineRule="exact"/>
    </w:pPr>
    <w:r>
      <w:rPr>
        <w:noProof/>
      </w:rPr>
      <mc:AlternateContent>
        <mc:Choice Requires="wps">
          <w:drawing>
            <wp:anchor distT="0" distB="0" distL="0" distR="0" simplePos="0" relativeHeight="62914702" behindDoc="1" locked="0" layoutInCell="1" allowOverlap="1" wp14:anchorId="0429D2E3" wp14:editId="538BFB92">
              <wp:simplePos x="0" y="0"/>
              <wp:positionH relativeFrom="page">
                <wp:posOffset>3509010</wp:posOffset>
              </wp:positionH>
              <wp:positionV relativeFrom="page">
                <wp:posOffset>10199370</wp:posOffset>
              </wp:positionV>
              <wp:extent cx="670560" cy="88265"/>
              <wp:effectExtent l="0" t="0" r="0" b="0"/>
              <wp:wrapNone/>
              <wp:docPr id="17" name="Shape 17"/>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356C0A2F"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429D2E3" id="_x0000_t202" coordsize="21600,21600" o:spt="202" path="m,l,21600r21600,l21600,xe">
              <v:stroke joinstyle="miter"/>
              <v:path gradientshapeok="t" o:connecttype="rect"/>
            </v:shapetype>
            <v:shape id="Shape 17" o:spid="_x0000_s1048" type="#_x0000_t202" style="position:absolute;margin-left:276.3pt;margin-top:803.1pt;width:52.8pt;height:6.95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" filled="f" stroked="f">
              <v:textbox style="mso-fit-shape-to-text:t" inset="0,0,0,0">
                <w:txbxContent>
                  <w:p w14:paraId="356C0A2F"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C28D0" w14:textId="77777777" w:rsidR="009A7907" w:rsidRDefault="009A7907">
    <w:pPr>
      <w:spacing w:line="1" w:lineRule="exact"/>
    </w:pPr>
    <w:r>
      <w:rPr>
        <w:noProof/>
      </w:rPr>
      <mc:AlternateContent>
        <mc:Choice Requires="wps">
          <w:drawing>
            <wp:anchor distT="0" distB="0" distL="0" distR="0" simplePos="0" relativeHeight="62914698" behindDoc="1" locked="0" layoutInCell="1" allowOverlap="1" wp14:anchorId="3C3EF737" wp14:editId="569ED764">
              <wp:simplePos x="0" y="0"/>
              <wp:positionH relativeFrom="page">
                <wp:posOffset>3509010</wp:posOffset>
              </wp:positionH>
              <wp:positionV relativeFrom="page">
                <wp:posOffset>10199370</wp:posOffset>
              </wp:positionV>
              <wp:extent cx="670560" cy="88265"/>
              <wp:effectExtent l="0" t="0" r="0" b="0"/>
              <wp:wrapNone/>
              <wp:docPr id="13" name="Shape 13"/>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0D4A1548"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C3EF737" id="_x0000_t202" coordsize="21600,21600" o:spt="202" path="m,l,21600r21600,l21600,xe">
              <v:stroke joinstyle="miter"/>
              <v:path gradientshapeok="t" o:connecttype="rect"/>
            </v:shapetype>
            <v:shape id="Shape 13" o:spid="_x0000_s1049" type="#_x0000_t202" style="position:absolute;margin-left:276.3pt;margin-top:803.1pt;width:52.8pt;height:6.95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" filled="f" stroked="f">
              <v:textbox style="mso-fit-shape-to-text:t" inset="0,0,0,0">
                <w:txbxContent>
                  <w:p w14:paraId="0D4A1548"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DB73E" w14:textId="77777777" w:rsidR="009A7907" w:rsidRDefault="009A7907">
    <w:pPr>
      <w:spacing w:line="1" w:lineRule="exact"/>
    </w:pPr>
    <w:r>
      <w:rPr>
        <w:noProof/>
      </w:rPr>
      <mc:AlternateContent>
        <mc:Choice Requires="wps">
          <w:drawing>
            <wp:anchor distT="0" distB="0" distL="0" distR="0" simplePos="0" relativeHeight="62914718" behindDoc="1" locked="0" layoutInCell="1" allowOverlap="1" wp14:anchorId="20FDB35C" wp14:editId="3FD691E9">
              <wp:simplePos x="0" y="0"/>
              <wp:positionH relativeFrom="page">
                <wp:posOffset>3511550</wp:posOffset>
              </wp:positionH>
              <wp:positionV relativeFrom="page">
                <wp:posOffset>10199370</wp:posOffset>
              </wp:positionV>
              <wp:extent cx="670560" cy="88265"/>
              <wp:effectExtent l="0" t="0" r="0" b="0"/>
              <wp:wrapNone/>
              <wp:docPr id="38" name="Shape 38"/>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4F1F4AB9"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0FDB35C" id="_x0000_t202" coordsize="21600,21600" o:spt="202" path="m,l,21600r21600,l21600,xe">
              <v:stroke joinstyle="miter"/>
              <v:path gradientshapeok="t" o:connecttype="rect"/>
            </v:shapetype>
            <v:shape id="Shape 38" o:spid="_x0000_s1056" type="#_x0000_t202" style="position:absolute;margin-left:276.5pt;margin-top:803.1pt;width:52.8pt;height:6.95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" filled="f" stroked="f">
              <v:textbox style="mso-fit-shape-to-text:t" inset="0,0,0,0">
                <w:txbxContent>
                  <w:p w14:paraId="4F1F4AB9"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2307D" w14:textId="77777777" w:rsidR="009A7907" w:rsidRDefault="009A7907">
    <w:pPr>
      <w:spacing w:line="1" w:lineRule="exact"/>
    </w:pPr>
    <w:r>
      <w:rPr>
        <w:noProof/>
      </w:rPr>
      <mc:AlternateContent>
        <mc:Choice Requires="wps">
          <w:drawing>
            <wp:anchor distT="0" distB="0" distL="0" distR="0" simplePos="0" relativeHeight="62914710" behindDoc="1" locked="0" layoutInCell="1" allowOverlap="1" wp14:anchorId="25A8680B" wp14:editId="48AC4403">
              <wp:simplePos x="0" y="0"/>
              <wp:positionH relativeFrom="page">
                <wp:posOffset>3511550</wp:posOffset>
              </wp:positionH>
              <wp:positionV relativeFrom="page">
                <wp:posOffset>10199370</wp:posOffset>
              </wp:positionV>
              <wp:extent cx="670560" cy="88265"/>
              <wp:effectExtent l="0" t="0" r="0" b="0"/>
              <wp:wrapNone/>
              <wp:docPr id="28" name="Shape 28"/>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716BD584"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5A8680B" id="_x0000_t202" coordsize="21600,21600" o:spt="202" path="m,l,21600r21600,l21600,xe">
              <v:stroke joinstyle="miter"/>
              <v:path gradientshapeok="t" o:connecttype="rect"/>
            </v:shapetype>
            <v:shape id="Shape 28" o:spid="_x0000_s1057" type="#_x0000_t202" style="position:absolute;margin-left:276.5pt;margin-top:803.1pt;width:52.8pt;height:6.9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" filled="f" stroked="f">
              <v:textbox style="mso-fit-shape-to-text:t" inset="0,0,0,0">
                <w:txbxContent>
                  <w:p w14:paraId="716BD584"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44F6F" w14:textId="77777777" w:rsidR="009A7907" w:rsidRDefault="009A7907">
    <w:pPr>
      <w:spacing w:line="1" w:lineRule="exact"/>
    </w:pPr>
    <w:r>
      <w:rPr>
        <w:noProof/>
      </w:rPr>
      <mc:AlternateContent>
        <mc:Choice Requires="wps">
          <w:drawing>
            <wp:anchor distT="0" distB="0" distL="0" distR="0" simplePos="0" relativeHeight="62914730" behindDoc="1" locked="0" layoutInCell="1" allowOverlap="1" wp14:anchorId="6CCCBBEB" wp14:editId="0552284D">
              <wp:simplePos x="0" y="0"/>
              <wp:positionH relativeFrom="page">
                <wp:posOffset>3441700</wp:posOffset>
              </wp:positionH>
              <wp:positionV relativeFrom="page">
                <wp:posOffset>10138410</wp:posOffset>
              </wp:positionV>
              <wp:extent cx="670560" cy="88265"/>
              <wp:effectExtent l="0" t="0" r="0" b="0"/>
              <wp:wrapNone/>
              <wp:docPr id="51" name="Shape 51"/>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0F83D898"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CCCBBEB" id="_x0000_t202" coordsize="21600,21600" o:spt="202" path="m,l,21600r21600,l21600,xe">
              <v:stroke joinstyle="miter"/>
              <v:path gradientshapeok="t" o:connecttype="rect"/>
            </v:shapetype>
            <v:shape id="Shape 51" o:spid="_x0000_s1062" type="#_x0000_t202" style="position:absolute;margin-left:271pt;margin-top:798.3pt;width:52.8pt;height:6.95pt;z-index:-4404017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" filled="f" stroked="f">
              <v:textbox style="mso-fit-shape-to-text:t" inset="0,0,0,0">
                <w:txbxContent>
                  <w:p w14:paraId="0F83D898"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25127" w14:textId="77777777" w:rsidR="009A7907" w:rsidRDefault="009A7907">
    <w:pPr>
      <w:spacing w:line="1" w:lineRule="exact"/>
    </w:pPr>
    <w:r>
      <w:rPr>
        <w:noProof/>
      </w:rPr>
      <mc:AlternateContent>
        <mc:Choice Requires="wps">
          <w:drawing>
            <wp:anchor distT="0" distB="0" distL="0" distR="0" simplePos="0" relativeHeight="62914724" behindDoc="1" locked="0" layoutInCell="1" allowOverlap="1" wp14:anchorId="3BE0C440" wp14:editId="38D5A085">
              <wp:simplePos x="0" y="0"/>
              <wp:positionH relativeFrom="page">
                <wp:posOffset>3441700</wp:posOffset>
              </wp:positionH>
              <wp:positionV relativeFrom="page">
                <wp:posOffset>10138410</wp:posOffset>
              </wp:positionV>
              <wp:extent cx="670560" cy="88265"/>
              <wp:effectExtent l="0" t="0" r="0" b="0"/>
              <wp:wrapNone/>
              <wp:docPr id="45" name="Shape 45"/>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685FC59E"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BE0C440" id="_x0000_t202" coordsize="21600,21600" o:spt="202" path="m,l,21600r21600,l21600,xe">
              <v:stroke joinstyle="miter"/>
              <v:path gradientshapeok="t" o:connecttype="rect"/>
            </v:shapetype>
            <v:shape id="Shape 45" o:spid="_x0000_s1063" type="#_x0000_t202" style="position:absolute;margin-left:271pt;margin-top:798.3pt;width:52.8pt;height:6.95pt;z-index:-440401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" filled="f" stroked="f">
              <v:textbox style="mso-fit-shape-to-text:t" inset="0,0,0,0">
                <w:txbxContent>
                  <w:p w14:paraId="685FC59E"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20ED3" w14:textId="77777777" w:rsidR="009A7907" w:rsidRDefault="009A7907">
    <w:pPr>
      <w:spacing w:line="1" w:lineRule="exact"/>
    </w:pPr>
    <w:r>
      <w:rPr>
        <w:noProof/>
      </w:rPr>
      <mc:AlternateContent>
        <mc:Choice Requires="wps">
          <w:drawing>
            <wp:anchor distT="0" distB="0" distL="0" distR="0" simplePos="0" relativeHeight="62914742" behindDoc="1" locked="0" layoutInCell="1" allowOverlap="1" wp14:anchorId="4552DFE8" wp14:editId="1764A0E6">
              <wp:simplePos x="0" y="0"/>
              <wp:positionH relativeFrom="page">
                <wp:posOffset>3702050</wp:posOffset>
              </wp:positionH>
              <wp:positionV relativeFrom="page">
                <wp:posOffset>10245725</wp:posOffset>
              </wp:positionV>
              <wp:extent cx="3508375" cy="97790"/>
              <wp:effectExtent l="0" t="0" r="0" b="0"/>
              <wp:wrapNone/>
              <wp:docPr id="65" name="Shape 65"/>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710E874B"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552DFE8" id="_x0000_t202" coordsize="21600,21600" o:spt="202" path="m,l,21600r21600,l21600,xe">
              <v:stroke joinstyle="miter"/>
              <v:path gradientshapeok="t" o:connecttype="rect"/>
            </v:shapetype>
            <v:shape id="Shape 65" o:spid="_x0000_s1068" type="#_x0000_t202" style="position:absolute;margin-left:291.5pt;margin-top:806.75pt;width:276.25pt;height:7.7pt;z-index:-4404017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" filled="f" stroked="f">
              <v:textbox style="mso-fit-shape-to-text:t" inset="0,0,0,0">
                <w:txbxContent>
                  <w:p w14:paraId="710E874B"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51CCB" w14:textId="77777777" w:rsidR="009A7907" w:rsidRDefault="009A7907">
    <w:pPr>
      <w:spacing w:line="1" w:lineRule="exact"/>
    </w:pPr>
    <w:r>
      <w:rPr>
        <w:noProof/>
      </w:rPr>
      <mc:AlternateContent>
        <mc:Choice Requires="wps">
          <w:drawing>
            <wp:anchor distT="0" distB="0" distL="0" distR="0" simplePos="0" relativeHeight="62914736" behindDoc="1" locked="0" layoutInCell="1" allowOverlap="1" wp14:anchorId="0A7D5453" wp14:editId="0518B38C">
              <wp:simplePos x="0" y="0"/>
              <wp:positionH relativeFrom="page">
                <wp:posOffset>3511550</wp:posOffset>
              </wp:positionH>
              <wp:positionV relativeFrom="page">
                <wp:posOffset>10003790</wp:posOffset>
              </wp:positionV>
              <wp:extent cx="3505200" cy="97790"/>
              <wp:effectExtent l="0" t="0" r="0" b="0"/>
              <wp:wrapNone/>
              <wp:docPr id="59" name="Shape 59"/>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404FD514"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A7D5453" id="_x0000_t202" coordsize="21600,21600" o:spt="202" path="m,l,21600r21600,l21600,xe">
              <v:stroke joinstyle="miter"/>
              <v:path gradientshapeok="t" o:connecttype="rect"/>
            </v:shapetype>
            <v:shape id="Shape 59" o:spid="_x0000_s1069" type="#_x0000_t202" style="position:absolute;margin-left:276.5pt;margin-top:787.7pt;width:276pt;height:7.7pt;z-index:-44040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ch0DSH8BAAD7AgAADgAAAAAAAAAAAAAAAAAuAgAAZHJz&#10;L2Uyb0RvYy54bWxQSwECLQAUAAYACAAAACEAp08hSOAAAAAOAQAADwAAAAAAAAAAAAAAAADZAwAA&#10;ZHJzL2Rvd25yZXYueG1sUEsFBgAAAAAEAAQA8wAAAOYEAAAAAA==&#10;" filled="f" stroked="f">
              <v:textbox style="mso-fit-shape-to-text:t" inset="0,0,0,0">
                <w:txbxContent>
                  <w:p w14:paraId="404FD514"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451B3" w14:textId="77777777" w:rsidR="009A7907" w:rsidRDefault="009A7907">
    <w:pPr>
      <w:spacing w:line="1" w:lineRule="exact"/>
    </w:pPr>
    <w:r>
      <w:rPr>
        <w:noProof/>
      </w:rPr>
      <mc:AlternateContent>
        <mc:Choice Requires="wps">
          <w:drawing>
            <wp:anchor distT="0" distB="0" distL="0" distR="0" simplePos="0" relativeHeight="62914754" behindDoc="1" locked="0" layoutInCell="1" allowOverlap="1" wp14:anchorId="43AD488C" wp14:editId="69C50CCE">
              <wp:simplePos x="0" y="0"/>
              <wp:positionH relativeFrom="page">
                <wp:posOffset>3511550</wp:posOffset>
              </wp:positionH>
              <wp:positionV relativeFrom="page">
                <wp:posOffset>10003790</wp:posOffset>
              </wp:positionV>
              <wp:extent cx="3505200" cy="97790"/>
              <wp:effectExtent l="0" t="0" r="0" b="0"/>
              <wp:wrapNone/>
              <wp:docPr id="83" name="Shape 83"/>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65C69D77"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3AD488C" id="_x0000_t202" coordsize="21600,21600" o:spt="202" path="m,l,21600r21600,l21600,xe">
              <v:stroke joinstyle="miter"/>
              <v:path gradientshapeok="t" o:connecttype="rect"/>
            </v:shapetype>
            <v:shape id="Shape 83" o:spid="_x0000_s1074" type="#_x0000_t202" style="position:absolute;margin-left:276.5pt;margin-top:787.7pt;width:276pt;height:7.7pt;z-index:-4404017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" filled="f" stroked="f">
              <v:textbox style="mso-fit-shape-to-text:t" inset="0,0,0,0">
                <w:txbxContent>
                  <w:p w14:paraId="65C69D77"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C58D7" w14:textId="77777777" w:rsidR="009A7907" w:rsidRDefault="009A7907">
    <w:pPr>
      <w:spacing w:line="1" w:lineRule="exact"/>
    </w:pPr>
    <w:r>
      <w:rPr>
        <w:noProof/>
      </w:rPr>
      <mc:AlternateContent>
        <mc:Choice Requires="wps">
          <w:drawing>
            <wp:anchor distT="0" distB="0" distL="0" distR="0" simplePos="0" relativeHeight="62914748" behindDoc="1" locked="0" layoutInCell="1" allowOverlap="1" wp14:anchorId="478934E5" wp14:editId="75BF0AE8">
              <wp:simplePos x="0" y="0"/>
              <wp:positionH relativeFrom="page">
                <wp:posOffset>3702050</wp:posOffset>
              </wp:positionH>
              <wp:positionV relativeFrom="page">
                <wp:posOffset>10245725</wp:posOffset>
              </wp:positionV>
              <wp:extent cx="3508375" cy="97790"/>
              <wp:effectExtent l="0" t="0" r="0" b="0"/>
              <wp:wrapNone/>
              <wp:docPr id="77" name="Shape 77"/>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32230F8A"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78934E5" id="_x0000_t202" coordsize="21600,21600" o:spt="202" path="m,l,21600r21600,l21600,xe">
              <v:stroke joinstyle="miter"/>
              <v:path gradientshapeok="t" o:connecttype="rect"/>
            </v:shapetype>
            <v:shape id="Shape 77" o:spid="_x0000_s1075" type="#_x0000_t202" style="position:absolute;margin-left:291.5pt;margin-top:806.75pt;width:276.25pt;height:7.7pt;z-index:-4404017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" filled="f" stroked="f">
              <v:textbox style="mso-fit-shape-to-text:t" inset="0,0,0,0">
                <w:txbxContent>
                  <w:p w14:paraId="32230F8A"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BE10D" w14:textId="77777777" w:rsidR="009A7907" w:rsidRDefault="009A7907">
    <w:pPr>
      <w:spacing w:line="1" w:lineRule="exact"/>
    </w:pPr>
    <w:r>
      <w:rPr>
        <w:noProof/>
      </w:rPr>
      <mc:AlternateContent>
        <mc:Choice Requires="wps">
          <w:drawing>
            <wp:anchor distT="0" distB="0" distL="0" distR="0" simplePos="0" relativeHeight="62914766" behindDoc="1" locked="0" layoutInCell="1" allowOverlap="1" wp14:anchorId="6E2501B9" wp14:editId="1CC0167D">
              <wp:simplePos x="0" y="0"/>
              <wp:positionH relativeFrom="page">
                <wp:posOffset>3702050</wp:posOffset>
              </wp:positionH>
              <wp:positionV relativeFrom="page">
                <wp:posOffset>10245725</wp:posOffset>
              </wp:positionV>
              <wp:extent cx="3508375" cy="97790"/>
              <wp:effectExtent l="0" t="0" r="0" b="0"/>
              <wp:wrapNone/>
              <wp:docPr id="96" name="Shape 96"/>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412458C6"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E2501B9" id="_x0000_t202" coordsize="21600,21600" o:spt="202" path="m,l,21600r21600,l21600,xe">
              <v:stroke joinstyle="miter"/>
              <v:path gradientshapeok="t" o:connecttype="rect"/>
            </v:shapetype>
            <v:shape id="Shape 96" o:spid="_x0000_s1080" type="#_x0000_t202" style="position:absolute;margin-left:291.5pt;margin-top:806.75pt;width:276.25pt;height:7.7pt;z-index:-4404017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" filled="f" stroked="f">
              <v:textbox style="mso-fit-shape-to-text:t" inset="0,0,0,0">
                <w:txbxContent>
                  <w:p w14:paraId="412458C6"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23EC1" w14:textId="77777777" w:rsidR="009A7907" w:rsidRDefault="009A7907">
    <w:pPr>
      <w:spacing w:line="1" w:lineRule="exact"/>
    </w:pPr>
    <w:r>
      <w:rPr>
        <w:noProof/>
      </w:rPr>
      <mc:AlternateContent>
        <mc:Choice Requires="wps">
          <w:drawing>
            <wp:anchor distT="0" distB="0" distL="0" distR="0" simplePos="0" relativeHeight="62914760" behindDoc="1" locked="0" layoutInCell="1" allowOverlap="1" wp14:anchorId="102B6BB1" wp14:editId="6CCF1434">
              <wp:simplePos x="0" y="0"/>
              <wp:positionH relativeFrom="page">
                <wp:posOffset>3702050</wp:posOffset>
              </wp:positionH>
              <wp:positionV relativeFrom="page">
                <wp:posOffset>10245725</wp:posOffset>
              </wp:positionV>
              <wp:extent cx="3508375" cy="97790"/>
              <wp:effectExtent l="0" t="0" r="0" b="0"/>
              <wp:wrapNone/>
              <wp:docPr id="90" name="Shape 90"/>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6B0CC98C"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02B6BB1" id="_x0000_t202" coordsize="21600,21600" o:spt="202" path="m,l,21600r21600,l21600,xe">
              <v:stroke joinstyle="miter"/>
              <v:path gradientshapeok="t" o:connecttype="rect"/>
            </v:shapetype>
            <v:shape id="Shape 90" o:spid="_x0000_s1081" type="#_x0000_t202" style="position:absolute;margin-left:291.5pt;margin-top:806.75pt;width:276.25pt;height:7.7pt;z-index:-440401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" filled="f" stroked="f">
              <v:textbox style="mso-fit-shape-to-text:t" inset="0,0,0,0">
                <w:txbxContent>
                  <w:p w14:paraId="6B0CC98C"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8E9EC" w14:textId="77777777" w:rsidR="009A7907" w:rsidRDefault="009A7907">
    <w:pPr>
      <w:spacing w:line="1" w:lineRule="exact"/>
    </w:pPr>
    <w:r>
      <w:rPr>
        <w:noProof/>
      </w:rPr>
      <mc:AlternateContent>
        <mc:Choice Requires="wps">
          <w:drawing>
            <wp:anchor distT="0" distB="0" distL="0" distR="0" simplePos="0" relativeHeight="62914776" behindDoc="1" locked="0" layoutInCell="1" allowOverlap="1" wp14:anchorId="57BCAD53" wp14:editId="7C52400F">
              <wp:simplePos x="0" y="0"/>
              <wp:positionH relativeFrom="page">
                <wp:posOffset>3702050</wp:posOffset>
              </wp:positionH>
              <wp:positionV relativeFrom="page">
                <wp:posOffset>10245725</wp:posOffset>
              </wp:positionV>
              <wp:extent cx="3508375" cy="97790"/>
              <wp:effectExtent l="0" t="0" r="0" b="0"/>
              <wp:wrapNone/>
              <wp:docPr id="158" name="Shape 158"/>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708E5B7C"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7BCAD53" id="_x0000_t202" coordsize="21600,21600" o:spt="202" path="m,l,21600r21600,l21600,xe">
              <v:stroke joinstyle="miter"/>
              <v:path gradientshapeok="t" o:connecttype="rect"/>
            </v:shapetype>
            <v:shape id="Shape 158" o:spid="_x0000_s1085" type="#_x0000_t202" style="position:absolute;margin-left:291.5pt;margin-top:806.75pt;width:276.25pt;height:7.7pt;z-index:-440401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" filled="f" stroked="f">
              <v:textbox style="mso-fit-shape-to-text:t" inset="0,0,0,0">
                <w:txbxContent>
                  <w:p w14:paraId="708E5B7C"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32A95" w14:textId="77777777" w:rsidR="009A7907" w:rsidRDefault="009A7907">
    <w:pPr>
      <w:spacing w:line="1" w:lineRule="exact"/>
    </w:pPr>
    <w:r>
      <w:rPr>
        <w:noProof/>
      </w:rPr>
      <mc:AlternateContent>
        <mc:Choice Requires="wps">
          <w:drawing>
            <wp:anchor distT="0" distB="0" distL="0" distR="0" simplePos="0" relativeHeight="62914770" behindDoc="1" locked="0" layoutInCell="1" allowOverlap="1" wp14:anchorId="7A7089C3" wp14:editId="4A620A08">
              <wp:simplePos x="0" y="0"/>
              <wp:positionH relativeFrom="page">
                <wp:posOffset>3514090</wp:posOffset>
              </wp:positionH>
              <wp:positionV relativeFrom="page">
                <wp:posOffset>10003790</wp:posOffset>
              </wp:positionV>
              <wp:extent cx="3493135" cy="97790"/>
              <wp:effectExtent l="0" t="0" r="0" b="0"/>
              <wp:wrapNone/>
              <wp:docPr id="152" name="Shape 152"/>
              <wp:cNvGraphicFramePr/>
              <a:graphic xmlns:a="http://schemas.openxmlformats.org/drawingml/2006/main">
                <a:graphicData uri="http://schemas.microsoft.com/office/word/2010/wordprocessingShape">
                  <wps:wsp>
                    <wps:cNvSpPr txBox="1"/>
                    <wps:spPr>
                      <a:xfrm>
                        <a:off x="0" y="0"/>
                        <a:ext cx="3493135" cy="97790"/>
                      </a:xfrm>
                      <a:prstGeom prst="rect">
                        <a:avLst/>
                      </a:prstGeom>
                      <a:noFill/>
                    </wps:spPr>
                    <wps:txbx>
                      <w:txbxContent>
                        <w:p w14:paraId="020CBAB3" w14:textId="77777777" w:rsidR="009A7907" w:rsidRDefault="009A7907">
                          <w:pPr>
                            <w:pStyle w:val="20"/>
                            <w:tabs>
                              <w:tab w:val="right" w:pos="5501"/>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A7089C3" id="_x0000_t202" coordsize="21600,21600" o:spt="202" path="m,l,21600r21600,l21600,xe">
              <v:stroke joinstyle="miter"/>
              <v:path gradientshapeok="t" o:connecttype="rect"/>
            </v:shapetype>
            <v:shape id="Shape 152" o:spid="_x0000_s1086" type="#_x0000_t202" style="position:absolute;margin-left:276.7pt;margin-top:787.7pt;width:275.05pt;height:7.7pt;z-index:-4404017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" filled="f" stroked="f">
              <v:textbox style="mso-fit-shape-to-text:t" inset="0,0,0,0">
                <w:txbxContent>
                  <w:p w14:paraId="020CBAB3" w14:textId="77777777" w:rsidR="009A7907" w:rsidRDefault="009A7907">
                    <w:pPr>
                      <w:pStyle w:val="20"/>
                      <w:tabs>
                        <w:tab w:val="right" w:pos="5501"/>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BBEC5" w14:textId="77777777" w:rsidR="009A7907" w:rsidRDefault="009A7907">
    <w:pPr>
      <w:spacing w:line="1" w:lineRule="exact"/>
    </w:pPr>
    <w:r>
      <w:rPr>
        <w:noProof/>
      </w:rPr>
      <mc:AlternateContent>
        <mc:Choice Requires="wps">
          <w:drawing>
            <wp:anchor distT="0" distB="0" distL="0" distR="0" simplePos="0" relativeHeight="62914788" behindDoc="1" locked="0" layoutInCell="1" allowOverlap="1" wp14:anchorId="72D084B1" wp14:editId="447F7482">
              <wp:simplePos x="0" y="0"/>
              <wp:positionH relativeFrom="page">
                <wp:posOffset>3511550</wp:posOffset>
              </wp:positionH>
              <wp:positionV relativeFrom="page">
                <wp:posOffset>10003790</wp:posOffset>
              </wp:positionV>
              <wp:extent cx="3505200" cy="97790"/>
              <wp:effectExtent l="0" t="0" r="0" b="0"/>
              <wp:wrapNone/>
              <wp:docPr id="172" name="Shape 172"/>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63FF0892"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2D084B1" id="_x0000_t202" coordsize="21600,21600" o:spt="202" path="m,l,21600r21600,l21600,xe">
              <v:stroke joinstyle="miter"/>
              <v:path gradientshapeok="t" o:connecttype="rect"/>
            </v:shapetype>
            <v:shape id="Shape 172" o:spid="_x0000_s1091" type="#_x0000_t202" style="position:absolute;margin-left:276.5pt;margin-top:787.7pt;width:276pt;height:7.7pt;z-index:-4404016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Ftd0/n8BAAD7AgAADgAAAAAAAAAAAAAAAAAuAgAAZHJz&#10;L2Uyb0RvYy54bWxQSwECLQAUAAYACAAAACEAp08hSOAAAAAOAQAADwAAAAAAAAAAAAAAAADZAwAA&#10;ZHJzL2Rvd25yZXYueG1sUEsFBgAAAAAEAAQA8wAAAOYEAAAAAA==&#10;" filled="f" stroked="f">
              <v:textbox style="mso-fit-shape-to-text:t" inset="0,0,0,0">
                <w:txbxContent>
                  <w:p w14:paraId="63FF0892"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EAE96" w14:textId="77777777" w:rsidR="009A7907" w:rsidRDefault="009A7907">
    <w:pPr>
      <w:spacing w:line="1" w:lineRule="exact"/>
    </w:pPr>
    <w:r>
      <w:rPr>
        <w:noProof/>
      </w:rPr>
      <mc:AlternateContent>
        <mc:Choice Requires="wps">
          <w:drawing>
            <wp:anchor distT="0" distB="0" distL="0" distR="0" simplePos="0" relativeHeight="62914782" behindDoc="1" locked="0" layoutInCell="1" allowOverlap="1" wp14:anchorId="68A582F4" wp14:editId="309DC1C7">
              <wp:simplePos x="0" y="0"/>
              <wp:positionH relativeFrom="page">
                <wp:posOffset>3511550</wp:posOffset>
              </wp:positionH>
              <wp:positionV relativeFrom="page">
                <wp:posOffset>10003790</wp:posOffset>
              </wp:positionV>
              <wp:extent cx="3505200" cy="97790"/>
              <wp:effectExtent l="0" t="0" r="0" b="0"/>
              <wp:wrapNone/>
              <wp:docPr id="166" name="Shape 166"/>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670E0F8C"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8A582F4" id="_x0000_t202" coordsize="21600,21600" o:spt="202" path="m,l,21600r21600,l21600,xe">
              <v:stroke joinstyle="miter"/>
              <v:path gradientshapeok="t" o:connecttype="rect"/>
            </v:shapetype>
            <v:shape id="Shape 166" o:spid="_x0000_s1092" type="#_x0000_t202" style="position:absolute;margin-left:276.5pt;margin-top:787.7pt;width:276pt;height:7.7pt;z-index:-4404016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JWv2Cn8BAAD7AgAADgAAAAAAAAAAAAAAAAAuAgAAZHJz&#10;L2Uyb0RvYy54bWxQSwECLQAUAAYACAAAACEAp08hSOAAAAAOAQAADwAAAAAAAAAAAAAAAADZAwAA&#10;ZHJzL2Rvd25yZXYueG1sUEsFBgAAAAAEAAQA8wAAAOYEAAAAAA==&#10;" filled="f" stroked="f">
              <v:textbox style="mso-fit-shape-to-text:t" inset="0,0,0,0">
                <w:txbxContent>
                  <w:p w14:paraId="670E0F8C"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5B827" w14:textId="77777777" w:rsidR="009A7907" w:rsidRDefault="009A7907">
    <w:pPr>
      <w:spacing w:line="1" w:lineRule="exact"/>
    </w:pPr>
    <w:r>
      <w:rPr>
        <w:noProof/>
      </w:rPr>
      <mc:AlternateContent>
        <mc:Choice Requires="wps">
          <w:drawing>
            <wp:anchor distT="0" distB="0" distL="0" distR="0" simplePos="0" relativeHeight="62914800" behindDoc="1" locked="0" layoutInCell="1" allowOverlap="1" wp14:anchorId="62653D86" wp14:editId="60F633D7">
              <wp:simplePos x="0" y="0"/>
              <wp:positionH relativeFrom="page">
                <wp:posOffset>3511550</wp:posOffset>
              </wp:positionH>
              <wp:positionV relativeFrom="page">
                <wp:posOffset>10003790</wp:posOffset>
              </wp:positionV>
              <wp:extent cx="3505200" cy="97790"/>
              <wp:effectExtent l="0" t="0" r="0" b="0"/>
              <wp:wrapNone/>
              <wp:docPr id="186" name="Shape 186"/>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5991FA1F"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2653D86" id="_x0000_t202" coordsize="21600,21600" o:spt="202" path="m,l,21600r21600,l21600,xe">
              <v:stroke joinstyle="miter"/>
              <v:path gradientshapeok="t" o:connecttype="rect"/>
            </v:shapetype>
            <v:shape id="Shape 186" o:spid="_x0000_s1097" type="#_x0000_t202" style="position:absolute;margin-left:276.5pt;margin-top:787.7pt;width:276pt;height:7.7pt;z-index:-44040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CUxazX8BAAD7AgAADgAAAAAAAAAAAAAAAAAuAgAAZHJz&#10;L2Uyb0RvYy54bWxQSwECLQAUAAYACAAAACEAp08hSOAAAAAOAQAADwAAAAAAAAAAAAAAAADZAwAA&#10;ZHJzL2Rvd25yZXYueG1sUEsFBgAAAAAEAAQA8wAAAOYEAAAAAA==&#10;" filled="f" stroked="f">
              <v:textbox style="mso-fit-shape-to-text:t" inset="0,0,0,0">
                <w:txbxContent>
                  <w:p w14:paraId="5991FA1F"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5A3D5" w14:textId="77777777" w:rsidR="009A7907" w:rsidRDefault="009A7907">
    <w:pPr>
      <w:spacing w:line="1" w:lineRule="exact"/>
    </w:pPr>
    <w:r>
      <w:rPr>
        <w:noProof/>
      </w:rPr>
      <mc:AlternateContent>
        <mc:Choice Requires="wps">
          <w:drawing>
            <wp:anchor distT="0" distB="0" distL="0" distR="0" simplePos="0" relativeHeight="62914794" behindDoc="1" locked="0" layoutInCell="1" allowOverlap="1" wp14:anchorId="602FAA1A" wp14:editId="1F9D8FF9">
              <wp:simplePos x="0" y="0"/>
              <wp:positionH relativeFrom="page">
                <wp:posOffset>3702050</wp:posOffset>
              </wp:positionH>
              <wp:positionV relativeFrom="page">
                <wp:posOffset>10245725</wp:posOffset>
              </wp:positionV>
              <wp:extent cx="3508375" cy="97790"/>
              <wp:effectExtent l="0" t="0" r="0" b="0"/>
              <wp:wrapNone/>
              <wp:docPr id="180" name="Shape 180"/>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2ABF89BC"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02FAA1A" id="_x0000_t202" coordsize="21600,21600" o:spt="202" path="m,l,21600r21600,l21600,xe">
              <v:stroke joinstyle="miter"/>
              <v:path gradientshapeok="t" o:connecttype="rect"/>
            </v:shapetype>
            <v:shape id="Shape 180" o:spid="_x0000_s1098" type="#_x0000_t202" style="position:absolute;margin-left:291.5pt;margin-top:806.75pt;width:276.25pt;height:7.7pt;z-index:-4404016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" filled="f" stroked="f">
              <v:textbox style="mso-fit-shape-to-text:t" inset="0,0,0,0">
                <w:txbxContent>
                  <w:p w14:paraId="2ABF89BC"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908B6" w14:textId="77777777" w:rsidR="009A7907" w:rsidRDefault="009A7907">
    <w:pPr>
      <w:spacing w:line="1" w:lineRule="exact"/>
    </w:pPr>
    <w:r>
      <w:rPr>
        <w:noProof/>
      </w:rPr>
      <mc:AlternateContent>
        <mc:Choice Requires="wps">
          <w:drawing>
            <wp:anchor distT="0" distB="0" distL="0" distR="0" simplePos="0" relativeHeight="62914812" behindDoc="1" locked="0" layoutInCell="1" allowOverlap="1" wp14:anchorId="09EEFC0E" wp14:editId="3048593D">
              <wp:simplePos x="0" y="0"/>
              <wp:positionH relativeFrom="page">
                <wp:posOffset>3702050</wp:posOffset>
              </wp:positionH>
              <wp:positionV relativeFrom="page">
                <wp:posOffset>10245725</wp:posOffset>
              </wp:positionV>
              <wp:extent cx="3508375" cy="97790"/>
              <wp:effectExtent l="0" t="0" r="0" b="0"/>
              <wp:wrapNone/>
              <wp:docPr id="202" name="Shape 202"/>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42118450"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9EEFC0E" id="_x0000_t202" coordsize="21600,21600" o:spt="202" path="m,l,21600r21600,l21600,xe">
              <v:stroke joinstyle="miter"/>
              <v:path gradientshapeok="t" o:connecttype="rect"/>
            </v:shapetype>
            <v:shape id="Shape 202" o:spid="_x0000_s1103" type="#_x0000_t202" style="position:absolute;margin-left:291.5pt;margin-top:806.75pt;width:276.25pt;height:7.7pt;z-index:-4404016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" filled="f" stroked="f">
              <v:textbox style="mso-fit-shape-to-text:t" inset="0,0,0,0">
                <w:txbxContent>
                  <w:p w14:paraId="42118450"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C776E" w14:textId="77777777" w:rsidR="009A7907" w:rsidRDefault="009A7907">
    <w:pPr>
      <w:spacing w:line="1" w:lineRule="exact"/>
    </w:pPr>
    <w:r>
      <w:rPr>
        <w:noProof/>
      </w:rPr>
      <mc:AlternateContent>
        <mc:Choice Requires="wps">
          <w:drawing>
            <wp:anchor distT="0" distB="0" distL="0" distR="0" simplePos="0" relativeHeight="62914806" behindDoc="1" locked="0" layoutInCell="1" allowOverlap="1" wp14:anchorId="62943CD2" wp14:editId="6BEE1EF3">
              <wp:simplePos x="0" y="0"/>
              <wp:positionH relativeFrom="page">
                <wp:posOffset>3702050</wp:posOffset>
              </wp:positionH>
              <wp:positionV relativeFrom="page">
                <wp:posOffset>10245725</wp:posOffset>
              </wp:positionV>
              <wp:extent cx="3508375" cy="97790"/>
              <wp:effectExtent l="0" t="0" r="0" b="0"/>
              <wp:wrapNone/>
              <wp:docPr id="196" name="Shape 196"/>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6BF75F8E"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2943CD2" id="_x0000_t202" coordsize="21600,21600" o:spt="202" path="m,l,21600r21600,l21600,xe">
              <v:stroke joinstyle="miter"/>
              <v:path gradientshapeok="t" o:connecttype="rect"/>
            </v:shapetype>
            <v:shape id="Shape 196" o:spid="_x0000_s1104" type="#_x0000_t202" style="position:absolute;margin-left:291.5pt;margin-top:806.75pt;width:276.25pt;height:7.7pt;z-index:-44040167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" filled="f" stroked="f">
              <v:textbox style="mso-fit-shape-to-text:t" inset="0,0,0,0">
                <w:txbxContent>
                  <w:p w14:paraId="6BF75F8E"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762E6" w14:textId="77777777" w:rsidR="009A7907" w:rsidRDefault="009A7907">
    <w:pPr>
      <w:spacing w:line="1" w:lineRule="exact"/>
    </w:pPr>
    <w:r>
      <w:rPr>
        <w:noProof/>
      </w:rPr>
      <mc:AlternateContent>
        <mc:Choice Requires="wps">
          <w:drawing>
            <wp:anchor distT="0" distB="0" distL="0" distR="0" simplePos="0" relativeHeight="62914824" behindDoc="1" locked="0" layoutInCell="1" allowOverlap="1" wp14:anchorId="5C96D041" wp14:editId="20C03EE8">
              <wp:simplePos x="0" y="0"/>
              <wp:positionH relativeFrom="page">
                <wp:posOffset>3511550</wp:posOffset>
              </wp:positionH>
              <wp:positionV relativeFrom="page">
                <wp:posOffset>10003790</wp:posOffset>
              </wp:positionV>
              <wp:extent cx="3505200" cy="97790"/>
              <wp:effectExtent l="0" t="0" r="0" b="0"/>
              <wp:wrapNone/>
              <wp:docPr id="216" name="Shape 216"/>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5D5E5337"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C96D041" id="_x0000_t202" coordsize="21600,21600" o:spt="202" path="m,l,21600r21600,l21600,xe">
              <v:stroke joinstyle="miter"/>
              <v:path gradientshapeok="t" o:connecttype="rect"/>
            </v:shapetype>
            <v:shape id="Shape 216" o:spid="_x0000_s1109" type="#_x0000_t202" style="position:absolute;margin-left:276.5pt;margin-top:787.7pt;width:276pt;height:7.7pt;z-index:-440401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CskqP38BAAD7AgAADgAAAAAAAAAAAAAAAAAuAgAAZHJz&#10;L2Uyb0RvYy54bWxQSwECLQAUAAYACAAAACEAp08hSOAAAAAOAQAADwAAAAAAAAAAAAAAAADZAwAA&#10;ZHJzL2Rvd25yZXYueG1sUEsFBgAAAAAEAAQA8wAAAOYEAAAAAA==&#10;" filled="f" stroked="f">
              <v:textbox style="mso-fit-shape-to-text:t" inset="0,0,0,0">
                <w:txbxContent>
                  <w:p w14:paraId="5D5E5337"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27CEA" w14:textId="77777777" w:rsidR="009A7907" w:rsidRDefault="009A7907">
    <w:pPr>
      <w:spacing w:line="1" w:lineRule="exact"/>
    </w:pPr>
    <w:r>
      <w:rPr>
        <w:noProof/>
      </w:rPr>
      <mc:AlternateContent>
        <mc:Choice Requires="wps">
          <w:drawing>
            <wp:anchor distT="0" distB="0" distL="0" distR="0" simplePos="0" relativeHeight="62914818" behindDoc="1" locked="0" layoutInCell="1" allowOverlap="1" wp14:anchorId="0A3A1656" wp14:editId="7177A2BA">
              <wp:simplePos x="0" y="0"/>
              <wp:positionH relativeFrom="page">
                <wp:posOffset>3511550</wp:posOffset>
              </wp:positionH>
              <wp:positionV relativeFrom="page">
                <wp:posOffset>10003790</wp:posOffset>
              </wp:positionV>
              <wp:extent cx="3505200" cy="97790"/>
              <wp:effectExtent l="0" t="0" r="0" b="0"/>
              <wp:wrapNone/>
              <wp:docPr id="210" name="Shape 210"/>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740E5F04"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A3A1656" id="_x0000_t202" coordsize="21600,21600" o:spt="202" path="m,l,21600r21600,l21600,xe">
              <v:stroke joinstyle="miter"/>
              <v:path gradientshapeok="t" o:connecttype="rect"/>
            </v:shapetype>
            <v:shape id="Shape 210" o:spid="_x0000_s1110" type="#_x0000_t202" style="position:absolute;margin-left:276.5pt;margin-top:787.7pt;width:276pt;height:7.7pt;z-index:-4404016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OkeFuH8BAAD7AgAADgAAAAAAAAAAAAAAAAAuAgAAZHJz&#10;L2Uyb0RvYy54bWxQSwECLQAUAAYACAAAACEAp08hSOAAAAAOAQAADwAAAAAAAAAAAAAAAADZAwAA&#10;ZHJzL2Rvd25yZXYueG1sUEsFBgAAAAAEAAQA8wAAAOYEAAAAAA==&#10;" filled="f" stroked="f">
              <v:textbox style="mso-fit-shape-to-text:t" inset="0,0,0,0">
                <w:txbxContent>
                  <w:p w14:paraId="740E5F04"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FC6FF" w14:textId="77777777" w:rsidR="009A7907" w:rsidRDefault="009A7907">
    <w:pPr>
      <w:spacing w:line="1" w:lineRule="exact"/>
    </w:pPr>
    <w:r>
      <w:rPr>
        <w:noProof/>
      </w:rPr>
      <mc:AlternateContent>
        <mc:Choice Requires="wps">
          <w:drawing>
            <wp:anchor distT="0" distB="0" distL="0" distR="0" simplePos="0" relativeHeight="62914836" behindDoc="1" locked="0" layoutInCell="1" allowOverlap="1" wp14:anchorId="669BA63C" wp14:editId="7C453811">
              <wp:simplePos x="0" y="0"/>
              <wp:positionH relativeFrom="page">
                <wp:posOffset>3702050</wp:posOffset>
              </wp:positionH>
              <wp:positionV relativeFrom="page">
                <wp:posOffset>10245725</wp:posOffset>
              </wp:positionV>
              <wp:extent cx="3508375" cy="97790"/>
              <wp:effectExtent l="0" t="0" r="0" b="0"/>
              <wp:wrapNone/>
              <wp:docPr id="229" name="Shape 229"/>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77B3C9E5"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69BA63C" id="_x0000_t202" coordsize="21600,21600" o:spt="202" path="m,l,21600r21600,l21600,xe">
              <v:stroke joinstyle="miter"/>
              <v:path gradientshapeok="t" o:connecttype="rect"/>
            </v:shapetype>
            <v:shape id="Shape 229" o:spid="_x0000_s1115" type="#_x0000_t202" style="position:absolute;margin-left:291.5pt;margin-top:806.75pt;width:276.25pt;height:7.7pt;z-index:-4404016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" filled="f" stroked="f">
              <v:textbox style="mso-fit-shape-to-text:t" inset="0,0,0,0">
                <w:txbxContent>
                  <w:p w14:paraId="77B3C9E5"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0E4D7" w14:textId="77777777" w:rsidR="009A7907" w:rsidRDefault="009A7907">
    <w:pPr>
      <w:spacing w:line="1" w:lineRule="exact"/>
    </w:pPr>
    <w:r>
      <w:rPr>
        <w:noProof/>
      </w:rPr>
      <mc:AlternateContent>
        <mc:Choice Requires="wps">
          <w:drawing>
            <wp:anchor distT="0" distB="0" distL="0" distR="0" simplePos="0" relativeHeight="62914830" behindDoc="1" locked="0" layoutInCell="1" allowOverlap="1" wp14:anchorId="0684D014" wp14:editId="302F31F5">
              <wp:simplePos x="0" y="0"/>
              <wp:positionH relativeFrom="page">
                <wp:posOffset>3702050</wp:posOffset>
              </wp:positionH>
              <wp:positionV relativeFrom="page">
                <wp:posOffset>10245725</wp:posOffset>
              </wp:positionV>
              <wp:extent cx="3508375" cy="97790"/>
              <wp:effectExtent l="0" t="0" r="0" b="0"/>
              <wp:wrapNone/>
              <wp:docPr id="223" name="Shape 223"/>
              <wp:cNvGraphicFramePr/>
              <a:graphic xmlns:a="http://schemas.openxmlformats.org/drawingml/2006/main">
                <a:graphicData uri="http://schemas.microsoft.com/office/word/2010/wordprocessingShape">
                  <wps:wsp>
                    <wps:cNvSpPr txBox="1"/>
                    <wps:spPr>
                      <a:xfrm>
                        <a:off x="0" y="0"/>
                        <a:ext cx="3508375" cy="97790"/>
                      </a:xfrm>
                      <a:prstGeom prst="rect">
                        <a:avLst/>
                      </a:prstGeom>
                      <a:noFill/>
                    </wps:spPr>
                    <wps:txbx>
                      <w:txbxContent>
                        <w:p w14:paraId="2C091EAB"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684D014" id="_x0000_t202" coordsize="21600,21600" o:spt="202" path="m,l,21600r21600,l21600,xe">
              <v:stroke joinstyle="miter"/>
              <v:path gradientshapeok="t" o:connecttype="rect"/>
            </v:shapetype>
            <v:shape id="Shape 223" o:spid="_x0000_s1116" type="#_x0000_t202" style="position:absolute;margin-left:291.5pt;margin-top:806.75pt;width:276.25pt;height:7.7pt;z-index:-4404016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" filled="f" stroked="f">
              <v:textbox style="mso-fit-shape-to-text:t" inset="0,0,0,0">
                <w:txbxContent>
                  <w:p w14:paraId="2C091EAB" w14:textId="77777777" w:rsidR="009A7907" w:rsidRDefault="009A7907">
                    <w:pPr>
                      <w:pStyle w:val="20"/>
                      <w:tabs>
                        <w:tab w:val="right" w:pos="5525"/>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1D259" w14:textId="77777777" w:rsidR="009A7907" w:rsidRDefault="009A7907">
    <w:pPr>
      <w:spacing w:line="1" w:lineRule="exact"/>
    </w:pPr>
    <w:r>
      <w:rPr>
        <w:noProof/>
      </w:rPr>
      <mc:AlternateContent>
        <mc:Choice Requires="wps">
          <w:drawing>
            <wp:anchor distT="0" distB="0" distL="0" distR="0" simplePos="0" relativeHeight="62914848" behindDoc="1" locked="0" layoutInCell="1" allowOverlap="1" wp14:anchorId="0D703ADB" wp14:editId="258E8A98">
              <wp:simplePos x="0" y="0"/>
              <wp:positionH relativeFrom="page">
                <wp:posOffset>3511550</wp:posOffset>
              </wp:positionH>
              <wp:positionV relativeFrom="page">
                <wp:posOffset>10003790</wp:posOffset>
              </wp:positionV>
              <wp:extent cx="3505200" cy="97790"/>
              <wp:effectExtent l="0" t="0" r="0" b="0"/>
              <wp:wrapNone/>
              <wp:docPr id="244" name="Shape 244"/>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01506260"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D703ADB" id="_x0000_t202" coordsize="21600,21600" o:spt="202" path="m,l,21600r21600,l21600,xe">
              <v:stroke joinstyle="miter"/>
              <v:path gradientshapeok="t" o:connecttype="rect"/>
            </v:shapetype>
            <v:shape id="Shape 244" o:spid="_x0000_s1121" type="#_x0000_t202" style="position:absolute;margin-left:276.5pt;margin-top:787.7pt;width:276pt;height:7.7pt;z-index:-44040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NEgq2H8BAAD7AgAADgAAAAAAAAAAAAAAAAAuAgAAZHJz&#10;L2Uyb0RvYy54bWxQSwECLQAUAAYACAAAACEAp08hSOAAAAAOAQAADwAAAAAAAAAAAAAAAADZAwAA&#10;ZHJzL2Rvd25yZXYueG1sUEsFBgAAAAAEAAQA8wAAAOYEAAAAAA==&#10;" filled="f" stroked="f">
              <v:textbox style="mso-fit-shape-to-text:t" inset="0,0,0,0">
                <w:txbxContent>
                  <w:p w14:paraId="01506260"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6BDC8" w14:textId="77777777" w:rsidR="009A7907" w:rsidRDefault="009A7907">
    <w:pPr>
      <w:spacing w:line="1" w:lineRule="exact"/>
    </w:pPr>
    <w:r>
      <w:rPr>
        <w:noProof/>
      </w:rPr>
      <mc:AlternateContent>
        <mc:Choice Requires="wps">
          <w:drawing>
            <wp:anchor distT="0" distB="0" distL="0" distR="0" simplePos="0" relativeHeight="62914842" behindDoc="1" locked="0" layoutInCell="1" allowOverlap="1" wp14:anchorId="6867A1EB" wp14:editId="6ABBA955">
              <wp:simplePos x="0" y="0"/>
              <wp:positionH relativeFrom="page">
                <wp:posOffset>3511550</wp:posOffset>
              </wp:positionH>
              <wp:positionV relativeFrom="page">
                <wp:posOffset>10003790</wp:posOffset>
              </wp:positionV>
              <wp:extent cx="3505200" cy="97790"/>
              <wp:effectExtent l="0" t="0" r="0" b="0"/>
              <wp:wrapNone/>
              <wp:docPr id="238" name="Shape 238"/>
              <wp:cNvGraphicFramePr/>
              <a:graphic xmlns:a="http://schemas.openxmlformats.org/drawingml/2006/main">
                <a:graphicData uri="http://schemas.microsoft.com/office/word/2010/wordprocessingShape">
                  <wps:wsp>
                    <wps:cNvSpPr txBox="1"/>
                    <wps:spPr>
                      <a:xfrm>
                        <a:off x="0" y="0"/>
                        <a:ext cx="3505200" cy="97790"/>
                      </a:xfrm>
                      <a:prstGeom prst="rect">
                        <a:avLst/>
                      </a:prstGeom>
                      <a:noFill/>
                    </wps:spPr>
                    <wps:txbx>
                      <w:txbxContent>
                        <w:p w14:paraId="78B4B278"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867A1EB" id="_x0000_t202" coordsize="21600,21600" o:spt="202" path="m,l,21600r21600,l21600,xe">
              <v:stroke joinstyle="miter"/>
              <v:path gradientshapeok="t" o:connecttype="rect"/>
            </v:shapetype>
            <v:shape id="Shape 238" o:spid="_x0000_s1122" type="#_x0000_t202" style="position:absolute;margin-left:276.5pt;margin-top:787.7pt;width:276pt;height:7.7pt;z-index:-4404016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" filled="f" stroked="f">
              <v:textbox style="mso-fit-shape-to-text:t" inset="0,0,0,0">
                <w:txbxContent>
                  <w:p w14:paraId="78B4B278" w14:textId="77777777" w:rsidR="009A7907" w:rsidRDefault="009A7907">
                    <w:pPr>
                      <w:pStyle w:val="20"/>
                      <w:tabs>
                        <w:tab w:val="right" w:pos="5520"/>
                      </w:tabs>
                      <w:rPr>
                        <w:sz w:val="18"/>
                        <w:szCs w:val="18"/>
                      </w:rPr>
                    </w:pPr>
                    <w:r>
                      <w:rPr>
                        <w:rFonts w:ascii="Verdana" w:eastAsia="Verdana" w:hAnsi="Verdana" w:cs="Verdana"/>
                        <w:sz w:val="14"/>
                        <w:szCs w:val="14"/>
                      </w:rPr>
                      <w:t>Конфіденційно</w:t>
                    </w:r>
                    <w:r>
                      <w:rPr>
                        <w:rFonts w:ascii="Verdana" w:eastAsia="Verdana" w:hAnsi="Verdana" w:cs="Verdana"/>
                        <w:sz w:val="14"/>
                        <w:szCs w:val="14"/>
                      </w:rPr>
                      <w:tab/>
                    </w:r>
                    <w:r>
                      <w:fldChar w:fldCharType="begin"/>
                    </w:r>
                    <w:r>
                      <w:instrText xml:space="preserve"> PAGE \* MERGEFORMAT </w:instrText>
                    </w:r>
                    <w:r>
                      <w:fldChar w:fldCharType="separate"/>
                    </w:r>
                    <w:r>
                      <w:rPr>
                        <w:rFonts w:ascii="Arial" w:eastAsia="Arial" w:hAnsi="Arial" w:cs="Arial"/>
                        <w:b/>
                        <w:bCs/>
                        <w:sz w:val="18"/>
                        <w:szCs w:val="18"/>
                      </w:rPr>
                      <w:t>#</w:t>
                    </w:r>
                    <w:r>
                      <w:rPr>
                        <w:rFonts w:ascii="Arial" w:eastAsia="Arial" w:hAnsi="Arial" w:cs="Arial"/>
                        <w:b/>
                        <w:bCs/>
                        <w:sz w:val="18"/>
                        <w:szCs w:val="18"/>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AA409" w14:textId="77777777" w:rsidR="009A7907" w:rsidRDefault="009A7907">
    <w:pPr>
      <w:spacing w:line="1" w:lineRule="exact"/>
    </w:pPr>
    <w:r>
      <w:rPr>
        <w:noProof/>
      </w:rPr>
      <mc:AlternateContent>
        <mc:Choice Requires="wps">
          <w:drawing>
            <wp:anchor distT="0" distB="0" distL="0" distR="0" simplePos="0" relativeHeight="62914858" behindDoc="1" locked="0" layoutInCell="1" allowOverlap="1" wp14:anchorId="616007FF" wp14:editId="3C1FB75A">
              <wp:simplePos x="0" y="0"/>
              <wp:positionH relativeFrom="page">
                <wp:posOffset>3511550</wp:posOffset>
              </wp:positionH>
              <wp:positionV relativeFrom="page">
                <wp:posOffset>10443210</wp:posOffset>
              </wp:positionV>
              <wp:extent cx="670560" cy="88265"/>
              <wp:effectExtent l="0" t="0" r="0" b="0"/>
              <wp:wrapNone/>
              <wp:docPr id="258" name="Shape 258"/>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6E62E35A"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16007FF" id="_x0000_t202" coordsize="21600,21600" o:spt="202" path="m,l,21600r21600,l21600,xe">
              <v:stroke joinstyle="miter"/>
              <v:path gradientshapeok="t" o:connecttype="rect"/>
            </v:shapetype>
            <v:shape id="Shape 258" o:spid="_x0000_s1126" type="#_x0000_t202" style="position:absolute;margin-left:276.5pt;margin-top:822.3pt;width:52.8pt;height:6.95pt;z-index:-4404016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" filled="f" stroked="f">
              <v:textbox style="mso-fit-shape-to-text:t" inset="0,0,0,0">
                <w:txbxContent>
                  <w:p w14:paraId="6E62E35A"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24CB8" w14:textId="77777777" w:rsidR="009A7907" w:rsidRDefault="009A7907">
    <w:pPr>
      <w:spacing w:line="1" w:lineRule="exact"/>
    </w:pPr>
    <w:r>
      <w:rPr>
        <w:noProof/>
      </w:rPr>
      <mc:AlternateContent>
        <mc:Choice Requires="wps">
          <w:drawing>
            <wp:anchor distT="0" distB="0" distL="0" distR="0" simplePos="0" relativeHeight="62914854" behindDoc="1" locked="0" layoutInCell="1" allowOverlap="1" wp14:anchorId="27C9B8E2" wp14:editId="00C690FE">
              <wp:simplePos x="0" y="0"/>
              <wp:positionH relativeFrom="page">
                <wp:posOffset>3507105</wp:posOffset>
              </wp:positionH>
              <wp:positionV relativeFrom="page">
                <wp:posOffset>10220325</wp:posOffset>
              </wp:positionV>
              <wp:extent cx="670560" cy="88265"/>
              <wp:effectExtent l="0" t="0" r="0" b="0"/>
              <wp:wrapNone/>
              <wp:docPr id="254" name="Shape 254"/>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68444069"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7C9B8E2" id="_x0000_t202" coordsize="21600,21600" o:spt="202" path="m,l,21600r21600,l21600,xe">
              <v:stroke joinstyle="miter"/>
              <v:path gradientshapeok="t" o:connecttype="rect"/>
            </v:shapetype>
            <v:shape id="Shape 254" o:spid="_x0000_s1127" type="#_x0000_t202" style="position:absolute;margin-left:276.15pt;margin-top:804.75pt;width:52.8pt;height:6.95pt;z-index:-4404016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" filled="f" stroked="f">
              <v:textbox style="mso-fit-shape-to-text:t" inset="0,0,0,0">
                <w:txbxContent>
                  <w:p w14:paraId="68444069"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2605E" w14:textId="77777777" w:rsidR="009A7907" w:rsidRDefault="009A7907">
    <w:pPr>
      <w:spacing w:line="1" w:lineRule="exact"/>
    </w:pPr>
    <w:r>
      <w:rPr>
        <w:noProof/>
      </w:rPr>
      <mc:AlternateContent>
        <mc:Choice Requires="wps">
          <w:drawing>
            <wp:anchor distT="0" distB="0" distL="0" distR="0" simplePos="0" relativeHeight="62914870" behindDoc="1" locked="0" layoutInCell="1" allowOverlap="1" wp14:anchorId="4710BBA4" wp14:editId="67FB4F01">
              <wp:simplePos x="0" y="0"/>
              <wp:positionH relativeFrom="page">
                <wp:posOffset>3507105</wp:posOffset>
              </wp:positionH>
              <wp:positionV relativeFrom="page">
                <wp:posOffset>10220325</wp:posOffset>
              </wp:positionV>
              <wp:extent cx="670560" cy="88265"/>
              <wp:effectExtent l="0" t="0" r="0" b="0"/>
              <wp:wrapNone/>
              <wp:docPr id="276" name="Shape 276"/>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6916034F"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710BBA4" id="_x0000_t202" coordsize="21600,21600" o:spt="202" path="m,l,21600r21600,l21600,xe">
              <v:stroke joinstyle="miter"/>
              <v:path gradientshapeok="t" o:connecttype="rect"/>
            </v:shapetype>
            <v:shape id="Shape 276" o:spid="_x0000_s1132" type="#_x0000_t202" style="position:absolute;margin-left:276.15pt;margin-top:804.75pt;width:52.8pt;height:6.95pt;z-index:-4404016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" filled="f" stroked="f">
              <v:textbox style="mso-fit-shape-to-text:t" inset="0,0,0,0">
                <w:txbxContent>
                  <w:p w14:paraId="6916034F"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D5887" w14:textId="77777777" w:rsidR="009A7907" w:rsidRDefault="009A7907">
    <w:pPr>
      <w:spacing w:line="1" w:lineRule="exact"/>
    </w:pPr>
    <w:r>
      <w:rPr>
        <w:noProof/>
      </w:rPr>
      <mc:AlternateContent>
        <mc:Choice Requires="wps">
          <w:drawing>
            <wp:anchor distT="0" distB="0" distL="0" distR="0" simplePos="0" relativeHeight="62914864" behindDoc="1" locked="0" layoutInCell="1" allowOverlap="1" wp14:anchorId="2F12BDB2" wp14:editId="7D041174">
              <wp:simplePos x="0" y="0"/>
              <wp:positionH relativeFrom="page">
                <wp:posOffset>3507105</wp:posOffset>
              </wp:positionH>
              <wp:positionV relativeFrom="page">
                <wp:posOffset>10220325</wp:posOffset>
              </wp:positionV>
              <wp:extent cx="670560" cy="88265"/>
              <wp:effectExtent l="0" t="0" r="0" b="0"/>
              <wp:wrapNone/>
              <wp:docPr id="270" name="Shape 270"/>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208FDE94"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F12BDB2" id="_x0000_t202" coordsize="21600,21600" o:spt="202" path="m,l,21600r21600,l21600,xe">
              <v:stroke joinstyle="miter"/>
              <v:path gradientshapeok="t" o:connecttype="rect"/>
            </v:shapetype>
            <v:shape id="Shape 270" o:spid="_x0000_s1133" type="#_x0000_t202" style="position:absolute;margin-left:276.15pt;margin-top:804.75pt;width:52.8pt;height:6.95pt;z-index:-4404016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" filled="f" stroked="f">
              <v:textbox style="mso-fit-shape-to-text:t" inset="0,0,0,0">
                <w:txbxContent>
                  <w:p w14:paraId="208FDE94"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FEF1B" w14:textId="77777777" w:rsidR="009A7907" w:rsidRDefault="009A7907">
    <w:pPr>
      <w:spacing w:line="1" w:lineRule="exact"/>
    </w:pPr>
    <w:r>
      <w:rPr>
        <w:noProof/>
      </w:rPr>
      <mc:AlternateContent>
        <mc:Choice Requires="wps">
          <w:drawing>
            <wp:anchor distT="0" distB="0" distL="0" distR="0" simplePos="0" relativeHeight="62914878" behindDoc="1" locked="0" layoutInCell="1" allowOverlap="1" wp14:anchorId="52EA2E26" wp14:editId="7CF95546">
              <wp:simplePos x="0" y="0"/>
              <wp:positionH relativeFrom="page">
                <wp:posOffset>3511550</wp:posOffset>
              </wp:positionH>
              <wp:positionV relativeFrom="page">
                <wp:posOffset>10443210</wp:posOffset>
              </wp:positionV>
              <wp:extent cx="670560" cy="88265"/>
              <wp:effectExtent l="0" t="0" r="0" b="0"/>
              <wp:wrapNone/>
              <wp:docPr id="293" name="Shape 293"/>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77EFDDA5"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2EA2E26" id="_x0000_t202" coordsize="21600,21600" o:spt="202" path="m,l,21600r21600,l21600,xe">
              <v:stroke joinstyle="miter"/>
              <v:path gradientshapeok="t" o:connecttype="rect"/>
            </v:shapetype>
            <v:shape id="Shape 293" o:spid="_x0000_s1136" type="#_x0000_t202" style="position:absolute;margin-left:276.5pt;margin-top:822.3pt;width:52.8pt;height:6.95pt;z-index:-4404016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" filled="f" stroked="f">
              <v:textbox style="mso-fit-shape-to-text:t" inset="0,0,0,0">
                <w:txbxContent>
                  <w:p w14:paraId="77EFDDA5"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AF5A3" w14:textId="77777777" w:rsidR="009A7907" w:rsidRDefault="009A7907">
    <w:pPr>
      <w:spacing w:line="1" w:lineRule="exact"/>
    </w:pPr>
    <w:r>
      <w:rPr>
        <w:noProof/>
      </w:rPr>
      <mc:AlternateContent>
        <mc:Choice Requires="wps">
          <w:drawing>
            <wp:anchor distT="0" distB="0" distL="0" distR="0" simplePos="0" relativeHeight="62914874" behindDoc="1" locked="0" layoutInCell="1" allowOverlap="1" wp14:anchorId="044946BC" wp14:editId="0A2B47C8">
              <wp:simplePos x="0" y="0"/>
              <wp:positionH relativeFrom="page">
                <wp:posOffset>3511550</wp:posOffset>
              </wp:positionH>
              <wp:positionV relativeFrom="page">
                <wp:posOffset>10443210</wp:posOffset>
              </wp:positionV>
              <wp:extent cx="670560" cy="88265"/>
              <wp:effectExtent l="0" t="0" r="0" b="0"/>
              <wp:wrapNone/>
              <wp:docPr id="289" name="Shape 289"/>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36AF6AE1"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44946BC" id="_x0000_t202" coordsize="21600,21600" o:spt="202" path="m,l,21600r21600,l21600,xe">
              <v:stroke joinstyle="miter"/>
              <v:path gradientshapeok="t" o:connecttype="rect"/>
            </v:shapetype>
            <v:shape id="Shape 289" o:spid="_x0000_s1137" type="#_x0000_t202" style="position:absolute;margin-left:276.5pt;margin-top:822.3pt;width:52.8pt;height:6.95pt;z-index:-4404016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" filled="f" stroked="f">
              <v:textbox style="mso-fit-shape-to-text:t" inset="0,0,0,0">
                <w:txbxContent>
                  <w:p w14:paraId="36AF6AE1"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C6502" w14:textId="77777777" w:rsidR="009A7907" w:rsidRDefault="009A7907">
    <w:pPr>
      <w:spacing w:line="1" w:lineRule="exact"/>
    </w:pPr>
    <w:r>
      <w:rPr>
        <w:noProof/>
      </w:rPr>
      <mc:AlternateContent>
        <mc:Choice Requires="wps">
          <w:drawing>
            <wp:anchor distT="0" distB="0" distL="0" distR="0" simplePos="0" relativeHeight="62914890" behindDoc="1" locked="0" layoutInCell="1" allowOverlap="1" wp14:anchorId="6F5B98BA" wp14:editId="27FF014C">
              <wp:simplePos x="0" y="0"/>
              <wp:positionH relativeFrom="page">
                <wp:posOffset>3507105</wp:posOffset>
              </wp:positionH>
              <wp:positionV relativeFrom="page">
                <wp:posOffset>10220325</wp:posOffset>
              </wp:positionV>
              <wp:extent cx="670560" cy="88265"/>
              <wp:effectExtent l="0" t="0" r="0" b="0"/>
              <wp:wrapNone/>
              <wp:docPr id="306" name="Shape 306"/>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0715EE0D"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F5B98BA" id="_x0000_t202" coordsize="21600,21600" o:spt="202" path="m,l,21600r21600,l21600,xe">
              <v:stroke joinstyle="miter"/>
              <v:path gradientshapeok="t" o:connecttype="rect"/>
            </v:shapetype>
            <v:shape id="Shape 306" o:spid="_x0000_s1142" type="#_x0000_t202" style="position:absolute;margin-left:276.15pt;margin-top:804.75pt;width:52.8pt;height:6.95pt;z-index:-4404015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" filled="f" stroked="f">
              <v:textbox style="mso-fit-shape-to-text:t" inset="0,0,0,0">
                <w:txbxContent>
                  <w:p w14:paraId="0715EE0D"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ACB9E" w14:textId="77777777" w:rsidR="009A7907" w:rsidRDefault="009A7907">
    <w:pPr>
      <w:spacing w:line="1" w:lineRule="exact"/>
    </w:pPr>
    <w:r>
      <w:rPr>
        <w:noProof/>
      </w:rPr>
      <mc:AlternateContent>
        <mc:Choice Requires="wps">
          <w:drawing>
            <wp:anchor distT="0" distB="0" distL="0" distR="0" simplePos="0" relativeHeight="62914884" behindDoc="1" locked="0" layoutInCell="1" allowOverlap="1" wp14:anchorId="7CE17F79" wp14:editId="71E42E01">
              <wp:simplePos x="0" y="0"/>
              <wp:positionH relativeFrom="page">
                <wp:posOffset>3507105</wp:posOffset>
              </wp:positionH>
              <wp:positionV relativeFrom="page">
                <wp:posOffset>10220325</wp:posOffset>
              </wp:positionV>
              <wp:extent cx="670560" cy="88265"/>
              <wp:effectExtent l="0" t="0" r="0" b="0"/>
              <wp:wrapNone/>
              <wp:docPr id="300" name="Shape 300"/>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6C46C13C"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CE17F79" id="_x0000_t202" coordsize="21600,21600" o:spt="202" path="m,l,21600r21600,l21600,xe">
              <v:stroke joinstyle="miter"/>
              <v:path gradientshapeok="t" o:connecttype="rect"/>
            </v:shapetype>
            <v:shape id="Shape 300" o:spid="_x0000_s1143" type="#_x0000_t202" style="position:absolute;margin-left:276.15pt;margin-top:804.75pt;width:52.8pt;height:6.95pt;z-index:-4404015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" filled="f" stroked="f">
              <v:textbox style="mso-fit-shape-to-text:t" inset="0,0,0,0">
                <w:txbxContent>
                  <w:p w14:paraId="6C46C13C"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EFEC1" w14:textId="77777777" w:rsidR="009A7907" w:rsidRDefault="009A7907">
    <w:pPr>
      <w:spacing w:line="1" w:lineRule="exact"/>
    </w:pPr>
    <w:r>
      <w:rPr>
        <w:noProof/>
      </w:rPr>
      <mc:AlternateContent>
        <mc:Choice Requires="wps">
          <w:drawing>
            <wp:anchor distT="0" distB="0" distL="0" distR="0" simplePos="0" relativeHeight="62914898" behindDoc="1" locked="0" layoutInCell="1" allowOverlap="1" wp14:anchorId="087754D1" wp14:editId="64FD86B4">
              <wp:simplePos x="0" y="0"/>
              <wp:positionH relativeFrom="page">
                <wp:posOffset>3511550</wp:posOffset>
              </wp:positionH>
              <wp:positionV relativeFrom="page">
                <wp:posOffset>10443210</wp:posOffset>
              </wp:positionV>
              <wp:extent cx="670560" cy="88265"/>
              <wp:effectExtent l="0" t="0" r="0" b="0"/>
              <wp:wrapNone/>
              <wp:docPr id="318" name="Shape 318"/>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0778E3C2"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87754D1" id="_x0000_t202" coordsize="21600,21600" o:spt="202" path="m,l,21600r21600,l21600,xe">
              <v:stroke joinstyle="miter"/>
              <v:path gradientshapeok="t" o:connecttype="rect"/>
            </v:shapetype>
            <v:shape id="Shape 318" o:spid="_x0000_s1146" type="#_x0000_t202" style="position:absolute;margin-left:276.5pt;margin-top:822.3pt;width:52.8pt;height:6.95pt;z-index:-4404015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" filled="f" stroked="f">
              <v:textbox style="mso-fit-shape-to-text:t" inset="0,0,0,0">
                <w:txbxContent>
                  <w:p w14:paraId="0778E3C2"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B868F" w14:textId="77777777" w:rsidR="009A7907" w:rsidRDefault="009A7907">
    <w:pPr>
      <w:spacing w:line="1" w:lineRule="exact"/>
    </w:pPr>
    <w:r>
      <w:rPr>
        <w:noProof/>
      </w:rPr>
      <mc:AlternateContent>
        <mc:Choice Requires="wps">
          <w:drawing>
            <wp:anchor distT="0" distB="0" distL="0" distR="0" simplePos="0" relativeHeight="62914894" behindDoc="1" locked="0" layoutInCell="1" allowOverlap="1" wp14:anchorId="6D258ABE" wp14:editId="544895AE">
              <wp:simplePos x="0" y="0"/>
              <wp:positionH relativeFrom="page">
                <wp:posOffset>3511550</wp:posOffset>
              </wp:positionH>
              <wp:positionV relativeFrom="page">
                <wp:posOffset>10443210</wp:posOffset>
              </wp:positionV>
              <wp:extent cx="670560" cy="88265"/>
              <wp:effectExtent l="0" t="0" r="0" b="0"/>
              <wp:wrapNone/>
              <wp:docPr id="314" name="Shape 314"/>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29CC2F68" w14:textId="77777777" w:rsidR="009A7907" w:rsidRDefault="009A7907">
                          <w:pPr>
                            <w:pStyle w:val="20"/>
                            <w:rPr>
                              <w:sz w:val="14"/>
                              <w:szCs w:val="14"/>
                            </w:rPr>
                          </w:pPr>
                          <w:r>
                            <w:rPr>
                              <w:rFonts w:ascii="Verdana" w:eastAsia="Verdana" w:hAnsi="Verdana" w:cs="Verdana"/>
                              <w:sz w:val="14"/>
                              <w:szCs w:val="14"/>
                            </w:rP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D258ABE" id="_x0000_t202" coordsize="21600,21600" o:spt="202" path="m,l,21600r21600,l21600,xe">
              <v:stroke joinstyle="miter"/>
              <v:path gradientshapeok="t" o:connecttype="rect"/>
            </v:shapetype>
            <v:shape id="Shape 314" o:spid="_x0000_s1147" type="#_x0000_t202" style="position:absolute;margin-left:276.5pt;margin-top:822.3pt;width:52.8pt;height:6.95pt;z-index:-4404015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" filled="f" stroked="f">
              <v:textbox style="mso-fit-shape-to-text:t" inset="0,0,0,0">
                <w:txbxContent>
                  <w:p w14:paraId="29CC2F68" w14:textId="77777777" w:rsidR="009A7907" w:rsidRDefault="009A7907">
                    <w:pPr>
                      <w:pStyle w:val="20"/>
                      <w:rPr>
                        <w:sz w:val="14"/>
                        <w:szCs w:val="14"/>
                      </w:rPr>
                    </w:pPr>
                    <w:r>
                      <w:rPr>
                        <w:rFonts w:ascii="Verdana" w:eastAsia="Verdana" w:hAnsi="Verdana" w:cs="Verdana"/>
                        <w:sz w:val="14"/>
                        <w:szCs w:val="14"/>
                      </w:rPr>
                      <w:t>Конфіденційно</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83455" w14:textId="77777777" w:rsidR="009A7907" w:rsidRDefault="009A7907">
    <w:pPr>
      <w:spacing w:line="1" w:lineRule="exact"/>
    </w:pPr>
    <w:r>
      <w:rPr>
        <w:noProof/>
      </w:rPr>
      <mc:AlternateContent>
        <mc:Choice Requires="wps">
          <w:drawing>
            <wp:anchor distT="0" distB="0" distL="0" distR="0" simplePos="0" relativeHeight="62914910" behindDoc="1" locked="0" layoutInCell="1" allowOverlap="1" wp14:anchorId="2D913A7C" wp14:editId="377D7FB0">
              <wp:simplePos x="0" y="0"/>
              <wp:positionH relativeFrom="page">
                <wp:posOffset>3508375</wp:posOffset>
              </wp:positionH>
              <wp:positionV relativeFrom="page">
                <wp:posOffset>10220325</wp:posOffset>
              </wp:positionV>
              <wp:extent cx="670560" cy="88265"/>
              <wp:effectExtent l="0" t="0" r="0" b="0"/>
              <wp:wrapNone/>
              <wp:docPr id="397" name="Shape 397"/>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498852F8" w14:textId="77777777" w:rsidR="009A7907" w:rsidRDefault="009A7907">
                          <w:pPr>
                            <w:pStyle w:val="af"/>
                          </w:pPr>
                          <w: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D913A7C" id="_x0000_t202" coordsize="21600,21600" o:spt="202" path="m,l,21600r21600,l21600,xe">
              <v:stroke joinstyle="miter"/>
              <v:path gradientshapeok="t" o:connecttype="rect"/>
            </v:shapetype>
            <v:shape id="Shape 397" o:spid="_x0000_s1152" type="#_x0000_t202" style="position:absolute;margin-left:276.25pt;margin-top:804.75pt;width:52.8pt;height:6.95pt;z-index:-4404015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" filled="f" stroked="f">
              <v:textbox style="mso-fit-shape-to-text:t" inset="0,0,0,0">
                <w:txbxContent>
                  <w:p w14:paraId="498852F8" w14:textId="77777777" w:rsidR="009A7907" w:rsidRDefault="009A7907">
                    <w:pPr>
                      <w:pStyle w:val="af"/>
                    </w:pPr>
                    <w:r>
                      <w:t>Конфіденційно</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5E937" w14:textId="77777777" w:rsidR="009A7907" w:rsidRDefault="009A7907">
    <w:pPr>
      <w:spacing w:line="1" w:lineRule="exact"/>
    </w:pPr>
    <w:r>
      <w:rPr>
        <w:noProof/>
      </w:rPr>
      <mc:AlternateContent>
        <mc:Choice Requires="wps">
          <w:drawing>
            <wp:anchor distT="0" distB="0" distL="0" distR="0" simplePos="0" relativeHeight="62914904" behindDoc="1" locked="0" layoutInCell="1" allowOverlap="1" wp14:anchorId="64985834" wp14:editId="437CB7DB">
              <wp:simplePos x="0" y="0"/>
              <wp:positionH relativeFrom="page">
                <wp:posOffset>3508375</wp:posOffset>
              </wp:positionH>
              <wp:positionV relativeFrom="page">
                <wp:posOffset>10220325</wp:posOffset>
              </wp:positionV>
              <wp:extent cx="670560" cy="88265"/>
              <wp:effectExtent l="0" t="0" r="0" b="0"/>
              <wp:wrapNone/>
              <wp:docPr id="391" name="Shape 391"/>
              <wp:cNvGraphicFramePr/>
              <a:graphic xmlns:a="http://schemas.openxmlformats.org/drawingml/2006/main">
                <a:graphicData uri="http://schemas.microsoft.com/office/word/2010/wordprocessingShape">
                  <wps:wsp>
                    <wps:cNvSpPr txBox="1"/>
                    <wps:spPr>
                      <a:xfrm>
                        <a:off x="0" y="0"/>
                        <a:ext cx="670560" cy="88265"/>
                      </a:xfrm>
                      <a:prstGeom prst="rect">
                        <a:avLst/>
                      </a:prstGeom>
                      <a:noFill/>
                    </wps:spPr>
                    <wps:txbx>
                      <w:txbxContent>
                        <w:p w14:paraId="79236730" w14:textId="77777777" w:rsidR="009A7907" w:rsidRDefault="009A7907">
                          <w:pPr>
                            <w:pStyle w:val="af"/>
                          </w:pPr>
                          <w:r>
                            <w:t>Конфіденційно</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4985834" id="_x0000_t202" coordsize="21600,21600" o:spt="202" path="m,l,21600r21600,l21600,xe">
              <v:stroke joinstyle="miter"/>
              <v:path gradientshapeok="t" o:connecttype="rect"/>
            </v:shapetype>
            <v:shape id="Shape 391" o:spid="_x0000_s1153" type="#_x0000_t202" style="position:absolute;margin-left:276.25pt;margin-top:804.75pt;width:52.8pt;height:6.95pt;z-index:-4404015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" filled="f" stroked="f">
              <v:textbox style="mso-fit-shape-to-text:t" inset="0,0,0,0">
                <w:txbxContent>
                  <w:p w14:paraId="79236730" w14:textId="77777777" w:rsidR="009A7907" w:rsidRDefault="009A7907">
                    <w:pPr>
                      <w:pStyle w:val="af"/>
                    </w:pPr>
                    <w:r>
                      <w:t>Конфіденційно</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3D057" w14:textId="77777777" w:rsidR="00E84D97" w:rsidRDefault="00E84D97">
      <w:r>
        <w:separator/>
      </w:r>
    </w:p>
  </w:footnote>
  <w:footnote w:type="continuationSeparator" w:id="0">
    <w:p w14:paraId="743784A4" w14:textId="77777777" w:rsidR="00E84D97" w:rsidRDefault="00E84D97">
      <w:r>
        <w:continuationSeparator/>
      </w:r>
    </w:p>
  </w:footnote>
  <w:footnote w:id="1">
    <w:p w14:paraId="22A614CB" w14:textId="77777777" w:rsidR="009A7907" w:rsidRDefault="009A7907">
      <w:pPr>
        <w:pStyle w:val="a4"/>
      </w:pPr>
      <w:bookmarkStart w:id="13" w:name="bookmark0"/>
      <w:r>
        <w:rPr>
          <w:b/>
          <w:bCs/>
          <w:i w:val="0"/>
          <w:iCs w:val="0"/>
          <w:color w:val="000000"/>
          <w:sz w:val="11"/>
          <w:szCs w:val="11"/>
          <w:vertAlign w:val="superscript"/>
          <w:lang w:val="uk-UA" w:eastAsia="uk-UA" w:bidi="uk-UA"/>
        </w:rPr>
        <w:footnoteRef/>
      </w:r>
      <w:hyperlink r:id="rId1" w:history="1">
        <w:r>
          <w:rPr>
            <w:b/>
            <w:bCs/>
            <w:i w:val="0"/>
            <w:iCs w:val="0"/>
            <w:color w:val="000000"/>
            <w:sz w:val="11"/>
            <w:szCs w:val="11"/>
            <w:lang w:val="uk-UA" w:eastAsia="uk-UA" w:bidi="uk-UA"/>
          </w:rPr>
          <w:t xml:space="preserve"> </w:t>
        </w:r>
        <w:r>
          <w:t>https://dymerrada.gov.ua/ua/share-news/pg/200224819604602_s/</w:t>
        </w:r>
        <w:bookmarkEnd w:id="13"/>
      </w:hyperlink>
    </w:p>
  </w:footnote>
  <w:footnote w:id="2">
    <w:p w14:paraId="5878671E" w14:textId="77777777" w:rsidR="009A7907" w:rsidRDefault="00E84D97">
      <w:pPr>
        <w:pStyle w:val="a4"/>
      </w:pPr>
      <w:hyperlink r:id="rId2" w:history="1">
        <w:bookmarkStart w:id="16" w:name="bookmark1"/>
        <w:r w:rsidR="009A7907">
          <w:rPr>
            <w:b/>
            <w:bCs/>
            <w:i w:val="0"/>
            <w:iCs w:val="0"/>
            <w:color w:val="000000"/>
            <w:sz w:val="11"/>
            <w:szCs w:val="11"/>
            <w:vertAlign w:val="superscript"/>
            <w:lang w:val="uk-UA" w:eastAsia="uk-UA" w:bidi="uk-UA"/>
          </w:rPr>
          <w:footnoteRef/>
        </w:r>
        <w:r w:rsidR="009A7907">
          <w:rPr>
            <w:b/>
            <w:bCs/>
            <w:i w:val="0"/>
            <w:iCs w:val="0"/>
            <w:color w:val="000000"/>
            <w:sz w:val="11"/>
            <w:szCs w:val="11"/>
            <w:lang w:val="uk-UA" w:eastAsia="uk-UA" w:bidi="uk-UA"/>
          </w:rPr>
          <w:t xml:space="preserve"> </w:t>
        </w:r>
        <w:r w:rsidR="009A7907">
          <w:t>https://so. dymerrada. gov./ ua/ -- treezas_/pg/280324765315804_ d2/</w:t>
        </w:r>
        <w:bookmarkEnd w:id="16"/>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F5292" w14:textId="77777777" w:rsidR="009A7907" w:rsidRDefault="009A7907">
    <w:pPr>
      <w:spacing w:line="1" w:lineRule="exact"/>
    </w:pPr>
    <w:r>
      <w:rPr>
        <w:noProof/>
      </w:rPr>
      <mc:AlternateContent>
        <mc:Choice Requires="wps">
          <w:drawing>
            <wp:anchor distT="0" distB="0" distL="0" distR="0" simplePos="0" relativeHeight="62914700" behindDoc="1" locked="0" layoutInCell="1" allowOverlap="1" wp14:anchorId="4870D1DA" wp14:editId="2B2F7FBF">
              <wp:simplePos x="0" y="0"/>
              <wp:positionH relativeFrom="page">
                <wp:posOffset>546100</wp:posOffset>
              </wp:positionH>
              <wp:positionV relativeFrom="page">
                <wp:posOffset>539750</wp:posOffset>
              </wp:positionV>
              <wp:extent cx="1085215" cy="231775"/>
              <wp:effectExtent l="0" t="0" r="0" b="0"/>
              <wp:wrapNone/>
              <wp:docPr id="15" name="Shape 15"/>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311F7C32"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870D1DA" id="_x0000_t202" coordsize="21600,21600" o:spt="202" path="m,l,21600r21600,l21600,xe">
              <v:stroke joinstyle="miter"/>
              <v:path gradientshapeok="t" o:connecttype="rect"/>
            </v:shapetype>
            <v:shape id="Shape 15" o:spid="_x0000_s1046" type="#_x0000_t202" style="position:absolute;margin-left:43pt;margin-top:42.5pt;width:85.45pt;height:18.2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" filled="f" stroked="f">
              <v:textbox style="mso-fit-shape-to-text:t" inset="0,0,0,0">
                <w:txbxContent>
                  <w:p w14:paraId="311F7C32"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89534" w14:textId="77777777" w:rsidR="009A7907" w:rsidRDefault="009A7907">
    <w:pPr>
      <w:spacing w:line="1" w:lineRule="exact"/>
    </w:pPr>
    <w:r>
      <w:rPr>
        <w:noProof/>
      </w:rPr>
      <mc:AlternateContent>
        <mc:Choice Requires="wps">
          <w:drawing>
            <wp:anchor distT="0" distB="0" distL="0" distR="0" simplePos="0" relativeHeight="62914696" behindDoc="1" locked="0" layoutInCell="1" allowOverlap="1" wp14:anchorId="58449D46" wp14:editId="5B526CEE">
              <wp:simplePos x="0" y="0"/>
              <wp:positionH relativeFrom="page">
                <wp:posOffset>546100</wp:posOffset>
              </wp:positionH>
              <wp:positionV relativeFrom="page">
                <wp:posOffset>539750</wp:posOffset>
              </wp:positionV>
              <wp:extent cx="1085215" cy="231775"/>
              <wp:effectExtent l="0" t="0" r="0" b="0"/>
              <wp:wrapNone/>
              <wp:docPr id="11" name="Shape 11"/>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475E5339"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8449D46" id="_x0000_t202" coordsize="21600,21600" o:spt="202" path="m,l,21600r21600,l21600,xe">
              <v:stroke joinstyle="miter"/>
              <v:path gradientshapeok="t" o:connecttype="rect"/>
            </v:shapetype>
            <v:shape id="Shape 11" o:spid="_x0000_s1047" type="#_x0000_t202" style="position:absolute;margin-left:43pt;margin-top:42.5pt;width:85.45pt;height:18.25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" filled="f" stroked="f">
              <v:textbox style="mso-fit-shape-to-text:t" inset="0,0,0,0">
                <w:txbxContent>
                  <w:p w14:paraId="475E5339"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09632" w14:textId="77777777" w:rsidR="009A7907" w:rsidRDefault="009A7907">
    <w:pPr>
      <w:spacing w:line="1" w:lineRule="exact"/>
    </w:pPr>
    <w:r>
      <w:rPr>
        <w:noProof/>
      </w:rPr>
      <mc:AlternateContent>
        <mc:Choice Requires="wps">
          <w:drawing>
            <wp:anchor distT="0" distB="0" distL="0" distR="0" simplePos="0" relativeHeight="62914712" behindDoc="1" locked="0" layoutInCell="1" allowOverlap="1" wp14:anchorId="26B9EC13" wp14:editId="45A25916">
              <wp:simplePos x="0" y="0"/>
              <wp:positionH relativeFrom="page">
                <wp:posOffset>6398260</wp:posOffset>
              </wp:positionH>
              <wp:positionV relativeFrom="page">
                <wp:posOffset>463550</wp:posOffset>
              </wp:positionV>
              <wp:extent cx="472440" cy="292735"/>
              <wp:effectExtent l="0" t="0" r="0" b="0"/>
              <wp:wrapNone/>
              <wp:docPr id="30" name="Shape 30"/>
              <wp:cNvGraphicFramePr/>
              <a:graphic xmlns:a="http://schemas.openxmlformats.org/drawingml/2006/main">
                <a:graphicData uri="http://schemas.microsoft.com/office/word/2010/wordprocessingShape">
                  <wps:wsp>
                    <wps:cNvSpPr txBox="1"/>
                    <wps:spPr>
                      <a:xfrm>
                        <a:off x="0" y="0"/>
                        <a:ext cx="472440" cy="292735"/>
                      </a:xfrm>
                      <a:prstGeom prst="rect">
                        <a:avLst/>
                      </a:prstGeom>
                      <a:noFill/>
                    </wps:spPr>
                    <wps:txbx>
                      <w:txbxContent>
                        <w:p w14:paraId="3D2304CA" w14:textId="77777777" w:rsidR="009A7907" w:rsidRDefault="009A7907">
                          <w:pPr>
                            <w:rPr>
                              <w:sz w:val="2"/>
                              <w:szCs w:val="2"/>
                            </w:rPr>
                          </w:pPr>
                          <w:r>
                            <w:rPr>
                              <w:noProof/>
                            </w:rPr>
                            <w:drawing>
                              <wp:inline distT="0" distB="0" distL="0" distR="0" wp14:anchorId="4D346C7E" wp14:editId="6F32FB5B">
                                <wp:extent cx="475615" cy="29273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stretch/>
                                      </pic:blipFill>
                                      <pic:spPr>
                                        <a:xfrm>
                                          <a:off x="0" y="0"/>
                                          <a:ext cx="475615" cy="292735"/>
                                        </a:xfrm>
                                        <a:prstGeom prst="rect">
                                          <a:avLst/>
                                        </a:prstGeom>
                                      </pic:spPr>
                                    </pic:pic>
                                  </a:graphicData>
                                </a:graphic>
                              </wp:inline>
                            </w:drawing>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6B9EC13" id="_x0000_t202" coordsize="21600,21600" o:spt="202" path="m,l,21600r21600,l21600,xe">
              <v:stroke joinstyle="miter"/>
              <v:path gradientshapeok="t" o:connecttype="rect"/>
            </v:shapetype>
            <v:shape id="Shape 30" o:spid="_x0000_s1050" type="#_x0000_t202" style="position:absolute;margin-left:503.8pt;margin-top:36.5pt;width:37.2pt;height:23.05pt;z-index:-440401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" filled="f" stroked="f">
              <v:textbox inset="0,0,0,0">
                <w:txbxContent>
                  <w:p w14:paraId="3D2304CA" w14:textId="77777777" w:rsidR="009A7907" w:rsidRDefault="009A7907">
                    <w:pPr>
                      <w:rPr>
                        <w:sz w:val="2"/>
                        <w:szCs w:val="2"/>
                      </w:rPr>
                    </w:pPr>
                    <w:r>
                      <w:rPr>
                        <w:noProof/>
                      </w:rPr>
                      <w:drawing>
                        <wp:inline distT="0" distB="0" distL="0" distR="0" wp14:anchorId="4D346C7E" wp14:editId="6F32FB5B">
                          <wp:extent cx="475615" cy="29273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
                                  <a:stretch/>
                                </pic:blipFill>
                                <pic:spPr>
                                  <a:xfrm>
                                    <a:off x="0" y="0"/>
                                    <a:ext cx="475615" cy="29273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62914714" behindDoc="1" locked="0" layoutInCell="1" allowOverlap="1" wp14:anchorId="00408613" wp14:editId="46643BA7">
              <wp:simplePos x="0" y="0"/>
              <wp:positionH relativeFrom="page">
                <wp:posOffset>5755005</wp:posOffset>
              </wp:positionH>
              <wp:positionV relativeFrom="page">
                <wp:posOffset>537210</wp:posOffset>
              </wp:positionV>
              <wp:extent cx="585470" cy="143510"/>
              <wp:effectExtent l="0" t="0" r="0" b="0"/>
              <wp:wrapNone/>
              <wp:docPr id="34" name="Shape 34"/>
              <wp:cNvGraphicFramePr/>
              <a:graphic xmlns:a="http://schemas.openxmlformats.org/drawingml/2006/main">
                <a:graphicData uri="http://schemas.microsoft.com/office/word/2010/wordprocessingShape">
                  <wps:wsp>
                    <wps:cNvSpPr txBox="1"/>
                    <wps:spPr>
                      <a:xfrm>
                        <a:off x="0" y="0"/>
                        <a:ext cx="585470" cy="143510"/>
                      </a:xfrm>
                      <a:prstGeom prst="rect">
                        <a:avLst/>
                      </a:prstGeom>
                      <a:noFill/>
                    </wps:spPr>
                    <wps:txbx>
                      <w:txbxContent>
                        <w:p w14:paraId="34929CF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32"/>
                              <w:szCs w:val="32"/>
                            </w:rPr>
                          </w:pPr>
                          <w:r>
                            <w:rPr>
                              <w:rFonts w:ascii="Arial" w:eastAsia="Arial" w:hAnsi="Arial" w:cs="Arial"/>
                              <w:b/>
                              <w:bCs/>
                              <w:color w:val="FFFFFF"/>
                              <w:sz w:val="32"/>
                              <w:szCs w:val="32"/>
                              <w:lang w:val="en-US" w:eastAsia="en-US" w:bidi="en-US"/>
                            </w:rPr>
                            <w:t>RAMB</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0408613" id="Shape 34" o:spid="_x0000_s1051" type="#_x0000_t202" style="position:absolute;margin-left:453.15pt;margin-top:42.3pt;width:46.1pt;height:11.3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" filled="f" stroked="f">
              <v:textbox style="mso-fit-shape-to-text:t" inset="0,0,0,0">
                <w:txbxContent>
                  <w:p w14:paraId="34929CF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32"/>
                        <w:szCs w:val="32"/>
                      </w:rPr>
                    </w:pPr>
                    <w:r>
                      <w:rPr>
                        <w:rFonts w:ascii="Arial" w:eastAsia="Arial" w:hAnsi="Arial" w:cs="Arial"/>
                        <w:b/>
                        <w:bCs/>
                        <w:color w:val="FFFFFF"/>
                        <w:sz w:val="32"/>
                        <w:szCs w:val="32"/>
                        <w:lang w:val="en-US" w:eastAsia="en-US" w:bidi="en-US"/>
                      </w:rPr>
                      <w:t>RAMB</w:t>
                    </w:r>
                  </w:p>
                </w:txbxContent>
              </v:textbox>
              <w10:wrap anchorx="page" anchory="page"/>
            </v:shape>
          </w:pict>
        </mc:Fallback>
      </mc:AlternateContent>
    </w:r>
    <w:r>
      <w:rPr>
        <w:noProof/>
      </w:rPr>
      <mc:AlternateContent>
        <mc:Choice Requires="wps">
          <w:drawing>
            <wp:anchor distT="0" distB="0" distL="0" distR="0" simplePos="0" relativeHeight="62914716" behindDoc="1" locked="0" layoutInCell="1" allowOverlap="1" wp14:anchorId="0E514AB7" wp14:editId="5FAC168F">
              <wp:simplePos x="0" y="0"/>
              <wp:positionH relativeFrom="page">
                <wp:posOffset>549275</wp:posOffset>
              </wp:positionH>
              <wp:positionV relativeFrom="page">
                <wp:posOffset>539750</wp:posOffset>
              </wp:positionV>
              <wp:extent cx="1085215" cy="231775"/>
              <wp:effectExtent l="0" t="0" r="0" b="0"/>
              <wp:wrapNone/>
              <wp:docPr id="36" name="Shape 36"/>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69909B90"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E514AB7" id="Shape 36" o:spid="_x0000_s1052" type="#_x0000_t202" style="position:absolute;margin-left:43.25pt;margin-top:42.5pt;width:85.45pt;height:18.25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" filled="f" stroked="f">
              <v:textbox style="mso-fit-shape-to-text:t" inset="0,0,0,0">
                <w:txbxContent>
                  <w:p w14:paraId="69909B90"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BF111" w14:textId="77777777" w:rsidR="009A7907" w:rsidRDefault="009A7907">
    <w:pPr>
      <w:spacing w:line="1" w:lineRule="exact"/>
    </w:pPr>
    <w:r>
      <w:rPr>
        <w:noProof/>
      </w:rPr>
      <mc:AlternateContent>
        <mc:Choice Requires="wps">
          <w:drawing>
            <wp:anchor distT="0" distB="0" distL="0" distR="0" simplePos="0" relativeHeight="62914704" behindDoc="1" locked="0" layoutInCell="1" allowOverlap="1" wp14:anchorId="67EA621C" wp14:editId="25C2B72C">
              <wp:simplePos x="0" y="0"/>
              <wp:positionH relativeFrom="page">
                <wp:posOffset>6398260</wp:posOffset>
              </wp:positionH>
              <wp:positionV relativeFrom="page">
                <wp:posOffset>463550</wp:posOffset>
              </wp:positionV>
              <wp:extent cx="472440" cy="292735"/>
              <wp:effectExtent l="0" t="0" r="0" b="0"/>
              <wp:wrapNone/>
              <wp:docPr id="20" name="Shape 20"/>
              <wp:cNvGraphicFramePr/>
              <a:graphic xmlns:a="http://schemas.openxmlformats.org/drawingml/2006/main">
                <a:graphicData uri="http://schemas.microsoft.com/office/word/2010/wordprocessingShape">
                  <wps:wsp>
                    <wps:cNvSpPr txBox="1"/>
                    <wps:spPr>
                      <a:xfrm>
                        <a:off x="0" y="0"/>
                        <a:ext cx="472440" cy="292735"/>
                      </a:xfrm>
                      <a:prstGeom prst="rect">
                        <a:avLst/>
                      </a:prstGeom>
                      <a:noFill/>
                    </wps:spPr>
                    <wps:txbx>
                      <w:txbxContent>
                        <w:p w14:paraId="618D1D0A" w14:textId="77777777" w:rsidR="009A7907" w:rsidRDefault="009A7907">
                          <w:pPr>
                            <w:rPr>
                              <w:sz w:val="2"/>
                              <w:szCs w:val="2"/>
                            </w:rPr>
                          </w:pPr>
                          <w:r>
                            <w:rPr>
                              <w:noProof/>
                            </w:rPr>
                            <w:drawing>
                              <wp:inline distT="0" distB="0" distL="0" distR="0" wp14:anchorId="11E1CD3E" wp14:editId="1E8B8EAE">
                                <wp:extent cx="475615" cy="292735"/>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
                                        <a:stretch/>
                                      </pic:blipFill>
                                      <pic:spPr>
                                        <a:xfrm>
                                          <a:off x="0" y="0"/>
                                          <a:ext cx="475615" cy="292735"/>
                                        </a:xfrm>
                                        <a:prstGeom prst="rect">
                                          <a:avLst/>
                                        </a:prstGeom>
                                      </pic:spPr>
                                    </pic:pic>
                                  </a:graphicData>
                                </a:graphic>
                              </wp:inline>
                            </w:drawing>
                          </w:r>
                        </w:p>
                      </w:txbxContent>
                    </wps:txbx>
                    <wps:bodyPr lIns="0" tIns="0" rIns="0" bIns="0"/>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7EA621C" id="_x0000_t202" coordsize="21600,21600" o:spt="202" path="m,l,21600r21600,l21600,xe">
              <v:stroke joinstyle="miter"/>
              <v:path gradientshapeok="t" o:connecttype="rect"/>
            </v:shapetype>
            <v:shape id="Shape 20" o:spid="_x0000_s1053" type="#_x0000_t202" style="position:absolute;margin-left:503.8pt;margin-top:36.5pt;width:37.2pt;height:23.05pt;z-index:-44040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" filled="f" stroked="f">
              <v:textbox inset="0,0,0,0">
                <w:txbxContent>
                  <w:p w14:paraId="618D1D0A" w14:textId="77777777" w:rsidR="009A7907" w:rsidRDefault="009A7907">
                    <w:pPr>
                      <w:rPr>
                        <w:sz w:val="2"/>
                        <w:szCs w:val="2"/>
                      </w:rPr>
                    </w:pPr>
                    <w:r>
                      <w:rPr>
                        <w:noProof/>
                      </w:rPr>
                      <w:drawing>
                        <wp:inline distT="0" distB="0" distL="0" distR="0" wp14:anchorId="11E1CD3E" wp14:editId="1E8B8EAE">
                          <wp:extent cx="475615" cy="292735"/>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
                                  <a:stretch/>
                                </pic:blipFill>
                                <pic:spPr>
                                  <a:xfrm>
                                    <a:off x="0" y="0"/>
                                    <a:ext cx="475615" cy="29273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62914706" behindDoc="1" locked="0" layoutInCell="1" allowOverlap="1" wp14:anchorId="39F9D526" wp14:editId="4072D531">
              <wp:simplePos x="0" y="0"/>
              <wp:positionH relativeFrom="page">
                <wp:posOffset>5755005</wp:posOffset>
              </wp:positionH>
              <wp:positionV relativeFrom="page">
                <wp:posOffset>537210</wp:posOffset>
              </wp:positionV>
              <wp:extent cx="585470" cy="143510"/>
              <wp:effectExtent l="0" t="0" r="0" b="0"/>
              <wp:wrapNone/>
              <wp:docPr id="24" name="Shape 24"/>
              <wp:cNvGraphicFramePr/>
              <a:graphic xmlns:a="http://schemas.openxmlformats.org/drawingml/2006/main">
                <a:graphicData uri="http://schemas.microsoft.com/office/word/2010/wordprocessingShape">
                  <wps:wsp>
                    <wps:cNvSpPr txBox="1"/>
                    <wps:spPr>
                      <a:xfrm>
                        <a:off x="0" y="0"/>
                        <a:ext cx="585470" cy="143510"/>
                      </a:xfrm>
                      <a:prstGeom prst="rect">
                        <a:avLst/>
                      </a:prstGeom>
                      <a:noFill/>
                    </wps:spPr>
                    <wps:txbx>
                      <w:txbxContent>
                        <w:p w14:paraId="7B80797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32"/>
                              <w:szCs w:val="32"/>
                            </w:rPr>
                          </w:pPr>
                          <w:r>
                            <w:rPr>
                              <w:rFonts w:ascii="Arial" w:eastAsia="Arial" w:hAnsi="Arial" w:cs="Arial"/>
                              <w:b/>
                              <w:bCs/>
                              <w:color w:val="FFFFFF"/>
                              <w:sz w:val="32"/>
                              <w:szCs w:val="32"/>
                              <w:lang w:val="en-US" w:eastAsia="en-US" w:bidi="en-US"/>
                            </w:rPr>
                            <w:t>RAMB</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9F9D526" id="Shape 24" o:spid="_x0000_s1054" type="#_x0000_t202" style="position:absolute;margin-left:453.15pt;margin-top:42.3pt;width:46.1pt;height:11.3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" filled="f" stroked="f">
              <v:textbox style="mso-fit-shape-to-text:t" inset="0,0,0,0">
                <w:txbxContent>
                  <w:p w14:paraId="7B80797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32"/>
                        <w:szCs w:val="32"/>
                      </w:rPr>
                    </w:pPr>
                    <w:r>
                      <w:rPr>
                        <w:rFonts w:ascii="Arial" w:eastAsia="Arial" w:hAnsi="Arial" w:cs="Arial"/>
                        <w:b/>
                        <w:bCs/>
                        <w:color w:val="FFFFFF"/>
                        <w:sz w:val="32"/>
                        <w:szCs w:val="32"/>
                        <w:lang w:val="en-US" w:eastAsia="en-US" w:bidi="en-US"/>
                      </w:rPr>
                      <w:t>RAMB</w:t>
                    </w:r>
                  </w:p>
                </w:txbxContent>
              </v:textbox>
              <w10:wrap anchorx="page" anchory="page"/>
            </v:shape>
          </w:pict>
        </mc:Fallback>
      </mc:AlternateContent>
    </w:r>
    <w:r>
      <w:rPr>
        <w:noProof/>
      </w:rPr>
      <mc:AlternateContent>
        <mc:Choice Requires="wps">
          <w:drawing>
            <wp:anchor distT="0" distB="0" distL="0" distR="0" simplePos="0" relativeHeight="62914708" behindDoc="1" locked="0" layoutInCell="1" allowOverlap="1" wp14:anchorId="10699018" wp14:editId="3CC9B3A6">
              <wp:simplePos x="0" y="0"/>
              <wp:positionH relativeFrom="page">
                <wp:posOffset>549275</wp:posOffset>
              </wp:positionH>
              <wp:positionV relativeFrom="page">
                <wp:posOffset>539750</wp:posOffset>
              </wp:positionV>
              <wp:extent cx="1085215" cy="231775"/>
              <wp:effectExtent l="0" t="0" r="0" b="0"/>
              <wp:wrapNone/>
              <wp:docPr id="26" name="Shape 26"/>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0B7CCF6A"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0699018" id="Shape 26" o:spid="_x0000_s1055" type="#_x0000_t202" style="position:absolute;margin-left:43.25pt;margin-top:42.5pt;width:85.45pt;height:18.25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" filled="f" stroked="f">
              <v:textbox style="mso-fit-shape-to-text:t" inset="0,0,0,0">
                <w:txbxContent>
                  <w:p w14:paraId="0B7CCF6A"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5DD8F" w14:textId="77777777" w:rsidR="009A7907" w:rsidRDefault="009A7907">
    <w:pPr>
      <w:spacing w:line="1" w:lineRule="exact"/>
    </w:pPr>
    <w:r>
      <w:rPr>
        <w:noProof/>
      </w:rPr>
      <mc:AlternateContent>
        <mc:Choice Requires="wps">
          <w:drawing>
            <wp:anchor distT="0" distB="0" distL="0" distR="0" simplePos="0" relativeHeight="62914726" behindDoc="1" locked="0" layoutInCell="1" allowOverlap="1" wp14:anchorId="13BA1503" wp14:editId="64C4D979">
              <wp:simplePos x="0" y="0"/>
              <wp:positionH relativeFrom="page">
                <wp:posOffset>548640</wp:posOffset>
              </wp:positionH>
              <wp:positionV relativeFrom="page">
                <wp:posOffset>539750</wp:posOffset>
              </wp:positionV>
              <wp:extent cx="1085215" cy="231775"/>
              <wp:effectExtent l="0" t="0" r="0" b="0"/>
              <wp:wrapNone/>
              <wp:docPr id="47" name="Shape 47"/>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65C255DE"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3BA1503" id="_x0000_t202" coordsize="21600,21600" o:spt="202" path="m,l,21600r21600,l21600,xe">
              <v:stroke joinstyle="miter"/>
              <v:path gradientshapeok="t" o:connecttype="rect"/>
            </v:shapetype>
            <v:shape id="Shape 47" o:spid="_x0000_s1058" type="#_x0000_t202" style="position:absolute;margin-left:43.2pt;margin-top:42.5pt;width:85.45pt;height:18.25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" filled="f" stroked="f">
              <v:textbox style="mso-fit-shape-to-text:t" inset="0,0,0,0">
                <w:txbxContent>
                  <w:p w14:paraId="65C255DE"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28" behindDoc="1" locked="0" layoutInCell="1" allowOverlap="1" wp14:anchorId="6ED7D870" wp14:editId="69972696">
              <wp:simplePos x="0" y="0"/>
              <wp:positionH relativeFrom="page">
                <wp:posOffset>5273040</wp:posOffset>
              </wp:positionH>
              <wp:positionV relativeFrom="page">
                <wp:posOffset>701675</wp:posOffset>
              </wp:positionV>
              <wp:extent cx="1130935" cy="213360"/>
              <wp:effectExtent l="0" t="0" r="0" b="0"/>
              <wp:wrapNone/>
              <wp:docPr id="49" name="Shape 49"/>
              <wp:cNvGraphicFramePr/>
              <a:graphic xmlns:a="http://schemas.openxmlformats.org/drawingml/2006/main">
                <a:graphicData uri="http://schemas.microsoft.com/office/word/2010/wordprocessingShape">
                  <wps:wsp>
                    <wps:cNvSpPr txBox="1"/>
                    <wps:spPr>
                      <a:xfrm>
                        <a:off x="0" y="0"/>
                        <a:ext cx="1130935" cy="213360"/>
                      </a:xfrm>
                      <a:prstGeom prst="rect">
                        <a:avLst/>
                      </a:prstGeom>
                      <a:noFill/>
                    </wps:spPr>
                    <wps:txbx>
                      <w:txbxContent>
                        <w:p w14:paraId="1E0BC02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43D84FA5"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ED7D870" id="Shape 49" o:spid="_x0000_s1059" type="#_x0000_t202" style="position:absolute;margin-left:415.2pt;margin-top:55.25pt;width:89.05pt;height:16.8pt;z-index:-440401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" filled="f" stroked="f">
              <v:textbox style="mso-fit-shape-to-text:t" inset="0,0,0,0">
                <w:txbxContent>
                  <w:p w14:paraId="1E0BC02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43D84FA5"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8F419" w14:textId="77777777" w:rsidR="009A7907" w:rsidRDefault="009A7907">
    <w:pPr>
      <w:spacing w:line="1" w:lineRule="exact"/>
    </w:pPr>
    <w:r>
      <w:rPr>
        <w:noProof/>
      </w:rPr>
      <mc:AlternateContent>
        <mc:Choice Requires="wps">
          <w:drawing>
            <wp:anchor distT="0" distB="0" distL="0" distR="0" simplePos="0" relativeHeight="62914720" behindDoc="1" locked="0" layoutInCell="1" allowOverlap="1" wp14:anchorId="66B049E4" wp14:editId="140FA445">
              <wp:simplePos x="0" y="0"/>
              <wp:positionH relativeFrom="page">
                <wp:posOffset>548640</wp:posOffset>
              </wp:positionH>
              <wp:positionV relativeFrom="page">
                <wp:posOffset>539750</wp:posOffset>
              </wp:positionV>
              <wp:extent cx="1085215" cy="231775"/>
              <wp:effectExtent l="0" t="0" r="0" b="0"/>
              <wp:wrapNone/>
              <wp:docPr id="41" name="Shape 41"/>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74421306"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6B049E4" id="_x0000_t202" coordsize="21600,21600" o:spt="202" path="m,l,21600r21600,l21600,xe">
              <v:stroke joinstyle="miter"/>
              <v:path gradientshapeok="t" o:connecttype="rect"/>
            </v:shapetype>
            <v:shape id="Shape 41" o:spid="_x0000_s1060" type="#_x0000_t202" style="position:absolute;margin-left:43.2pt;margin-top:42.5pt;width:85.45pt;height:18.25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" filled="f" stroked="f">
              <v:textbox style="mso-fit-shape-to-text:t" inset="0,0,0,0">
                <w:txbxContent>
                  <w:p w14:paraId="74421306"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22" behindDoc="1" locked="0" layoutInCell="1" allowOverlap="1" wp14:anchorId="371DA8E2" wp14:editId="07E4BA53">
              <wp:simplePos x="0" y="0"/>
              <wp:positionH relativeFrom="page">
                <wp:posOffset>5273040</wp:posOffset>
              </wp:positionH>
              <wp:positionV relativeFrom="page">
                <wp:posOffset>701675</wp:posOffset>
              </wp:positionV>
              <wp:extent cx="1130935" cy="213360"/>
              <wp:effectExtent l="0" t="0" r="0" b="0"/>
              <wp:wrapNone/>
              <wp:docPr id="43" name="Shape 43"/>
              <wp:cNvGraphicFramePr/>
              <a:graphic xmlns:a="http://schemas.openxmlformats.org/drawingml/2006/main">
                <a:graphicData uri="http://schemas.microsoft.com/office/word/2010/wordprocessingShape">
                  <wps:wsp>
                    <wps:cNvSpPr txBox="1"/>
                    <wps:spPr>
                      <a:xfrm>
                        <a:off x="0" y="0"/>
                        <a:ext cx="1130935" cy="213360"/>
                      </a:xfrm>
                      <a:prstGeom prst="rect">
                        <a:avLst/>
                      </a:prstGeom>
                      <a:noFill/>
                    </wps:spPr>
                    <wps:txbx>
                      <w:txbxContent>
                        <w:p w14:paraId="39CFB5F8"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7084CDD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71DA8E2" id="Shape 43" o:spid="_x0000_s1061" type="#_x0000_t202" style="position:absolute;margin-left:415.2pt;margin-top:55.25pt;width:89.05pt;height:16.8pt;z-index:-44040175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" filled="f" stroked="f">
              <v:textbox style="mso-fit-shape-to-text:t" inset="0,0,0,0">
                <w:txbxContent>
                  <w:p w14:paraId="39CFB5F8"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7084CDD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F87AD" w14:textId="77777777" w:rsidR="009A7907" w:rsidRDefault="009A7907">
    <w:pPr>
      <w:spacing w:line="1" w:lineRule="exact"/>
    </w:pPr>
    <w:r>
      <w:rPr>
        <w:noProof/>
      </w:rPr>
      <mc:AlternateContent>
        <mc:Choice Requires="wps">
          <w:drawing>
            <wp:anchor distT="0" distB="0" distL="0" distR="0" simplePos="0" relativeHeight="62914738" behindDoc="1" locked="0" layoutInCell="1" allowOverlap="1" wp14:anchorId="767BDCEA" wp14:editId="08D6EB9B">
              <wp:simplePos x="0" y="0"/>
              <wp:positionH relativeFrom="page">
                <wp:posOffset>739140</wp:posOffset>
              </wp:positionH>
              <wp:positionV relativeFrom="page">
                <wp:posOffset>431165</wp:posOffset>
              </wp:positionV>
              <wp:extent cx="1085215" cy="231775"/>
              <wp:effectExtent l="0" t="0" r="0" b="0"/>
              <wp:wrapNone/>
              <wp:docPr id="61" name="Shape 61"/>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0A3D9D57"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67BDCEA" id="_x0000_t202" coordsize="21600,21600" o:spt="202" path="m,l,21600r21600,l21600,xe">
              <v:stroke joinstyle="miter"/>
              <v:path gradientshapeok="t" o:connecttype="rect"/>
            </v:shapetype>
            <v:shape id="Shape 61" o:spid="_x0000_s1064" type="#_x0000_t202" style="position:absolute;margin-left:58.2pt;margin-top:33.95pt;width:85.45pt;height:18.25pt;z-index:-4404017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" filled="f" stroked="f">
              <v:textbox style="mso-fit-shape-to-text:t" inset="0,0,0,0">
                <w:txbxContent>
                  <w:p w14:paraId="0A3D9D57"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40" behindDoc="1" locked="0" layoutInCell="1" allowOverlap="1" wp14:anchorId="381950AE" wp14:editId="3E3905F8">
              <wp:simplePos x="0" y="0"/>
              <wp:positionH relativeFrom="page">
                <wp:posOffset>5463540</wp:posOffset>
              </wp:positionH>
              <wp:positionV relativeFrom="page">
                <wp:posOffset>549910</wp:posOffset>
              </wp:positionV>
              <wp:extent cx="1130935" cy="274320"/>
              <wp:effectExtent l="0" t="0" r="0" b="0"/>
              <wp:wrapNone/>
              <wp:docPr id="63" name="Shape 63"/>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6E0ED8D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4AA11EF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81950AE" id="Shape 63" o:spid="_x0000_s1065" type="#_x0000_t202" style="position:absolute;margin-left:430.2pt;margin-top:43.3pt;width:89.05pt;height:21.6pt;z-index:-4404017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" filled="f" stroked="f">
              <v:textbox style="mso-fit-shape-to-text:t" inset="0,0,0,0">
                <w:txbxContent>
                  <w:p w14:paraId="6E0ED8D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4AA11EF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0B615" w14:textId="77777777" w:rsidR="009A7907" w:rsidRDefault="009A7907">
    <w:pPr>
      <w:spacing w:line="1" w:lineRule="exact"/>
    </w:pPr>
    <w:r>
      <w:rPr>
        <w:noProof/>
      </w:rPr>
      <mc:AlternateContent>
        <mc:Choice Requires="wps">
          <w:drawing>
            <wp:anchor distT="0" distB="0" distL="0" distR="0" simplePos="0" relativeHeight="62914732" behindDoc="1" locked="0" layoutInCell="1" allowOverlap="1" wp14:anchorId="2CA6BE02" wp14:editId="13D40E13">
              <wp:simplePos x="0" y="0"/>
              <wp:positionH relativeFrom="page">
                <wp:posOffset>548640</wp:posOffset>
              </wp:positionH>
              <wp:positionV relativeFrom="page">
                <wp:posOffset>392430</wp:posOffset>
              </wp:positionV>
              <wp:extent cx="1085215" cy="231775"/>
              <wp:effectExtent l="0" t="0" r="0" b="0"/>
              <wp:wrapNone/>
              <wp:docPr id="55" name="Shape 55"/>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364BB9E3"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CA6BE02" id="_x0000_t202" coordsize="21600,21600" o:spt="202" path="m,l,21600r21600,l21600,xe">
              <v:stroke joinstyle="miter"/>
              <v:path gradientshapeok="t" o:connecttype="rect"/>
            </v:shapetype>
            <v:shape id="Shape 55" o:spid="_x0000_s1066" type="#_x0000_t202" style="position:absolute;margin-left:43.2pt;margin-top:30.9pt;width:85.45pt;height:18.25pt;z-index:-4404017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" filled="f" stroked="f">
              <v:textbox style="mso-fit-shape-to-text:t" inset="0,0,0,0">
                <w:txbxContent>
                  <w:p w14:paraId="364BB9E3"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34" behindDoc="1" locked="0" layoutInCell="1" allowOverlap="1" wp14:anchorId="492C9CFC" wp14:editId="4F8F3E39">
              <wp:simplePos x="0" y="0"/>
              <wp:positionH relativeFrom="page">
                <wp:posOffset>5382895</wp:posOffset>
              </wp:positionH>
              <wp:positionV relativeFrom="page">
                <wp:posOffset>572135</wp:posOffset>
              </wp:positionV>
              <wp:extent cx="935990" cy="128270"/>
              <wp:effectExtent l="0" t="0" r="0" b="0"/>
              <wp:wrapNone/>
              <wp:docPr id="57" name="Shape 57"/>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7E11408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92C9CFC" id="Shape 57" o:spid="_x0000_s1067" type="#_x0000_t202" style="position:absolute;margin-left:423.85pt;margin-top:45.05pt;width:73.7pt;height:10.1pt;z-index:-4404017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Bc8MUwiAEAAAcDAAAOAAAAAAAAAAAAAAAAAC4C&#10;AABkcnMvZTJvRG9jLnhtbFBLAQItABQABgAIAAAAIQAaffCj3AAAAAoBAAAPAAAAAAAAAAAAAAAA&#10;AOIDAABkcnMvZG93bnJldi54bWxQSwUGAAAAAAQABADzAAAA6wQAAAAA&#10;" filled="f" stroked="f">
              <v:textbox style="mso-fit-shape-to-text:t" inset="0,0,0,0">
                <w:txbxContent>
                  <w:p w14:paraId="7E11408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6DFC7" w14:textId="77777777" w:rsidR="009A7907" w:rsidRDefault="009A7907">
    <w:pPr>
      <w:spacing w:line="1" w:lineRule="exact"/>
    </w:pPr>
    <w:r>
      <w:rPr>
        <w:noProof/>
      </w:rPr>
      <mc:AlternateContent>
        <mc:Choice Requires="wps">
          <w:drawing>
            <wp:anchor distT="0" distB="0" distL="0" distR="0" simplePos="0" relativeHeight="62914750" behindDoc="1" locked="0" layoutInCell="1" allowOverlap="1" wp14:anchorId="1FACA899" wp14:editId="3DCCCBE6">
              <wp:simplePos x="0" y="0"/>
              <wp:positionH relativeFrom="page">
                <wp:posOffset>548640</wp:posOffset>
              </wp:positionH>
              <wp:positionV relativeFrom="page">
                <wp:posOffset>392430</wp:posOffset>
              </wp:positionV>
              <wp:extent cx="1085215" cy="231775"/>
              <wp:effectExtent l="0" t="0" r="0" b="0"/>
              <wp:wrapNone/>
              <wp:docPr id="79" name="Shape 79"/>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26287644"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FACA899" id="_x0000_t202" coordsize="21600,21600" o:spt="202" path="m,l,21600r21600,l21600,xe">
              <v:stroke joinstyle="miter"/>
              <v:path gradientshapeok="t" o:connecttype="rect"/>
            </v:shapetype>
            <v:shape id="Shape 79" o:spid="_x0000_s1070" type="#_x0000_t202" style="position:absolute;margin-left:43.2pt;margin-top:30.9pt;width:85.45pt;height:18.25pt;z-index:-4404017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" filled="f" stroked="f">
              <v:textbox style="mso-fit-shape-to-text:t" inset="0,0,0,0">
                <w:txbxContent>
                  <w:p w14:paraId="26287644"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52" behindDoc="1" locked="0" layoutInCell="1" allowOverlap="1" wp14:anchorId="74B719FB" wp14:editId="2F6CB3D0">
              <wp:simplePos x="0" y="0"/>
              <wp:positionH relativeFrom="page">
                <wp:posOffset>5382895</wp:posOffset>
              </wp:positionH>
              <wp:positionV relativeFrom="page">
                <wp:posOffset>572135</wp:posOffset>
              </wp:positionV>
              <wp:extent cx="935990" cy="128270"/>
              <wp:effectExtent l="0" t="0" r="0" b="0"/>
              <wp:wrapNone/>
              <wp:docPr id="81" name="Shape 81"/>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375B8DA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4B719FB" id="Shape 81" o:spid="_x0000_s1071" type="#_x0000_t202" style="position:absolute;margin-left:423.85pt;margin-top:45.05pt;width:73.7pt;height:10.1pt;z-index:-440401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CowBmqiAEAAAcDAAAOAAAAAAAAAAAAAAAAAC4C&#10;AABkcnMvZTJvRG9jLnhtbFBLAQItABQABgAIAAAAIQAaffCj3AAAAAoBAAAPAAAAAAAAAAAAAAAA&#10;AOIDAABkcnMvZG93bnJldi54bWxQSwUGAAAAAAQABADzAAAA6wQAAAAA&#10;" filled="f" stroked="f">
              <v:textbox style="mso-fit-shape-to-text:t" inset="0,0,0,0">
                <w:txbxContent>
                  <w:p w14:paraId="375B8DA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194D1" w14:textId="77777777" w:rsidR="009A7907" w:rsidRDefault="009A7907">
    <w:pPr>
      <w:spacing w:line="1" w:lineRule="exact"/>
    </w:pPr>
    <w:r>
      <w:rPr>
        <w:noProof/>
      </w:rPr>
      <mc:AlternateContent>
        <mc:Choice Requires="wps">
          <w:drawing>
            <wp:anchor distT="0" distB="0" distL="0" distR="0" simplePos="0" relativeHeight="62914744" behindDoc="1" locked="0" layoutInCell="1" allowOverlap="1" wp14:anchorId="783AEF54" wp14:editId="07FC4F46">
              <wp:simplePos x="0" y="0"/>
              <wp:positionH relativeFrom="page">
                <wp:posOffset>739140</wp:posOffset>
              </wp:positionH>
              <wp:positionV relativeFrom="page">
                <wp:posOffset>431165</wp:posOffset>
              </wp:positionV>
              <wp:extent cx="1085215" cy="231775"/>
              <wp:effectExtent l="0" t="0" r="0" b="0"/>
              <wp:wrapNone/>
              <wp:docPr id="73" name="Shape 73"/>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6D956AA0"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83AEF54" id="_x0000_t202" coordsize="21600,21600" o:spt="202" path="m,l,21600r21600,l21600,xe">
              <v:stroke joinstyle="miter"/>
              <v:path gradientshapeok="t" o:connecttype="rect"/>
            </v:shapetype>
            <v:shape id="Shape 73" o:spid="_x0000_s1072" type="#_x0000_t202" style="position:absolute;margin-left:58.2pt;margin-top:33.95pt;width:85.45pt;height:18.25pt;z-index:-4404017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" filled="f" stroked="f">
              <v:textbox style="mso-fit-shape-to-text:t" inset="0,0,0,0">
                <w:txbxContent>
                  <w:p w14:paraId="6D956AA0"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46" behindDoc="1" locked="0" layoutInCell="1" allowOverlap="1" wp14:anchorId="7579D751" wp14:editId="5E4622AE">
              <wp:simplePos x="0" y="0"/>
              <wp:positionH relativeFrom="page">
                <wp:posOffset>5463540</wp:posOffset>
              </wp:positionH>
              <wp:positionV relativeFrom="page">
                <wp:posOffset>549910</wp:posOffset>
              </wp:positionV>
              <wp:extent cx="1130935" cy="274320"/>
              <wp:effectExtent l="0" t="0" r="0" b="0"/>
              <wp:wrapNone/>
              <wp:docPr id="75" name="Shape 75"/>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61E64EE7"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5B6DD938"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579D751" id="Shape 75" o:spid="_x0000_s1073" type="#_x0000_t202" style="position:absolute;margin-left:430.2pt;margin-top:43.3pt;width:89.05pt;height:21.6pt;z-index:-4404017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" filled="f" stroked="f">
              <v:textbox style="mso-fit-shape-to-text:t" inset="0,0,0,0">
                <w:txbxContent>
                  <w:p w14:paraId="61E64EE7"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5B6DD938"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9E5A3" w14:textId="77777777" w:rsidR="009A7907" w:rsidRDefault="009A7907">
    <w:pPr>
      <w:spacing w:line="1" w:lineRule="exact"/>
    </w:pPr>
    <w:r>
      <w:rPr>
        <w:noProof/>
      </w:rPr>
      <mc:AlternateContent>
        <mc:Choice Requires="wps">
          <w:drawing>
            <wp:anchor distT="0" distB="0" distL="0" distR="0" simplePos="0" relativeHeight="62914762" behindDoc="1" locked="0" layoutInCell="1" allowOverlap="1" wp14:anchorId="3D125EB1" wp14:editId="04C7823F">
              <wp:simplePos x="0" y="0"/>
              <wp:positionH relativeFrom="page">
                <wp:posOffset>739140</wp:posOffset>
              </wp:positionH>
              <wp:positionV relativeFrom="page">
                <wp:posOffset>431165</wp:posOffset>
              </wp:positionV>
              <wp:extent cx="1085215" cy="231775"/>
              <wp:effectExtent l="0" t="0" r="0" b="0"/>
              <wp:wrapNone/>
              <wp:docPr id="92" name="Shape 92"/>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5DEA97D2"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D125EB1" id="_x0000_t202" coordsize="21600,21600" o:spt="202" path="m,l,21600r21600,l21600,xe">
              <v:stroke joinstyle="miter"/>
              <v:path gradientshapeok="t" o:connecttype="rect"/>
            </v:shapetype>
            <v:shape id="Shape 92" o:spid="_x0000_s1076" type="#_x0000_t202" style="position:absolute;margin-left:58.2pt;margin-top:33.95pt;width:85.45pt;height:18.25pt;z-index:-4404017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" filled="f" stroked="f">
              <v:textbox style="mso-fit-shape-to-text:t" inset="0,0,0,0">
                <w:txbxContent>
                  <w:p w14:paraId="5DEA97D2"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64" behindDoc="1" locked="0" layoutInCell="1" allowOverlap="1" wp14:anchorId="74DC6B79" wp14:editId="4713F0D3">
              <wp:simplePos x="0" y="0"/>
              <wp:positionH relativeFrom="page">
                <wp:posOffset>5463540</wp:posOffset>
              </wp:positionH>
              <wp:positionV relativeFrom="page">
                <wp:posOffset>549910</wp:posOffset>
              </wp:positionV>
              <wp:extent cx="1130935" cy="274320"/>
              <wp:effectExtent l="0" t="0" r="0" b="0"/>
              <wp:wrapNone/>
              <wp:docPr id="94" name="Shape 94"/>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29AC3280"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4E1A312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4DC6B79" id="Shape 94" o:spid="_x0000_s1077" type="#_x0000_t202" style="position:absolute;margin-left:430.2pt;margin-top:43.3pt;width:89.05pt;height:21.6pt;z-index:-4404017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" filled="f" stroked="f">
              <v:textbox style="mso-fit-shape-to-text:t" inset="0,0,0,0">
                <w:txbxContent>
                  <w:p w14:paraId="29AC3280"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4E1A312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45A5A" w14:textId="77777777" w:rsidR="009A7907" w:rsidRDefault="009A7907">
    <w:pPr>
      <w:spacing w:line="1" w:lineRule="exact"/>
    </w:pPr>
    <w:r>
      <w:rPr>
        <w:noProof/>
      </w:rPr>
      <mc:AlternateContent>
        <mc:Choice Requires="wps">
          <w:drawing>
            <wp:anchor distT="0" distB="0" distL="0" distR="0" simplePos="0" relativeHeight="62914756" behindDoc="1" locked="0" layoutInCell="1" allowOverlap="1" wp14:anchorId="630AAFD5" wp14:editId="2C086EC6">
              <wp:simplePos x="0" y="0"/>
              <wp:positionH relativeFrom="page">
                <wp:posOffset>739140</wp:posOffset>
              </wp:positionH>
              <wp:positionV relativeFrom="page">
                <wp:posOffset>431165</wp:posOffset>
              </wp:positionV>
              <wp:extent cx="1085215" cy="231775"/>
              <wp:effectExtent l="0" t="0" r="0" b="0"/>
              <wp:wrapNone/>
              <wp:docPr id="86" name="Shape 86"/>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5D12AFEE"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30AAFD5" id="_x0000_t202" coordsize="21600,21600" o:spt="202" path="m,l,21600r21600,l21600,xe">
              <v:stroke joinstyle="miter"/>
              <v:path gradientshapeok="t" o:connecttype="rect"/>
            </v:shapetype>
            <v:shape id="Shape 86" o:spid="_x0000_s1078" type="#_x0000_t202" style="position:absolute;margin-left:58.2pt;margin-top:33.95pt;width:85.45pt;height:18.25pt;z-index:-4404017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" filled="f" stroked="f">
              <v:textbox style="mso-fit-shape-to-text:t" inset="0,0,0,0">
                <w:txbxContent>
                  <w:p w14:paraId="5D12AFEE"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58" behindDoc="1" locked="0" layoutInCell="1" allowOverlap="1" wp14:anchorId="5A8E6716" wp14:editId="2415A9EF">
              <wp:simplePos x="0" y="0"/>
              <wp:positionH relativeFrom="page">
                <wp:posOffset>5463540</wp:posOffset>
              </wp:positionH>
              <wp:positionV relativeFrom="page">
                <wp:posOffset>549910</wp:posOffset>
              </wp:positionV>
              <wp:extent cx="1130935" cy="274320"/>
              <wp:effectExtent l="0" t="0" r="0" b="0"/>
              <wp:wrapNone/>
              <wp:docPr id="88" name="Shape 88"/>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224AF2D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3052450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A8E6716" id="Shape 88" o:spid="_x0000_s1079" type="#_x0000_t202" style="position:absolute;margin-left:430.2pt;margin-top:43.3pt;width:89.05pt;height:21.6pt;z-index:-4404017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" filled="f" stroked="f">
              <v:textbox style="mso-fit-shape-to-text:t" inset="0,0,0,0">
                <w:txbxContent>
                  <w:p w14:paraId="224AF2D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3052450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490C3" w14:textId="77777777" w:rsidR="009A7907" w:rsidRDefault="009A7907">
    <w:pPr>
      <w:spacing w:line="1" w:lineRule="exact"/>
    </w:pPr>
    <w:r>
      <w:rPr>
        <w:noProof/>
      </w:rPr>
      <mc:AlternateContent>
        <mc:Choice Requires="wps">
          <w:drawing>
            <wp:anchor distT="0" distB="0" distL="0" distR="0" simplePos="0" relativeHeight="62914772" behindDoc="1" locked="0" layoutInCell="1" allowOverlap="1" wp14:anchorId="5F4703DA" wp14:editId="426BB0DD">
              <wp:simplePos x="0" y="0"/>
              <wp:positionH relativeFrom="page">
                <wp:posOffset>739140</wp:posOffset>
              </wp:positionH>
              <wp:positionV relativeFrom="page">
                <wp:posOffset>431165</wp:posOffset>
              </wp:positionV>
              <wp:extent cx="1085215" cy="231775"/>
              <wp:effectExtent l="0" t="0" r="0" b="0"/>
              <wp:wrapNone/>
              <wp:docPr id="154" name="Shape 154"/>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748009EC"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F4703DA" id="_x0000_t202" coordsize="21600,21600" o:spt="202" path="m,l,21600r21600,l21600,xe">
              <v:stroke joinstyle="miter"/>
              <v:path gradientshapeok="t" o:connecttype="rect"/>
            </v:shapetype>
            <v:shape id="Shape 154" o:spid="_x0000_s1082" type="#_x0000_t202" style="position:absolute;margin-left:58.2pt;margin-top:33.95pt;width:85.45pt;height:18.25pt;z-index:-4404017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" filled="f" stroked="f">
              <v:textbox style="mso-fit-shape-to-text:t" inset="0,0,0,0">
                <w:txbxContent>
                  <w:p w14:paraId="748009EC"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74" behindDoc="1" locked="0" layoutInCell="1" allowOverlap="1" wp14:anchorId="386CF2FD" wp14:editId="46B2B28B">
              <wp:simplePos x="0" y="0"/>
              <wp:positionH relativeFrom="page">
                <wp:posOffset>5463540</wp:posOffset>
              </wp:positionH>
              <wp:positionV relativeFrom="page">
                <wp:posOffset>549910</wp:posOffset>
              </wp:positionV>
              <wp:extent cx="1130935" cy="274320"/>
              <wp:effectExtent l="0" t="0" r="0" b="0"/>
              <wp:wrapNone/>
              <wp:docPr id="156" name="Shape 156"/>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5C6CA90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4F9CA5A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86CF2FD" id="Shape 156" o:spid="_x0000_s1083" type="#_x0000_t202" style="position:absolute;margin-left:430.2pt;margin-top:43.3pt;width:89.05pt;height:21.6pt;z-index:-4404017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" filled="f" stroked="f">
              <v:textbox style="mso-fit-shape-to-text:t" inset="0,0,0,0">
                <w:txbxContent>
                  <w:p w14:paraId="5C6CA90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4F9CA5A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F7152" w14:textId="77777777" w:rsidR="009A7907" w:rsidRDefault="009A7907">
    <w:pPr>
      <w:spacing w:line="1" w:lineRule="exact"/>
    </w:pPr>
    <w:r>
      <w:rPr>
        <w:noProof/>
      </w:rPr>
      <mc:AlternateContent>
        <mc:Choice Requires="wps">
          <w:drawing>
            <wp:anchor distT="0" distB="0" distL="0" distR="0" simplePos="0" relativeHeight="62914768" behindDoc="1" locked="0" layoutInCell="1" allowOverlap="1" wp14:anchorId="50786825" wp14:editId="364031A1">
              <wp:simplePos x="0" y="0"/>
              <wp:positionH relativeFrom="page">
                <wp:posOffset>5386070</wp:posOffset>
              </wp:positionH>
              <wp:positionV relativeFrom="page">
                <wp:posOffset>720090</wp:posOffset>
              </wp:positionV>
              <wp:extent cx="935990" cy="128270"/>
              <wp:effectExtent l="0" t="0" r="0" b="0"/>
              <wp:wrapNone/>
              <wp:docPr id="150" name="Shape 150"/>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48AF20A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0786825" id="_x0000_t202" coordsize="21600,21600" o:spt="202" path="m,l,21600r21600,l21600,xe">
              <v:stroke joinstyle="miter"/>
              <v:path gradientshapeok="t" o:connecttype="rect"/>
            </v:shapetype>
            <v:shape id="Shape 150" o:spid="_x0000_s1084" type="#_x0000_t202" style="position:absolute;margin-left:424.1pt;margin-top:56.7pt;width:73.7pt;height:10.1pt;z-index:-4404017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" filled="f" stroked="f">
              <v:textbox style="mso-fit-shape-to-text:t" inset="0,0,0,0">
                <w:txbxContent>
                  <w:p w14:paraId="48AF20A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487AC" w14:textId="77777777" w:rsidR="009A7907" w:rsidRDefault="009A7907">
    <w:pPr>
      <w:spacing w:line="1" w:lineRule="exact"/>
    </w:pPr>
    <w:r>
      <w:rPr>
        <w:noProof/>
      </w:rPr>
      <mc:AlternateContent>
        <mc:Choice Requires="wps">
          <w:drawing>
            <wp:anchor distT="0" distB="0" distL="0" distR="0" simplePos="0" relativeHeight="62914784" behindDoc="1" locked="0" layoutInCell="1" allowOverlap="1" wp14:anchorId="2E27A90D" wp14:editId="428D30E3">
              <wp:simplePos x="0" y="0"/>
              <wp:positionH relativeFrom="page">
                <wp:posOffset>548640</wp:posOffset>
              </wp:positionH>
              <wp:positionV relativeFrom="page">
                <wp:posOffset>392430</wp:posOffset>
              </wp:positionV>
              <wp:extent cx="1085215" cy="231775"/>
              <wp:effectExtent l="0" t="0" r="0" b="0"/>
              <wp:wrapNone/>
              <wp:docPr id="168" name="Shape 168"/>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1E4DF76D"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E27A90D" id="_x0000_t202" coordsize="21600,21600" o:spt="202" path="m,l,21600r21600,l21600,xe">
              <v:stroke joinstyle="miter"/>
              <v:path gradientshapeok="t" o:connecttype="rect"/>
            </v:shapetype>
            <v:shape id="Shape 168" o:spid="_x0000_s1087" type="#_x0000_t202" style="position:absolute;margin-left:43.2pt;margin-top:30.9pt;width:85.45pt;height:18.25pt;z-index:-4404016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" filled="f" stroked="f">
              <v:textbox style="mso-fit-shape-to-text:t" inset="0,0,0,0">
                <w:txbxContent>
                  <w:p w14:paraId="1E4DF76D"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86" behindDoc="1" locked="0" layoutInCell="1" allowOverlap="1" wp14:anchorId="3D995426" wp14:editId="3E3E0DEC">
              <wp:simplePos x="0" y="0"/>
              <wp:positionH relativeFrom="page">
                <wp:posOffset>5382895</wp:posOffset>
              </wp:positionH>
              <wp:positionV relativeFrom="page">
                <wp:posOffset>572135</wp:posOffset>
              </wp:positionV>
              <wp:extent cx="935990" cy="128270"/>
              <wp:effectExtent l="0" t="0" r="0" b="0"/>
              <wp:wrapNone/>
              <wp:docPr id="170" name="Shape 170"/>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6B6C3191"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D995426" id="Shape 170" o:spid="_x0000_s1088" type="#_x0000_t202" style="position:absolute;margin-left:423.85pt;margin-top:45.05pt;width:73.7pt;height:10.1pt;z-index:-4404016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DgyBfLiAEAAAcDAAAOAAAAAAAAAAAAAAAAAC4C&#10;AABkcnMvZTJvRG9jLnhtbFBLAQItABQABgAIAAAAIQAaffCj3AAAAAoBAAAPAAAAAAAAAAAAAAAA&#10;AOIDAABkcnMvZG93bnJldi54bWxQSwUGAAAAAAQABADzAAAA6wQAAAAA&#10;" filled="f" stroked="f">
              <v:textbox style="mso-fit-shape-to-text:t" inset="0,0,0,0">
                <w:txbxContent>
                  <w:p w14:paraId="6B6C3191"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0523A" w14:textId="77777777" w:rsidR="009A7907" w:rsidRDefault="009A7907">
    <w:pPr>
      <w:spacing w:line="1" w:lineRule="exact"/>
    </w:pPr>
    <w:r>
      <w:rPr>
        <w:noProof/>
      </w:rPr>
      <mc:AlternateContent>
        <mc:Choice Requires="wps">
          <w:drawing>
            <wp:anchor distT="0" distB="0" distL="0" distR="0" simplePos="0" relativeHeight="62914778" behindDoc="1" locked="0" layoutInCell="1" allowOverlap="1" wp14:anchorId="6DA8E196" wp14:editId="02E322F2">
              <wp:simplePos x="0" y="0"/>
              <wp:positionH relativeFrom="page">
                <wp:posOffset>548640</wp:posOffset>
              </wp:positionH>
              <wp:positionV relativeFrom="page">
                <wp:posOffset>392430</wp:posOffset>
              </wp:positionV>
              <wp:extent cx="1085215" cy="231775"/>
              <wp:effectExtent l="0" t="0" r="0" b="0"/>
              <wp:wrapNone/>
              <wp:docPr id="162" name="Shape 162"/>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6342EE9B"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DA8E196" id="_x0000_t202" coordsize="21600,21600" o:spt="202" path="m,l,21600r21600,l21600,xe">
              <v:stroke joinstyle="miter"/>
              <v:path gradientshapeok="t" o:connecttype="rect"/>
            </v:shapetype>
            <v:shape id="Shape 162" o:spid="_x0000_s1089" type="#_x0000_t202" style="position:absolute;margin-left:43.2pt;margin-top:30.9pt;width:85.45pt;height:18.25pt;z-index:-4404017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" filled="f" stroked="f">
              <v:textbox style="mso-fit-shape-to-text:t" inset="0,0,0,0">
                <w:txbxContent>
                  <w:p w14:paraId="6342EE9B"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80" behindDoc="1" locked="0" layoutInCell="1" allowOverlap="1" wp14:anchorId="5EC03D4F" wp14:editId="0FFCDDAA">
              <wp:simplePos x="0" y="0"/>
              <wp:positionH relativeFrom="page">
                <wp:posOffset>5382895</wp:posOffset>
              </wp:positionH>
              <wp:positionV relativeFrom="page">
                <wp:posOffset>572135</wp:posOffset>
              </wp:positionV>
              <wp:extent cx="935990" cy="128270"/>
              <wp:effectExtent l="0" t="0" r="0" b="0"/>
              <wp:wrapNone/>
              <wp:docPr id="164" name="Shape 164"/>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4267CBE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EC03D4F" id="Shape 164" o:spid="_x0000_s1090" type="#_x0000_t202" style="position:absolute;margin-left:423.85pt;margin-top:45.05pt;width:73.7pt;height:10.1pt;z-index:-4404017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Ca0HmGiAEAAAcDAAAOAAAAAAAAAAAAAAAAAC4C&#10;AABkcnMvZTJvRG9jLnhtbFBLAQItABQABgAIAAAAIQAaffCj3AAAAAoBAAAPAAAAAAAAAAAAAAAA&#10;AOIDAABkcnMvZG93bnJldi54bWxQSwUGAAAAAAQABADzAAAA6wQAAAAA&#10;" filled="f" stroked="f">
              <v:textbox style="mso-fit-shape-to-text:t" inset="0,0,0,0">
                <w:txbxContent>
                  <w:p w14:paraId="4267CBE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1CF97" w14:textId="77777777" w:rsidR="009A7907" w:rsidRDefault="009A7907">
    <w:pPr>
      <w:spacing w:line="1" w:lineRule="exact"/>
    </w:pPr>
    <w:r>
      <w:rPr>
        <w:noProof/>
      </w:rPr>
      <mc:AlternateContent>
        <mc:Choice Requires="wps">
          <w:drawing>
            <wp:anchor distT="0" distB="0" distL="0" distR="0" simplePos="0" relativeHeight="62914796" behindDoc="1" locked="0" layoutInCell="1" allowOverlap="1" wp14:anchorId="2F1FC1CA" wp14:editId="705A3BB2">
              <wp:simplePos x="0" y="0"/>
              <wp:positionH relativeFrom="page">
                <wp:posOffset>548640</wp:posOffset>
              </wp:positionH>
              <wp:positionV relativeFrom="page">
                <wp:posOffset>392430</wp:posOffset>
              </wp:positionV>
              <wp:extent cx="1085215" cy="231775"/>
              <wp:effectExtent l="0" t="0" r="0" b="0"/>
              <wp:wrapNone/>
              <wp:docPr id="182" name="Shape 182"/>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7D44D34D"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F1FC1CA" id="_x0000_t202" coordsize="21600,21600" o:spt="202" path="m,l,21600r21600,l21600,xe">
              <v:stroke joinstyle="miter"/>
              <v:path gradientshapeok="t" o:connecttype="rect"/>
            </v:shapetype>
            <v:shape id="Shape 182" o:spid="_x0000_s1093" type="#_x0000_t202" style="position:absolute;margin-left:43.2pt;margin-top:30.9pt;width:85.45pt;height:18.25pt;z-index:-4404016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" filled="f" stroked="f">
              <v:textbox style="mso-fit-shape-to-text:t" inset="0,0,0,0">
                <w:txbxContent>
                  <w:p w14:paraId="7D44D34D"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98" behindDoc="1" locked="0" layoutInCell="1" allowOverlap="1" wp14:anchorId="50B10949" wp14:editId="32BE0578">
              <wp:simplePos x="0" y="0"/>
              <wp:positionH relativeFrom="page">
                <wp:posOffset>5382895</wp:posOffset>
              </wp:positionH>
              <wp:positionV relativeFrom="page">
                <wp:posOffset>572135</wp:posOffset>
              </wp:positionV>
              <wp:extent cx="935990" cy="128270"/>
              <wp:effectExtent l="0" t="0" r="0" b="0"/>
              <wp:wrapNone/>
              <wp:docPr id="184" name="Shape 184"/>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2E44C8CA"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0B10949" id="Shape 184" o:spid="_x0000_s1094" type="#_x0000_t202" style="position:absolute;margin-left:423.85pt;margin-top:45.05pt;width:73.7pt;height:10.1pt;z-index:-4404016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" filled="f" stroked="f">
              <v:textbox style="mso-fit-shape-to-text:t" inset="0,0,0,0">
                <w:txbxContent>
                  <w:p w14:paraId="2E44C8CA"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22698" w14:textId="77777777" w:rsidR="009A7907" w:rsidRDefault="009A7907">
    <w:pPr>
      <w:spacing w:line="1" w:lineRule="exact"/>
    </w:pPr>
    <w:r>
      <w:rPr>
        <w:noProof/>
      </w:rPr>
      <mc:AlternateContent>
        <mc:Choice Requires="wps">
          <w:drawing>
            <wp:anchor distT="0" distB="0" distL="0" distR="0" simplePos="0" relativeHeight="62914790" behindDoc="1" locked="0" layoutInCell="1" allowOverlap="1" wp14:anchorId="3EE49F2A" wp14:editId="63BAEE8A">
              <wp:simplePos x="0" y="0"/>
              <wp:positionH relativeFrom="page">
                <wp:posOffset>739140</wp:posOffset>
              </wp:positionH>
              <wp:positionV relativeFrom="page">
                <wp:posOffset>431165</wp:posOffset>
              </wp:positionV>
              <wp:extent cx="1085215" cy="231775"/>
              <wp:effectExtent l="0" t="0" r="0" b="0"/>
              <wp:wrapNone/>
              <wp:docPr id="176" name="Shape 176"/>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32A6D707"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EE49F2A" id="_x0000_t202" coordsize="21600,21600" o:spt="202" path="m,l,21600r21600,l21600,xe">
              <v:stroke joinstyle="miter"/>
              <v:path gradientshapeok="t" o:connecttype="rect"/>
            </v:shapetype>
            <v:shape id="Shape 176" o:spid="_x0000_s1095" type="#_x0000_t202" style="position:absolute;margin-left:58.2pt;margin-top:33.95pt;width:85.45pt;height:18.25pt;z-index:-4404016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" filled="f" stroked="f">
              <v:textbox style="mso-fit-shape-to-text:t" inset="0,0,0,0">
                <w:txbxContent>
                  <w:p w14:paraId="32A6D707"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792" behindDoc="1" locked="0" layoutInCell="1" allowOverlap="1" wp14:anchorId="155E0DA3" wp14:editId="543DD019">
              <wp:simplePos x="0" y="0"/>
              <wp:positionH relativeFrom="page">
                <wp:posOffset>5463540</wp:posOffset>
              </wp:positionH>
              <wp:positionV relativeFrom="page">
                <wp:posOffset>549910</wp:posOffset>
              </wp:positionV>
              <wp:extent cx="1130935" cy="274320"/>
              <wp:effectExtent l="0" t="0" r="0" b="0"/>
              <wp:wrapNone/>
              <wp:docPr id="178" name="Shape 178"/>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59F1BF2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2A401796"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55E0DA3" id="Shape 178" o:spid="_x0000_s1096" type="#_x0000_t202" style="position:absolute;margin-left:430.2pt;margin-top:43.3pt;width:89.05pt;height:21.6pt;z-index:-440401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" filled="f" stroked="f">
              <v:textbox style="mso-fit-shape-to-text:t" inset="0,0,0,0">
                <w:txbxContent>
                  <w:p w14:paraId="59F1BF2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2A401796"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7A616" w14:textId="77777777" w:rsidR="009A7907" w:rsidRDefault="009A7907">
    <w:pPr>
      <w:spacing w:line="1" w:lineRule="exact"/>
    </w:pPr>
    <w:r>
      <w:rPr>
        <w:noProof/>
      </w:rPr>
      <mc:AlternateContent>
        <mc:Choice Requires="wps">
          <w:drawing>
            <wp:anchor distT="0" distB="0" distL="0" distR="0" simplePos="0" relativeHeight="62914808" behindDoc="1" locked="0" layoutInCell="1" allowOverlap="1" wp14:anchorId="7AA905D7" wp14:editId="415206C3">
              <wp:simplePos x="0" y="0"/>
              <wp:positionH relativeFrom="page">
                <wp:posOffset>739140</wp:posOffset>
              </wp:positionH>
              <wp:positionV relativeFrom="page">
                <wp:posOffset>431165</wp:posOffset>
              </wp:positionV>
              <wp:extent cx="1085215" cy="231775"/>
              <wp:effectExtent l="0" t="0" r="0" b="0"/>
              <wp:wrapNone/>
              <wp:docPr id="198" name="Shape 198"/>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3FD20A79"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AA905D7" id="_x0000_t202" coordsize="21600,21600" o:spt="202" path="m,l,21600r21600,l21600,xe">
              <v:stroke joinstyle="miter"/>
              <v:path gradientshapeok="t" o:connecttype="rect"/>
            </v:shapetype>
            <v:shape id="Shape 198" o:spid="_x0000_s1099" type="#_x0000_t202" style="position:absolute;margin-left:58.2pt;margin-top:33.95pt;width:85.45pt;height:18.25pt;z-index:-4404016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" filled="f" stroked="f">
              <v:textbox style="mso-fit-shape-to-text:t" inset="0,0,0,0">
                <w:txbxContent>
                  <w:p w14:paraId="3FD20A79"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10" behindDoc="1" locked="0" layoutInCell="1" allowOverlap="1" wp14:anchorId="02DA31D9" wp14:editId="07B6FE7E">
              <wp:simplePos x="0" y="0"/>
              <wp:positionH relativeFrom="page">
                <wp:posOffset>5463540</wp:posOffset>
              </wp:positionH>
              <wp:positionV relativeFrom="page">
                <wp:posOffset>549910</wp:posOffset>
              </wp:positionV>
              <wp:extent cx="1130935" cy="274320"/>
              <wp:effectExtent l="0" t="0" r="0" b="0"/>
              <wp:wrapNone/>
              <wp:docPr id="200" name="Shape 200"/>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317072F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41F8337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2DA31D9" id="Shape 200" o:spid="_x0000_s1100" type="#_x0000_t202" style="position:absolute;margin-left:430.2pt;margin-top:43.3pt;width:89.05pt;height:21.6pt;z-index:-4404016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" filled="f" stroked="f">
              <v:textbox style="mso-fit-shape-to-text:t" inset="0,0,0,0">
                <w:txbxContent>
                  <w:p w14:paraId="317072F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41F8337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B947D" w14:textId="77777777" w:rsidR="009A7907" w:rsidRDefault="009A7907">
    <w:pPr>
      <w:spacing w:line="1" w:lineRule="exact"/>
    </w:pPr>
    <w:r>
      <w:rPr>
        <w:noProof/>
      </w:rPr>
      <mc:AlternateContent>
        <mc:Choice Requires="wps">
          <w:drawing>
            <wp:anchor distT="0" distB="0" distL="0" distR="0" simplePos="0" relativeHeight="62914802" behindDoc="1" locked="0" layoutInCell="1" allowOverlap="1" wp14:anchorId="124DE525" wp14:editId="515C7DD8">
              <wp:simplePos x="0" y="0"/>
              <wp:positionH relativeFrom="page">
                <wp:posOffset>739140</wp:posOffset>
              </wp:positionH>
              <wp:positionV relativeFrom="page">
                <wp:posOffset>431165</wp:posOffset>
              </wp:positionV>
              <wp:extent cx="1085215" cy="231775"/>
              <wp:effectExtent l="0" t="0" r="0" b="0"/>
              <wp:wrapNone/>
              <wp:docPr id="192" name="Shape 192"/>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7A9EA850"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24DE525" id="_x0000_t202" coordsize="21600,21600" o:spt="202" path="m,l,21600r21600,l21600,xe">
              <v:stroke joinstyle="miter"/>
              <v:path gradientshapeok="t" o:connecttype="rect"/>
            </v:shapetype>
            <v:shape id="Shape 192" o:spid="_x0000_s1101" type="#_x0000_t202" style="position:absolute;margin-left:58.2pt;margin-top:33.95pt;width:85.45pt;height:18.25pt;z-index:-4404016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" filled="f" stroked="f">
              <v:textbox style="mso-fit-shape-to-text:t" inset="0,0,0,0">
                <w:txbxContent>
                  <w:p w14:paraId="7A9EA850"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04" behindDoc="1" locked="0" layoutInCell="1" allowOverlap="1" wp14:anchorId="6454A803" wp14:editId="1EBE69D6">
              <wp:simplePos x="0" y="0"/>
              <wp:positionH relativeFrom="page">
                <wp:posOffset>5463540</wp:posOffset>
              </wp:positionH>
              <wp:positionV relativeFrom="page">
                <wp:posOffset>549910</wp:posOffset>
              </wp:positionV>
              <wp:extent cx="1130935" cy="274320"/>
              <wp:effectExtent l="0" t="0" r="0" b="0"/>
              <wp:wrapNone/>
              <wp:docPr id="194" name="Shape 194"/>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6619D87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08932CA6"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454A803" id="Shape 194" o:spid="_x0000_s1102" type="#_x0000_t202" style="position:absolute;margin-left:430.2pt;margin-top:43.3pt;width:89.05pt;height:21.6pt;z-index:-4404016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" filled="f" stroked="f">
              <v:textbox style="mso-fit-shape-to-text:t" inset="0,0,0,0">
                <w:txbxContent>
                  <w:p w14:paraId="6619D87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08932CA6"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6EDDC" w14:textId="77777777" w:rsidR="009A7907" w:rsidRDefault="009A7907">
    <w:pPr>
      <w:spacing w:line="1" w:lineRule="exact"/>
    </w:pPr>
    <w:r>
      <w:rPr>
        <w:noProof/>
      </w:rPr>
      <mc:AlternateContent>
        <mc:Choice Requires="wps">
          <w:drawing>
            <wp:anchor distT="0" distB="0" distL="0" distR="0" simplePos="0" relativeHeight="62914820" behindDoc="1" locked="0" layoutInCell="1" allowOverlap="1" wp14:anchorId="2926483D" wp14:editId="3CAE1EA8">
              <wp:simplePos x="0" y="0"/>
              <wp:positionH relativeFrom="page">
                <wp:posOffset>548640</wp:posOffset>
              </wp:positionH>
              <wp:positionV relativeFrom="page">
                <wp:posOffset>392430</wp:posOffset>
              </wp:positionV>
              <wp:extent cx="1085215" cy="231775"/>
              <wp:effectExtent l="0" t="0" r="0" b="0"/>
              <wp:wrapNone/>
              <wp:docPr id="212" name="Shape 212"/>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5229D44A"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926483D" id="_x0000_t202" coordsize="21600,21600" o:spt="202" path="m,l,21600r21600,l21600,xe">
              <v:stroke joinstyle="miter"/>
              <v:path gradientshapeok="t" o:connecttype="rect"/>
            </v:shapetype>
            <v:shape id="Shape 212" o:spid="_x0000_s1105" type="#_x0000_t202" style="position:absolute;margin-left:43.2pt;margin-top:30.9pt;width:85.45pt;height:18.25pt;z-index:-4404016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" filled="f" stroked="f">
              <v:textbox style="mso-fit-shape-to-text:t" inset="0,0,0,0">
                <w:txbxContent>
                  <w:p w14:paraId="5229D44A"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22" behindDoc="1" locked="0" layoutInCell="1" allowOverlap="1" wp14:anchorId="7EDAEC58" wp14:editId="2FA9D997">
              <wp:simplePos x="0" y="0"/>
              <wp:positionH relativeFrom="page">
                <wp:posOffset>5382895</wp:posOffset>
              </wp:positionH>
              <wp:positionV relativeFrom="page">
                <wp:posOffset>572135</wp:posOffset>
              </wp:positionV>
              <wp:extent cx="935990" cy="128270"/>
              <wp:effectExtent l="0" t="0" r="0" b="0"/>
              <wp:wrapNone/>
              <wp:docPr id="214" name="Shape 214"/>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0F46A0D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EDAEC58" id="Shape 214" o:spid="_x0000_s1106" type="#_x0000_t202" style="position:absolute;margin-left:423.85pt;margin-top:45.05pt;width:73.7pt;height:10.1pt;z-index:-4404016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BUFjisiAEAAAcDAAAOAAAAAAAAAAAAAAAAAC4C&#10;AABkcnMvZTJvRG9jLnhtbFBLAQItABQABgAIAAAAIQAaffCj3AAAAAoBAAAPAAAAAAAAAAAAAAAA&#10;AOIDAABkcnMvZG93bnJldi54bWxQSwUGAAAAAAQABADzAAAA6wQAAAAA&#10;" filled="f" stroked="f">
              <v:textbox style="mso-fit-shape-to-text:t" inset="0,0,0,0">
                <w:txbxContent>
                  <w:p w14:paraId="0F46A0D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EFADD" w14:textId="77777777" w:rsidR="009A7907" w:rsidRDefault="009A7907">
    <w:pPr>
      <w:spacing w:line="1" w:lineRule="exact"/>
    </w:pPr>
    <w:r>
      <w:rPr>
        <w:noProof/>
      </w:rPr>
      <mc:AlternateContent>
        <mc:Choice Requires="wps">
          <w:drawing>
            <wp:anchor distT="0" distB="0" distL="0" distR="0" simplePos="0" relativeHeight="62914814" behindDoc="1" locked="0" layoutInCell="1" allowOverlap="1" wp14:anchorId="220D45CE" wp14:editId="723BC267">
              <wp:simplePos x="0" y="0"/>
              <wp:positionH relativeFrom="page">
                <wp:posOffset>548640</wp:posOffset>
              </wp:positionH>
              <wp:positionV relativeFrom="page">
                <wp:posOffset>392430</wp:posOffset>
              </wp:positionV>
              <wp:extent cx="1085215" cy="231775"/>
              <wp:effectExtent l="0" t="0" r="0" b="0"/>
              <wp:wrapNone/>
              <wp:docPr id="206" name="Shape 206"/>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4432FF07"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20D45CE" id="_x0000_t202" coordsize="21600,21600" o:spt="202" path="m,l,21600r21600,l21600,xe">
              <v:stroke joinstyle="miter"/>
              <v:path gradientshapeok="t" o:connecttype="rect"/>
            </v:shapetype>
            <v:shape id="Shape 206" o:spid="_x0000_s1107" type="#_x0000_t202" style="position:absolute;margin-left:43.2pt;margin-top:30.9pt;width:85.45pt;height:18.25pt;z-index:-4404016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" filled="f" stroked="f">
              <v:textbox style="mso-fit-shape-to-text:t" inset="0,0,0,0">
                <w:txbxContent>
                  <w:p w14:paraId="4432FF07"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16" behindDoc="1" locked="0" layoutInCell="1" allowOverlap="1" wp14:anchorId="799DF010" wp14:editId="3B0F7F63">
              <wp:simplePos x="0" y="0"/>
              <wp:positionH relativeFrom="page">
                <wp:posOffset>5382895</wp:posOffset>
              </wp:positionH>
              <wp:positionV relativeFrom="page">
                <wp:posOffset>572135</wp:posOffset>
              </wp:positionV>
              <wp:extent cx="935990" cy="128270"/>
              <wp:effectExtent l="0" t="0" r="0" b="0"/>
              <wp:wrapNone/>
              <wp:docPr id="208" name="Shape 208"/>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74DB0C47"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99DF010" id="Shape 208" o:spid="_x0000_s1108" type="#_x0000_t202" style="position:absolute;margin-left:423.85pt;margin-top:45.05pt;width:73.7pt;height:10.1pt;z-index:-4404016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DaPop7iAEAAAcDAAAOAAAAAAAAAAAAAAAAAC4C&#10;AABkcnMvZTJvRG9jLnhtbFBLAQItABQABgAIAAAAIQAaffCj3AAAAAoBAAAPAAAAAAAAAAAAAAAA&#10;AOIDAABkcnMvZG93bnJldi54bWxQSwUGAAAAAAQABADzAAAA6wQAAAAA&#10;" filled="f" stroked="f">
              <v:textbox style="mso-fit-shape-to-text:t" inset="0,0,0,0">
                <w:txbxContent>
                  <w:p w14:paraId="74DB0C47"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4A216" w14:textId="77777777" w:rsidR="009A7907" w:rsidRDefault="009A7907">
    <w:pPr>
      <w:spacing w:line="1" w:lineRule="exact"/>
    </w:pPr>
    <w:r>
      <w:rPr>
        <w:noProof/>
      </w:rPr>
      <mc:AlternateContent>
        <mc:Choice Requires="wps">
          <w:drawing>
            <wp:anchor distT="0" distB="0" distL="0" distR="0" simplePos="0" relativeHeight="62914832" behindDoc="1" locked="0" layoutInCell="1" allowOverlap="1" wp14:anchorId="15AAB056" wp14:editId="503B82F9">
              <wp:simplePos x="0" y="0"/>
              <wp:positionH relativeFrom="page">
                <wp:posOffset>739140</wp:posOffset>
              </wp:positionH>
              <wp:positionV relativeFrom="page">
                <wp:posOffset>431165</wp:posOffset>
              </wp:positionV>
              <wp:extent cx="1085215" cy="231775"/>
              <wp:effectExtent l="0" t="0" r="0" b="0"/>
              <wp:wrapNone/>
              <wp:docPr id="225" name="Shape 225"/>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0FBC9044"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5AAB056" id="_x0000_t202" coordsize="21600,21600" o:spt="202" path="m,l,21600r21600,l21600,xe">
              <v:stroke joinstyle="miter"/>
              <v:path gradientshapeok="t" o:connecttype="rect"/>
            </v:shapetype>
            <v:shape id="Shape 225" o:spid="_x0000_s1111" type="#_x0000_t202" style="position:absolute;margin-left:58.2pt;margin-top:33.95pt;width:85.45pt;height:18.25pt;z-index:-4404016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" filled="f" stroked="f">
              <v:textbox style="mso-fit-shape-to-text:t" inset="0,0,0,0">
                <w:txbxContent>
                  <w:p w14:paraId="0FBC9044"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34" behindDoc="1" locked="0" layoutInCell="1" allowOverlap="1" wp14:anchorId="161C58FC" wp14:editId="588E7CCF">
              <wp:simplePos x="0" y="0"/>
              <wp:positionH relativeFrom="page">
                <wp:posOffset>5463540</wp:posOffset>
              </wp:positionH>
              <wp:positionV relativeFrom="page">
                <wp:posOffset>549910</wp:posOffset>
              </wp:positionV>
              <wp:extent cx="1130935" cy="274320"/>
              <wp:effectExtent l="0" t="0" r="0" b="0"/>
              <wp:wrapNone/>
              <wp:docPr id="227" name="Shape 227"/>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5D17922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6C4F1EF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61C58FC" id="Shape 227" o:spid="_x0000_s1112" type="#_x0000_t202" style="position:absolute;margin-left:430.2pt;margin-top:43.3pt;width:89.05pt;height:21.6pt;z-index:-4404016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" filled="f" stroked="f">
              <v:textbox style="mso-fit-shape-to-text:t" inset="0,0,0,0">
                <w:txbxContent>
                  <w:p w14:paraId="5D17922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6C4F1EF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AC8C7" w14:textId="77777777" w:rsidR="009A7907" w:rsidRDefault="009A7907">
    <w:pPr>
      <w:spacing w:line="1" w:lineRule="exact"/>
    </w:pPr>
    <w:r>
      <w:rPr>
        <w:noProof/>
      </w:rPr>
      <mc:AlternateContent>
        <mc:Choice Requires="wps">
          <w:drawing>
            <wp:anchor distT="0" distB="0" distL="0" distR="0" simplePos="0" relativeHeight="62914826" behindDoc="1" locked="0" layoutInCell="1" allowOverlap="1" wp14:anchorId="6D56F30E" wp14:editId="3BB74278">
              <wp:simplePos x="0" y="0"/>
              <wp:positionH relativeFrom="page">
                <wp:posOffset>739140</wp:posOffset>
              </wp:positionH>
              <wp:positionV relativeFrom="page">
                <wp:posOffset>431165</wp:posOffset>
              </wp:positionV>
              <wp:extent cx="1085215" cy="231775"/>
              <wp:effectExtent l="0" t="0" r="0" b="0"/>
              <wp:wrapNone/>
              <wp:docPr id="219" name="Shape 219"/>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594A0E15"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D56F30E" id="_x0000_t202" coordsize="21600,21600" o:spt="202" path="m,l,21600r21600,l21600,xe">
              <v:stroke joinstyle="miter"/>
              <v:path gradientshapeok="t" o:connecttype="rect"/>
            </v:shapetype>
            <v:shape id="Shape 219" o:spid="_x0000_s1113" type="#_x0000_t202" style="position:absolute;margin-left:58.2pt;margin-top:33.95pt;width:85.45pt;height:18.25pt;z-index:-4404016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" filled="f" stroked="f">
              <v:textbox style="mso-fit-shape-to-text:t" inset="0,0,0,0">
                <w:txbxContent>
                  <w:p w14:paraId="594A0E15"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28" behindDoc="1" locked="0" layoutInCell="1" allowOverlap="1" wp14:anchorId="007DBC1B" wp14:editId="72A6085C">
              <wp:simplePos x="0" y="0"/>
              <wp:positionH relativeFrom="page">
                <wp:posOffset>5463540</wp:posOffset>
              </wp:positionH>
              <wp:positionV relativeFrom="page">
                <wp:posOffset>549910</wp:posOffset>
              </wp:positionV>
              <wp:extent cx="1130935" cy="274320"/>
              <wp:effectExtent l="0" t="0" r="0" b="0"/>
              <wp:wrapNone/>
              <wp:docPr id="221" name="Shape 221"/>
              <wp:cNvGraphicFramePr/>
              <a:graphic xmlns:a="http://schemas.openxmlformats.org/drawingml/2006/main">
                <a:graphicData uri="http://schemas.microsoft.com/office/word/2010/wordprocessingShape">
                  <wps:wsp>
                    <wps:cNvSpPr txBox="1"/>
                    <wps:spPr>
                      <a:xfrm>
                        <a:off x="0" y="0"/>
                        <a:ext cx="1130935" cy="274320"/>
                      </a:xfrm>
                      <a:prstGeom prst="rect">
                        <a:avLst/>
                      </a:prstGeom>
                      <a:noFill/>
                    </wps:spPr>
                    <wps:txbx>
                      <w:txbxContent>
                        <w:p w14:paraId="0DBE5AA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 Jl_L</w:t>
                          </w:r>
                        </w:p>
                        <w:p w14:paraId="5AA90A77"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07DBC1B" id="Shape 221" o:spid="_x0000_s1114" type="#_x0000_t202" style="position:absolute;margin-left:430.2pt;margin-top:43.3pt;width:89.05pt;height:21.6pt;z-index:-4404016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" filled="f" stroked="f">
              <v:textbox style="mso-fit-shape-to-text:t" inset="0,0,0,0">
                <w:txbxContent>
                  <w:p w14:paraId="0DBE5AA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 xml:space="preserve">RAMB </w:t>
                    </w:r>
                    <w:proofErr w:type="spellStart"/>
                    <w:r>
                      <w:rPr>
                        <w:rFonts w:ascii="Arial" w:eastAsia="Arial" w:hAnsi="Arial" w:cs="Arial"/>
                        <w:b/>
                        <w:bCs/>
                        <w:color w:val="FFFFFF"/>
                        <w:sz w:val="28"/>
                        <w:szCs w:val="28"/>
                        <w:lang w:val="en-US" w:eastAsia="en-US" w:bidi="en-US"/>
                      </w:rPr>
                      <w:t>Jl_L</w:t>
                    </w:r>
                    <w:proofErr w:type="spellEnd"/>
                  </w:p>
                  <w:p w14:paraId="5AA90A77"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left" w:pos="24"/>
                        <w:tab w:val="right" w:pos="1781"/>
                      </w:tabs>
                      <w:rPr>
                        <w:sz w:val="28"/>
                        <w:szCs w:val="28"/>
                      </w:rPr>
                    </w:pPr>
                    <w:r>
                      <w:rPr>
                        <w:rFonts w:ascii="Arial" w:eastAsia="Arial" w:hAnsi="Arial" w:cs="Arial"/>
                        <w:b/>
                        <w:bCs/>
                        <w:color w:val="FFFFFF"/>
                        <w:sz w:val="28"/>
                        <w:szCs w:val="28"/>
                        <w:lang w:val="en-US" w:eastAsia="en-US" w:bidi="en-US"/>
                      </w:rPr>
                      <w:tab/>
                    </w:r>
                    <w:r>
                      <w:rPr>
                        <w:rFonts w:ascii="Arial" w:eastAsia="Arial" w:hAnsi="Arial" w:cs="Arial"/>
                        <w:b/>
                        <w:bCs/>
                        <w:color w:val="FFFFFF"/>
                        <w:sz w:val="28"/>
                        <w:szCs w:val="28"/>
                        <w:lang w:val="en-US" w:eastAsia="en-US" w:bidi="en-US"/>
                      </w:rPr>
                      <w:tab/>
                      <w:t>.</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26ABD" w14:textId="77777777" w:rsidR="009A7907" w:rsidRDefault="009A7907">
    <w:pPr>
      <w:spacing w:line="1" w:lineRule="exact"/>
    </w:pPr>
    <w:r>
      <w:rPr>
        <w:noProof/>
      </w:rPr>
      <mc:AlternateContent>
        <mc:Choice Requires="wps">
          <w:drawing>
            <wp:anchor distT="0" distB="0" distL="0" distR="0" simplePos="0" relativeHeight="62914844" behindDoc="1" locked="0" layoutInCell="1" allowOverlap="1" wp14:anchorId="1D9C61AB" wp14:editId="135B928C">
              <wp:simplePos x="0" y="0"/>
              <wp:positionH relativeFrom="page">
                <wp:posOffset>548640</wp:posOffset>
              </wp:positionH>
              <wp:positionV relativeFrom="page">
                <wp:posOffset>392430</wp:posOffset>
              </wp:positionV>
              <wp:extent cx="1085215" cy="231775"/>
              <wp:effectExtent l="0" t="0" r="0" b="0"/>
              <wp:wrapNone/>
              <wp:docPr id="240" name="Shape 240"/>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5DE9181E"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D9C61AB" id="_x0000_t202" coordsize="21600,21600" o:spt="202" path="m,l,21600r21600,l21600,xe">
              <v:stroke joinstyle="miter"/>
              <v:path gradientshapeok="t" o:connecttype="rect"/>
            </v:shapetype>
            <v:shape id="Shape 240" o:spid="_x0000_s1117" type="#_x0000_t202" style="position:absolute;margin-left:43.2pt;margin-top:30.9pt;width:85.45pt;height:18.25pt;z-index:-4404016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" filled="f" stroked="f">
              <v:textbox style="mso-fit-shape-to-text:t" inset="0,0,0,0">
                <w:txbxContent>
                  <w:p w14:paraId="5DE9181E"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46" behindDoc="1" locked="0" layoutInCell="1" allowOverlap="1" wp14:anchorId="3B11CBE4" wp14:editId="34C7CB29">
              <wp:simplePos x="0" y="0"/>
              <wp:positionH relativeFrom="page">
                <wp:posOffset>5382895</wp:posOffset>
              </wp:positionH>
              <wp:positionV relativeFrom="page">
                <wp:posOffset>572135</wp:posOffset>
              </wp:positionV>
              <wp:extent cx="935990" cy="128270"/>
              <wp:effectExtent l="0" t="0" r="0" b="0"/>
              <wp:wrapNone/>
              <wp:docPr id="242" name="Shape 242"/>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3E7B71BF"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B11CBE4" id="Shape 242" o:spid="_x0000_s1118" type="#_x0000_t202" style="position:absolute;margin-left:423.85pt;margin-top:45.05pt;width:73.7pt;height:10.1pt;z-index:-4404016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DHxcQjiAEAAAcDAAAOAAAAAAAAAAAAAAAAAC4C&#10;AABkcnMvZTJvRG9jLnhtbFBLAQItABQABgAIAAAAIQAaffCj3AAAAAoBAAAPAAAAAAAAAAAAAAAA&#10;AOIDAABkcnMvZG93bnJldi54bWxQSwUGAAAAAAQABADzAAAA6wQAAAAA&#10;" filled="f" stroked="f">
              <v:textbox style="mso-fit-shape-to-text:t" inset="0,0,0,0">
                <w:txbxContent>
                  <w:p w14:paraId="3E7B71BF"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6AE77" w14:textId="77777777" w:rsidR="009A7907" w:rsidRDefault="009A7907">
    <w:pPr>
      <w:spacing w:line="1" w:lineRule="exact"/>
    </w:pPr>
    <w:r>
      <w:rPr>
        <w:noProof/>
      </w:rPr>
      <mc:AlternateContent>
        <mc:Choice Requires="wps">
          <w:drawing>
            <wp:anchor distT="0" distB="0" distL="0" distR="0" simplePos="0" relativeHeight="62914838" behindDoc="1" locked="0" layoutInCell="1" allowOverlap="1" wp14:anchorId="6FC9BBDC" wp14:editId="2938CA34">
              <wp:simplePos x="0" y="0"/>
              <wp:positionH relativeFrom="page">
                <wp:posOffset>548640</wp:posOffset>
              </wp:positionH>
              <wp:positionV relativeFrom="page">
                <wp:posOffset>392430</wp:posOffset>
              </wp:positionV>
              <wp:extent cx="1085215" cy="231775"/>
              <wp:effectExtent l="0" t="0" r="0" b="0"/>
              <wp:wrapNone/>
              <wp:docPr id="234" name="Shape 234"/>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20897B59"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FC9BBDC" id="_x0000_t202" coordsize="21600,21600" o:spt="202" path="m,l,21600r21600,l21600,xe">
              <v:stroke joinstyle="miter"/>
              <v:path gradientshapeok="t" o:connecttype="rect"/>
            </v:shapetype>
            <v:shape id="Shape 234" o:spid="_x0000_s1119" type="#_x0000_t202" style="position:absolute;margin-left:43.2pt;margin-top:30.9pt;width:85.45pt;height:18.25pt;z-index:-4404016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" filled="f" stroked="f">
              <v:textbox style="mso-fit-shape-to-text:t" inset="0,0,0,0">
                <w:txbxContent>
                  <w:p w14:paraId="20897B59"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40" behindDoc="1" locked="0" layoutInCell="1" allowOverlap="1" wp14:anchorId="02B1FA4C" wp14:editId="00DBDB14">
              <wp:simplePos x="0" y="0"/>
              <wp:positionH relativeFrom="page">
                <wp:posOffset>5382895</wp:posOffset>
              </wp:positionH>
              <wp:positionV relativeFrom="page">
                <wp:posOffset>572135</wp:posOffset>
              </wp:positionV>
              <wp:extent cx="935990" cy="128270"/>
              <wp:effectExtent l="0" t="0" r="0" b="0"/>
              <wp:wrapNone/>
              <wp:docPr id="236" name="Shape 236"/>
              <wp:cNvGraphicFramePr/>
              <a:graphic xmlns:a="http://schemas.openxmlformats.org/drawingml/2006/main">
                <a:graphicData uri="http://schemas.microsoft.com/office/word/2010/wordprocessingShape">
                  <wps:wsp>
                    <wps:cNvSpPr txBox="1"/>
                    <wps:spPr>
                      <a:xfrm>
                        <a:off x="0" y="0"/>
                        <a:ext cx="935990" cy="128270"/>
                      </a:xfrm>
                      <a:prstGeom prst="rect">
                        <a:avLst/>
                      </a:prstGeom>
                      <a:noFill/>
                    </wps:spPr>
                    <wps:txbx>
                      <w:txbxContent>
                        <w:p w14:paraId="264C7A1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2B1FA4C" id="Shape 236" o:spid="_x0000_s1120" type="#_x0000_t202" style="position:absolute;margin-left:423.85pt;margin-top:45.05pt;width:73.7pt;height:10.1pt;z-index:-4404016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" filled="f" stroked="f">
              <v:textbox style="mso-fit-shape-to-text:t" inset="0,0,0,0">
                <w:txbxContent>
                  <w:p w14:paraId="264C7A1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D5D4C" w14:textId="77777777" w:rsidR="009A7907" w:rsidRDefault="009A7907">
    <w:pPr>
      <w:spacing w:line="1" w:lineRule="exact"/>
    </w:pPr>
    <w:r>
      <w:rPr>
        <w:noProof/>
      </w:rPr>
      <mc:AlternateContent>
        <mc:Choice Requires="wps">
          <w:drawing>
            <wp:anchor distT="0" distB="0" distL="0" distR="0" simplePos="0" relativeHeight="62914856" behindDoc="1" locked="0" layoutInCell="1" allowOverlap="1" wp14:anchorId="3C5C1079" wp14:editId="32F0CFB2">
              <wp:simplePos x="0" y="0"/>
              <wp:positionH relativeFrom="page">
                <wp:posOffset>5498465</wp:posOffset>
              </wp:positionH>
              <wp:positionV relativeFrom="page">
                <wp:posOffset>564515</wp:posOffset>
              </wp:positionV>
              <wp:extent cx="1127760" cy="210185"/>
              <wp:effectExtent l="0" t="0" r="0" b="0"/>
              <wp:wrapNone/>
              <wp:docPr id="256" name="Shape 256"/>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068CDE45"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6537C18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C5C1079" id="_x0000_t202" coordsize="21600,21600" o:spt="202" path="m,l,21600r21600,l21600,xe">
              <v:stroke joinstyle="miter"/>
              <v:path gradientshapeok="t" o:connecttype="rect"/>
            </v:shapetype>
            <v:shape id="Shape 256" o:spid="_x0000_s1123" type="#_x0000_t202" style="position:absolute;margin-left:432.95pt;margin-top:44.45pt;width:88.8pt;height:16.55pt;z-index:-440401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" filled="f" stroked="f">
              <v:textbox style="mso-fit-shape-to-text:t" inset="0,0,0,0">
                <w:txbxContent>
                  <w:p w14:paraId="068CDE45"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6537C18D"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6BF48" w14:textId="77777777" w:rsidR="009A7907" w:rsidRDefault="009A7907">
    <w:pPr>
      <w:spacing w:line="1" w:lineRule="exact"/>
    </w:pPr>
    <w:r>
      <w:rPr>
        <w:noProof/>
      </w:rPr>
      <mc:AlternateContent>
        <mc:Choice Requires="wps">
          <w:drawing>
            <wp:anchor distT="0" distB="0" distL="0" distR="0" simplePos="0" relativeHeight="62914850" behindDoc="1" locked="0" layoutInCell="1" allowOverlap="1" wp14:anchorId="5B5C9C0E" wp14:editId="0ADBAE5D">
              <wp:simplePos x="0" y="0"/>
              <wp:positionH relativeFrom="page">
                <wp:posOffset>547370</wp:posOffset>
              </wp:positionH>
              <wp:positionV relativeFrom="page">
                <wp:posOffset>539750</wp:posOffset>
              </wp:positionV>
              <wp:extent cx="1085215" cy="231775"/>
              <wp:effectExtent l="0" t="0" r="0" b="0"/>
              <wp:wrapNone/>
              <wp:docPr id="250" name="Shape 250"/>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2309AE31"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B5C9C0E" id="_x0000_t202" coordsize="21600,21600" o:spt="202" path="m,l,21600r21600,l21600,xe">
              <v:stroke joinstyle="miter"/>
              <v:path gradientshapeok="t" o:connecttype="rect"/>
            </v:shapetype>
            <v:shape id="Shape 250" o:spid="_x0000_s1124" type="#_x0000_t202" style="position:absolute;margin-left:43.1pt;margin-top:42.5pt;width:85.45pt;height:18.25pt;z-index:-4404016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" filled="f" stroked="f">
              <v:textbox style="mso-fit-shape-to-text:t" inset="0,0,0,0">
                <w:txbxContent>
                  <w:p w14:paraId="2309AE31"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52" behindDoc="1" locked="0" layoutInCell="1" allowOverlap="1" wp14:anchorId="28BCE121" wp14:editId="7115836E">
              <wp:simplePos x="0" y="0"/>
              <wp:positionH relativeFrom="page">
                <wp:posOffset>5494655</wp:posOffset>
              </wp:positionH>
              <wp:positionV relativeFrom="page">
                <wp:posOffset>564515</wp:posOffset>
              </wp:positionV>
              <wp:extent cx="1127760" cy="210185"/>
              <wp:effectExtent l="0" t="0" r="0" b="0"/>
              <wp:wrapNone/>
              <wp:docPr id="252" name="Shape 252"/>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6A5255F0"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73B7CD7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8BCE121" id="Shape 252" o:spid="_x0000_s1125" type="#_x0000_t202" style="position:absolute;margin-left:432.65pt;margin-top:44.45pt;width:88.8pt;height:16.55pt;z-index:-4404016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" filled="f" stroked="f">
              <v:textbox style="mso-fit-shape-to-text:t" inset="0,0,0,0">
                <w:txbxContent>
                  <w:p w14:paraId="6A5255F0"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73B7CD7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8802E" w14:textId="77777777" w:rsidR="009A7907" w:rsidRDefault="009A7907">
    <w:pPr>
      <w:spacing w:line="1" w:lineRule="exact"/>
    </w:pPr>
    <w:r>
      <w:rPr>
        <w:noProof/>
      </w:rPr>
      <mc:AlternateContent>
        <mc:Choice Requires="wps">
          <w:drawing>
            <wp:anchor distT="0" distB="0" distL="0" distR="0" simplePos="0" relativeHeight="62914866" behindDoc="1" locked="0" layoutInCell="1" allowOverlap="1" wp14:anchorId="5CB52069" wp14:editId="2BA94892">
              <wp:simplePos x="0" y="0"/>
              <wp:positionH relativeFrom="page">
                <wp:posOffset>547370</wp:posOffset>
              </wp:positionH>
              <wp:positionV relativeFrom="page">
                <wp:posOffset>539750</wp:posOffset>
              </wp:positionV>
              <wp:extent cx="1085215" cy="231775"/>
              <wp:effectExtent l="0" t="0" r="0" b="0"/>
              <wp:wrapNone/>
              <wp:docPr id="272" name="Shape 272"/>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34498D8E"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CB52069" id="_x0000_t202" coordsize="21600,21600" o:spt="202" path="m,l,21600r21600,l21600,xe">
              <v:stroke joinstyle="miter"/>
              <v:path gradientshapeok="t" o:connecttype="rect"/>
            </v:shapetype>
            <v:shape id="Shape 272" o:spid="_x0000_s1128" type="#_x0000_t202" style="position:absolute;margin-left:43.1pt;margin-top:42.5pt;width:85.45pt;height:18.25pt;z-index:-4404016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" filled="f" stroked="f">
              <v:textbox style="mso-fit-shape-to-text:t" inset="0,0,0,0">
                <w:txbxContent>
                  <w:p w14:paraId="34498D8E"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68" behindDoc="1" locked="0" layoutInCell="1" allowOverlap="1" wp14:anchorId="1851C19D" wp14:editId="137D5CD5">
              <wp:simplePos x="0" y="0"/>
              <wp:positionH relativeFrom="page">
                <wp:posOffset>5494655</wp:posOffset>
              </wp:positionH>
              <wp:positionV relativeFrom="page">
                <wp:posOffset>564515</wp:posOffset>
              </wp:positionV>
              <wp:extent cx="1127760" cy="210185"/>
              <wp:effectExtent l="0" t="0" r="0" b="0"/>
              <wp:wrapNone/>
              <wp:docPr id="274" name="Shape 274"/>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140E471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02CAC32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851C19D" id="Shape 274" o:spid="_x0000_s1129" type="#_x0000_t202" style="position:absolute;margin-left:432.65pt;margin-top:44.45pt;width:88.8pt;height:16.55pt;z-index:-4404016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" filled="f" stroked="f">
              <v:textbox style="mso-fit-shape-to-text:t" inset="0,0,0,0">
                <w:txbxContent>
                  <w:p w14:paraId="140E471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02CAC32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1CABE" w14:textId="77777777" w:rsidR="009A7907" w:rsidRDefault="009A7907">
    <w:pPr>
      <w:spacing w:line="1" w:lineRule="exact"/>
    </w:pPr>
    <w:r>
      <w:rPr>
        <w:noProof/>
      </w:rPr>
      <mc:AlternateContent>
        <mc:Choice Requires="wps">
          <w:drawing>
            <wp:anchor distT="0" distB="0" distL="0" distR="0" simplePos="0" relativeHeight="62914860" behindDoc="1" locked="0" layoutInCell="1" allowOverlap="1" wp14:anchorId="4B5F2514" wp14:editId="1C1E57F8">
              <wp:simplePos x="0" y="0"/>
              <wp:positionH relativeFrom="page">
                <wp:posOffset>547370</wp:posOffset>
              </wp:positionH>
              <wp:positionV relativeFrom="page">
                <wp:posOffset>539750</wp:posOffset>
              </wp:positionV>
              <wp:extent cx="1085215" cy="231775"/>
              <wp:effectExtent l="0" t="0" r="0" b="0"/>
              <wp:wrapNone/>
              <wp:docPr id="266" name="Shape 266"/>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1B2DF835"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B5F2514" id="_x0000_t202" coordsize="21600,21600" o:spt="202" path="m,l,21600r21600,l21600,xe">
              <v:stroke joinstyle="miter"/>
              <v:path gradientshapeok="t" o:connecttype="rect"/>
            </v:shapetype>
            <v:shape id="Shape 266" o:spid="_x0000_s1130" type="#_x0000_t202" style="position:absolute;margin-left:43.1pt;margin-top:42.5pt;width:85.45pt;height:18.25pt;z-index:-4404016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" filled="f" stroked="f">
              <v:textbox style="mso-fit-shape-to-text:t" inset="0,0,0,0">
                <w:txbxContent>
                  <w:p w14:paraId="1B2DF835"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62" behindDoc="1" locked="0" layoutInCell="1" allowOverlap="1" wp14:anchorId="5321878E" wp14:editId="485A30D8">
              <wp:simplePos x="0" y="0"/>
              <wp:positionH relativeFrom="page">
                <wp:posOffset>5494655</wp:posOffset>
              </wp:positionH>
              <wp:positionV relativeFrom="page">
                <wp:posOffset>564515</wp:posOffset>
              </wp:positionV>
              <wp:extent cx="1127760" cy="210185"/>
              <wp:effectExtent l="0" t="0" r="0" b="0"/>
              <wp:wrapNone/>
              <wp:docPr id="268" name="Shape 268"/>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554394A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1CAAF10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321878E" id="Shape 268" o:spid="_x0000_s1131" type="#_x0000_t202" style="position:absolute;margin-left:432.65pt;margin-top:44.45pt;width:88.8pt;height:16.55pt;z-index:-4404016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" filled="f" stroked="f">
              <v:textbox style="mso-fit-shape-to-text:t" inset="0,0,0,0">
                <w:txbxContent>
                  <w:p w14:paraId="554394A9"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1CAAF103"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80479" w14:textId="77777777" w:rsidR="009A7907" w:rsidRDefault="009A7907">
    <w:pPr>
      <w:spacing w:line="1" w:lineRule="exact"/>
    </w:pPr>
    <w:r>
      <w:rPr>
        <w:noProof/>
      </w:rPr>
      <mc:AlternateContent>
        <mc:Choice Requires="wps">
          <w:drawing>
            <wp:anchor distT="0" distB="0" distL="0" distR="0" simplePos="0" relativeHeight="62914876" behindDoc="1" locked="0" layoutInCell="1" allowOverlap="1" wp14:anchorId="201E8D66" wp14:editId="4F233814">
              <wp:simplePos x="0" y="0"/>
              <wp:positionH relativeFrom="page">
                <wp:posOffset>5498465</wp:posOffset>
              </wp:positionH>
              <wp:positionV relativeFrom="page">
                <wp:posOffset>564515</wp:posOffset>
              </wp:positionV>
              <wp:extent cx="1127760" cy="210185"/>
              <wp:effectExtent l="0" t="0" r="0" b="0"/>
              <wp:wrapNone/>
              <wp:docPr id="291" name="Shape 291"/>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0F7316A5"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4D38748F"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01E8D66" id="_x0000_t202" coordsize="21600,21600" o:spt="202" path="m,l,21600r21600,l21600,xe">
              <v:stroke joinstyle="miter"/>
              <v:path gradientshapeok="t" o:connecttype="rect"/>
            </v:shapetype>
            <v:shape id="Shape 291" o:spid="_x0000_s1134" type="#_x0000_t202" style="position:absolute;margin-left:432.95pt;margin-top:44.45pt;width:88.8pt;height:16.55pt;z-index:-4404016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" filled="f" stroked="f">
              <v:textbox style="mso-fit-shape-to-text:t" inset="0,0,0,0">
                <w:txbxContent>
                  <w:p w14:paraId="0F7316A5"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4D38748F"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6354A" w14:textId="77777777" w:rsidR="009A7907" w:rsidRDefault="009A7907">
    <w:pPr>
      <w:spacing w:line="1" w:lineRule="exact"/>
    </w:pPr>
    <w:r>
      <w:rPr>
        <w:noProof/>
      </w:rPr>
      <mc:AlternateContent>
        <mc:Choice Requires="wps">
          <w:drawing>
            <wp:anchor distT="0" distB="0" distL="0" distR="0" simplePos="0" relativeHeight="62914872" behindDoc="1" locked="0" layoutInCell="1" allowOverlap="1" wp14:anchorId="152B2FAF" wp14:editId="34D10CF0">
              <wp:simplePos x="0" y="0"/>
              <wp:positionH relativeFrom="page">
                <wp:posOffset>5498465</wp:posOffset>
              </wp:positionH>
              <wp:positionV relativeFrom="page">
                <wp:posOffset>564515</wp:posOffset>
              </wp:positionV>
              <wp:extent cx="1127760" cy="210185"/>
              <wp:effectExtent l="0" t="0" r="0" b="0"/>
              <wp:wrapNone/>
              <wp:docPr id="287" name="Shape 287"/>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67D2598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0BC2256E"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52B2FAF" id="_x0000_t202" coordsize="21600,21600" o:spt="202" path="m,l,21600r21600,l21600,xe">
              <v:stroke joinstyle="miter"/>
              <v:path gradientshapeok="t" o:connecttype="rect"/>
            </v:shapetype>
            <v:shape id="Shape 287" o:spid="_x0000_s1135" type="#_x0000_t202" style="position:absolute;margin-left:432.95pt;margin-top:44.45pt;width:88.8pt;height:16.55pt;z-index:-440401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" filled="f" stroked="f">
              <v:textbox style="mso-fit-shape-to-text:t" inset="0,0,0,0">
                <w:txbxContent>
                  <w:p w14:paraId="67D2598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0BC2256E"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54039" w14:textId="77777777" w:rsidR="009A7907" w:rsidRDefault="009A7907">
    <w:pPr>
      <w:spacing w:line="1" w:lineRule="exact"/>
    </w:pPr>
    <w:r>
      <w:rPr>
        <w:noProof/>
      </w:rPr>
      <mc:AlternateContent>
        <mc:Choice Requires="wps">
          <w:drawing>
            <wp:anchor distT="0" distB="0" distL="0" distR="0" simplePos="0" relativeHeight="62914886" behindDoc="1" locked="0" layoutInCell="1" allowOverlap="1" wp14:anchorId="396D80F3" wp14:editId="38F8B415">
              <wp:simplePos x="0" y="0"/>
              <wp:positionH relativeFrom="page">
                <wp:posOffset>547370</wp:posOffset>
              </wp:positionH>
              <wp:positionV relativeFrom="page">
                <wp:posOffset>539750</wp:posOffset>
              </wp:positionV>
              <wp:extent cx="1085215" cy="231775"/>
              <wp:effectExtent l="0" t="0" r="0" b="0"/>
              <wp:wrapNone/>
              <wp:docPr id="302" name="Shape 302"/>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68512BCF"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96D80F3" id="_x0000_t202" coordsize="21600,21600" o:spt="202" path="m,l,21600r21600,l21600,xe">
              <v:stroke joinstyle="miter"/>
              <v:path gradientshapeok="t" o:connecttype="rect"/>
            </v:shapetype>
            <v:shape id="Shape 302" o:spid="_x0000_s1138" type="#_x0000_t202" style="position:absolute;margin-left:43.1pt;margin-top:42.5pt;width:85.45pt;height:18.25pt;z-index:-44040159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" filled="f" stroked="f">
              <v:textbox style="mso-fit-shape-to-text:t" inset="0,0,0,0">
                <w:txbxContent>
                  <w:p w14:paraId="68512BCF"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88" behindDoc="1" locked="0" layoutInCell="1" allowOverlap="1" wp14:anchorId="3821603F" wp14:editId="737629D3">
              <wp:simplePos x="0" y="0"/>
              <wp:positionH relativeFrom="page">
                <wp:posOffset>5494655</wp:posOffset>
              </wp:positionH>
              <wp:positionV relativeFrom="page">
                <wp:posOffset>564515</wp:posOffset>
              </wp:positionV>
              <wp:extent cx="1127760" cy="210185"/>
              <wp:effectExtent l="0" t="0" r="0" b="0"/>
              <wp:wrapNone/>
              <wp:docPr id="304" name="Shape 304"/>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6C82C9E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70882D2E"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821603F" id="Shape 304" o:spid="_x0000_s1139" type="#_x0000_t202" style="position:absolute;margin-left:432.65pt;margin-top:44.45pt;width:88.8pt;height:16.55pt;z-index:-440401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" filled="f" stroked="f">
              <v:textbox style="mso-fit-shape-to-text:t" inset="0,0,0,0">
                <w:txbxContent>
                  <w:p w14:paraId="6C82C9E4"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70882D2E"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9EA6B" w14:textId="77777777" w:rsidR="009A7907" w:rsidRDefault="009A7907">
    <w:pPr>
      <w:spacing w:line="1" w:lineRule="exact"/>
    </w:pPr>
    <w:r>
      <w:rPr>
        <w:noProof/>
      </w:rPr>
      <mc:AlternateContent>
        <mc:Choice Requires="wps">
          <w:drawing>
            <wp:anchor distT="0" distB="0" distL="0" distR="0" simplePos="0" relativeHeight="62914880" behindDoc="1" locked="0" layoutInCell="1" allowOverlap="1" wp14:anchorId="172F74CC" wp14:editId="12A07461">
              <wp:simplePos x="0" y="0"/>
              <wp:positionH relativeFrom="page">
                <wp:posOffset>547370</wp:posOffset>
              </wp:positionH>
              <wp:positionV relativeFrom="page">
                <wp:posOffset>539750</wp:posOffset>
              </wp:positionV>
              <wp:extent cx="1085215" cy="231775"/>
              <wp:effectExtent l="0" t="0" r="0" b="0"/>
              <wp:wrapNone/>
              <wp:docPr id="296" name="Shape 296"/>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5BBF5341" w14:textId="77777777" w:rsidR="009A7907" w:rsidRDefault="009A7907">
                          <w:pPr>
                            <w:pStyle w:val="20"/>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72F74CC" id="_x0000_t202" coordsize="21600,21600" o:spt="202" path="m,l,21600r21600,l21600,xe">
              <v:stroke joinstyle="miter"/>
              <v:path gradientshapeok="t" o:connecttype="rect"/>
            </v:shapetype>
            <v:shape id="Shape 296" o:spid="_x0000_s1140" type="#_x0000_t202" style="position:absolute;margin-left:43.1pt;margin-top:42.5pt;width:85.45pt;height:18.25pt;z-index:-4404016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" filled="f" stroked="f">
              <v:textbox style="mso-fit-shape-to-text:t" inset="0,0,0,0">
                <w:txbxContent>
                  <w:p w14:paraId="5BBF5341" w14:textId="77777777" w:rsidR="009A7907" w:rsidRDefault="009A7907">
                    <w:pPr>
                      <w:pStyle w:val="20"/>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882" behindDoc="1" locked="0" layoutInCell="1" allowOverlap="1" wp14:anchorId="309D5E8B" wp14:editId="2040C1E8">
              <wp:simplePos x="0" y="0"/>
              <wp:positionH relativeFrom="page">
                <wp:posOffset>5494655</wp:posOffset>
              </wp:positionH>
              <wp:positionV relativeFrom="page">
                <wp:posOffset>564515</wp:posOffset>
              </wp:positionV>
              <wp:extent cx="1127760" cy="210185"/>
              <wp:effectExtent l="0" t="0" r="0" b="0"/>
              <wp:wrapNone/>
              <wp:docPr id="298" name="Shape 298"/>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05897F4E"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06E5858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09D5E8B" id="Shape 298" o:spid="_x0000_s1141" type="#_x0000_t202" style="position:absolute;margin-left:432.65pt;margin-top:44.45pt;width:88.8pt;height:16.55pt;z-index:-4404015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" filled="f" stroked="f">
              <v:textbox style="mso-fit-shape-to-text:t" inset="0,0,0,0">
                <w:txbxContent>
                  <w:p w14:paraId="05897F4E"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06E5858B"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1429C" w14:textId="77777777" w:rsidR="009A7907" w:rsidRDefault="009A7907">
    <w:pPr>
      <w:spacing w:line="1" w:lineRule="exact"/>
    </w:pPr>
    <w:r>
      <w:rPr>
        <w:noProof/>
      </w:rPr>
      <mc:AlternateContent>
        <mc:Choice Requires="wps">
          <w:drawing>
            <wp:anchor distT="0" distB="0" distL="0" distR="0" simplePos="0" relativeHeight="62914896" behindDoc="1" locked="0" layoutInCell="1" allowOverlap="1" wp14:anchorId="59C5CFAD" wp14:editId="14BD0EAB">
              <wp:simplePos x="0" y="0"/>
              <wp:positionH relativeFrom="page">
                <wp:posOffset>5498465</wp:posOffset>
              </wp:positionH>
              <wp:positionV relativeFrom="page">
                <wp:posOffset>564515</wp:posOffset>
              </wp:positionV>
              <wp:extent cx="1127760" cy="210185"/>
              <wp:effectExtent l="0" t="0" r="0" b="0"/>
              <wp:wrapNone/>
              <wp:docPr id="316" name="Shape 316"/>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737B2FBF"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57E3A480"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9C5CFAD" id="_x0000_t202" coordsize="21600,21600" o:spt="202" path="m,l,21600r21600,l21600,xe">
              <v:stroke joinstyle="miter"/>
              <v:path gradientshapeok="t" o:connecttype="rect"/>
            </v:shapetype>
            <v:shape id="Shape 316" o:spid="_x0000_s1144" type="#_x0000_t202" style="position:absolute;margin-left:432.95pt;margin-top:44.45pt;width:88.8pt;height:16.55pt;z-index:-44040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" filled="f" stroked="f">
              <v:textbox style="mso-fit-shape-to-text:t" inset="0,0,0,0">
                <w:txbxContent>
                  <w:p w14:paraId="737B2FBF"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57E3A480"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CC0EB" w14:textId="77777777" w:rsidR="009A7907" w:rsidRDefault="009A7907">
    <w:pPr>
      <w:spacing w:line="1" w:lineRule="exact"/>
    </w:pPr>
    <w:r>
      <w:rPr>
        <w:noProof/>
      </w:rPr>
      <mc:AlternateContent>
        <mc:Choice Requires="wps">
          <w:drawing>
            <wp:anchor distT="0" distB="0" distL="0" distR="0" simplePos="0" relativeHeight="62914892" behindDoc="1" locked="0" layoutInCell="1" allowOverlap="1" wp14:anchorId="33E88266" wp14:editId="79DF5972">
              <wp:simplePos x="0" y="0"/>
              <wp:positionH relativeFrom="page">
                <wp:posOffset>5498465</wp:posOffset>
              </wp:positionH>
              <wp:positionV relativeFrom="page">
                <wp:posOffset>564515</wp:posOffset>
              </wp:positionV>
              <wp:extent cx="1127760" cy="210185"/>
              <wp:effectExtent l="0" t="0" r="0" b="0"/>
              <wp:wrapNone/>
              <wp:docPr id="312" name="Shape 312"/>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286B5CD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39D6345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3E88266" id="_x0000_t202" coordsize="21600,21600" o:spt="202" path="m,l,21600r21600,l21600,xe">
              <v:stroke joinstyle="miter"/>
              <v:path gradientshapeok="t" o:connecttype="rect"/>
            </v:shapetype>
            <v:shape id="Shape 312" o:spid="_x0000_s1145" type="#_x0000_t202" style="position:absolute;margin-left:432.95pt;margin-top:44.45pt;width:88.8pt;height:16.55pt;z-index:-4404015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" filled="f" stroked="f">
              <v:textbox style="mso-fit-shape-to-text:t" inset="0,0,0,0">
                <w:txbxContent>
                  <w:p w14:paraId="286B5CDC"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39D63452" w14:textId="77777777" w:rsidR="009A7907" w:rsidRDefault="009A7907">
                    <w:pPr>
                      <w:pStyle w:val="20"/>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5DCF7" w14:textId="77777777" w:rsidR="009A7907" w:rsidRDefault="009A7907">
    <w:pPr>
      <w:spacing w:line="1" w:lineRule="exact"/>
    </w:pPr>
    <w:r>
      <w:rPr>
        <w:noProof/>
      </w:rPr>
      <mc:AlternateContent>
        <mc:Choice Requires="wps">
          <w:drawing>
            <wp:anchor distT="0" distB="0" distL="0" distR="0" simplePos="0" relativeHeight="62914906" behindDoc="1" locked="0" layoutInCell="1" allowOverlap="1" wp14:anchorId="7FA31B62" wp14:editId="2F5E8360">
              <wp:simplePos x="0" y="0"/>
              <wp:positionH relativeFrom="page">
                <wp:posOffset>548640</wp:posOffset>
              </wp:positionH>
              <wp:positionV relativeFrom="page">
                <wp:posOffset>539750</wp:posOffset>
              </wp:positionV>
              <wp:extent cx="1085215" cy="231775"/>
              <wp:effectExtent l="0" t="0" r="0" b="0"/>
              <wp:wrapNone/>
              <wp:docPr id="393" name="Shape 393"/>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4A05ECD4" w14:textId="77777777" w:rsidR="009A7907" w:rsidRDefault="009A7907">
                          <w:pPr>
                            <w:pStyle w:val="af"/>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FA31B62" id="_x0000_t202" coordsize="21600,21600" o:spt="202" path="m,l,21600r21600,l21600,xe">
              <v:stroke joinstyle="miter"/>
              <v:path gradientshapeok="t" o:connecttype="rect"/>
            </v:shapetype>
            <v:shape id="Shape 393" o:spid="_x0000_s1148" type="#_x0000_t202" style="position:absolute;margin-left:43.2pt;margin-top:42.5pt;width:85.45pt;height:18.25pt;z-index:-4404015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" filled="f" stroked="f">
              <v:textbox style="mso-fit-shape-to-text:t" inset="0,0,0,0">
                <w:txbxContent>
                  <w:p w14:paraId="4A05ECD4" w14:textId="77777777" w:rsidR="009A7907" w:rsidRDefault="009A7907">
                    <w:pPr>
                      <w:pStyle w:val="af"/>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908" behindDoc="1" locked="0" layoutInCell="1" allowOverlap="1" wp14:anchorId="57E2CE9E" wp14:editId="331D6DF3">
              <wp:simplePos x="0" y="0"/>
              <wp:positionH relativeFrom="page">
                <wp:posOffset>5495925</wp:posOffset>
              </wp:positionH>
              <wp:positionV relativeFrom="page">
                <wp:posOffset>564515</wp:posOffset>
              </wp:positionV>
              <wp:extent cx="1127760" cy="210185"/>
              <wp:effectExtent l="0" t="0" r="0" b="0"/>
              <wp:wrapNone/>
              <wp:docPr id="395" name="Shape 395"/>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29F60989"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5ED8A0FD"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7E2CE9E" id="Shape 395" o:spid="_x0000_s1149" type="#_x0000_t202" style="position:absolute;margin-left:432.75pt;margin-top:44.45pt;width:88.8pt;height:16.55pt;z-index:-4404015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" filled="f" stroked="f">
              <v:textbox style="mso-fit-shape-to-text:t" inset="0,0,0,0">
                <w:txbxContent>
                  <w:p w14:paraId="29F60989"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5ED8A0FD"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AF0EA" w14:textId="77777777" w:rsidR="009A7907" w:rsidRDefault="009A7907">
    <w:pPr>
      <w:spacing w:line="1" w:lineRule="exact"/>
    </w:pPr>
    <w:r>
      <w:rPr>
        <w:noProof/>
      </w:rPr>
      <mc:AlternateContent>
        <mc:Choice Requires="wps">
          <w:drawing>
            <wp:anchor distT="0" distB="0" distL="0" distR="0" simplePos="0" relativeHeight="62914900" behindDoc="1" locked="0" layoutInCell="1" allowOverlap="1" wp14:anchorId="0B0FC1FF" wp14:editId="76920862">
              <wp:simplePos x="0" y="0"/>
              <wp:positionH relativeFrom="page">
                <wp:posOffset>548640</wp:posOffset>
              </wp:positionH>
              <wp:positionV relativeFrom="page">
                <wp:posOffset>539750</wp:posOffset>
              </wp:positionV>
              <wp:extent cx="1085215" cy="231775"/>
              <wp:effectExtent l="0" t="0" r="0" b="0"/>
              <wp:wrapNone/>
              <wp:docPr id="387" name="Shape 387"/>
              <wp:cNvGraphicFramePr/>
              <a:graphic xmlns:a="http://schemas.openxmlformats.org/drawingml/2006/main">
                <a:graphicData uri="http://schemas.microsoft.com/office/word/2010/wordprocessingShape">
                  <wps:wsp>
                    <wps:cNvSpPr txBox="1"/>
                    <wps:spPr>
                      <a:xfrm>
                        <a:off x="0" y="0"/>
                        <a:ext cx="1085215" cy="231775"/>
                      </a:xfrm>
                      <a:prstGeom prst="rect">
                        <a:avLst/>
                      </a:prstGeom>
                      <a:noFill/>
                    </wps:spPr>
                    <wps:txbx>
                      <w:txbxContent>
                        <w:p w14:paraId="4CB3838F" w14:textId="77777777" w:rsidR="009A7907" w:rsidRDefault="009A7907">
                          <w:pPr>
                            <w:pStyle w:val="af"/>
                            <w:rPr>
                              <w:sz w:val="48"/>
                              <w:szCs w:val="48"/>
                            </w:rPr>
                          </w:pPr>
                          <w:r>
                            <w:rPr>
                              <w:rFonts w:ascii="Arial" w:eastAsia="Arial" w:hAnsi="Arial" w:cs="Arial"/>
                              <w:sz w:val="48"/>
                              <w:szCs w:val="48"/>
                              <w:lang w:val="en-US" w:eastAsia="en-US" w:bidi="en-US"/>
                            </w:rPr>
                            <w:t>MEFCO</w:t>
                          </w:r>
                        </w:p>
                      </w:txbxContent>
                    </wps:txbx>
                    <wps:bodyPr wrap="none"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B0FC1FF" id="_x0000_t202" coordsize="21600,21600" o:spt="202" path="m,l,21600r21600,l21600,xe">
              <v:stroke joinstyle="miter"/>
              <v:path gradientshapeok="t" o:connecttype="rect"/>
            </v:shapetype>
            <v:shape id="Shape 387" o:spid="_x0000_s1150" type="#_x0000_t202" style="position:absolute;margin-left:43.2pt;margin-top:42.5pt;width:85.45pt;height:18.25pt;z-index:-4404015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" filled="f" stroked="f">
              <v:textbox style="mso-fit-shape-to-text:t" inset="0,0,0,0">
                <w:txbxContent>
                  <w:p w14:paraId="4CB3838F" w14:textId="77777777" w:rsidR="009A7907" w:rsidRDefault="009A7907">
                    <w:pPr>
                      <w:pStyle w:val="af"/>
                      <w:rPr>
                        <w:sz w:val="48"/>
                        <w:szCs w:val="48"/>
                      </w:rPr>
                    </w:pPr>
                    <w:r>
                      <w:rPr>
                        <w:rFonts w:ascii="Arial" w:eastAsia="Arial" w:hAnsi="Arial" w:cs="Arial"/>
                        <w:sz w:val="48"/>
                        <w:szCs w:val="48"/>
                        <w:lang w:val="en-US" w:eastAsia="en-US" w:bidi="en-US"/>
                      </w:rPr>
                      <w:t>MEFCO</w:t>
                    </w:r>
                  </w:p>
                </w:txbxContent>
              </v:textbox>
              <w10:wrap anchorx="page" anchory="page"/>
            </v:shape>
          </w:pict>
        </mc:Fallback>
      </mc:AlternateContent>
    </w:r>
    <w:r>
      <w:rPr>
        <w:noProof/>
      </w:rPr>
      <mc:AlternateContent>
        <mc:Choice Requires="wps">
          <w:drawing>
            <wp:anchor distT="0" distB="0" distL="0" distR="0" simplePos="0" relativeHeight="62914902" behindDoc="1" locked="0" layoutInCell="1" allowOverlap="1" wp14:anchorId="5B589302" wp14:editId="700C93DB">
              <wp:simplePos x="0" y="0"/>
              <wp:positionH relativeFrom="page">
                <wp:posOffset>5495925</wp:posOffset>
              </wp:positionH>
              <wp:positionV relativeFrom="page">
                <wp:posOffset>564515</wp:posOffset>
              </wp:positionV>
              <wp:extent cx="1127760" cy="210185"/>
              <wp:effectExtent l="0" t="0" r="0" b="0"/>
              <wp:wrapNone/>
              <wp:docPr id="389" name="Shape 389"/>
              <wp:cNvGraphicFramePr/>
              <a:graphic xmlns:a="http://schemas.openxmlformats.org/drawingml/2006/main">
                <a:graphicData uri="http://schemas.microsoft.com/office/word/2010/wordprocessingShape">
                  <wps:wsp>
                    <wps:cNvSpPr txBox="1"/>
                    <wps:spPr>
                      <a:xfrm>
                        <a:off x="0" y="0"/>
                        <a:ext cx="1127760" cy="210185"/>
                      </a:xfrm>
                      <a:prstGeom prst="rect">
                        <a:avLst/>
                      </a:prstGeom>
                      <a:noFill/>
                    </wps:spPr>
                    <wps:txbx>
                      <w:txbxContent>
                        <w:p w14:paraId="0A9DFF63"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6A5B2971"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wps:txbx>
                    <wps:bodyPr lIns="0" tIns="0" rIns="0" bIns="0">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B589302" id="Shape 389" o:spid="_x0000_s1151" type="#_x0000_t202" style="position:absolute;margin-left:432.75pt;margin-top:44.45pt;width:88.8pt;height:16.55pt;z-index:-4404015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" filled="f" stroked="f">
              <v:textbox style="mso-fit-shape-to-text:t" inset="0,0,0,0">
                <w:txbxContent>
                  <w:p w14:paraId="0A9DFF63"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rPr>
                        <w:sz w:val="28"/>
                        <w:szCs w:val="28"/>
                      </w:rPr>
                    </w:pPr>
                    <w:r>
                      <w:rPr>
                        <w:rFonts w:ascii="Arial" w:eastAsia="Arial" w:hAnsi="Arial" w:cs="Arial"/>
                        <w:b/>
                        <w:bCs/>
                        <w:color w:val="FFFFFF"/>
                        <w:sz w:val="28"/>
                        <w:szCs w:val="28"/>
                        <w:lang w:val="en-US" w:eastAsia="en-US" w:bidi="en-US"/>
                      </w:rPr>
                      <w:t>RAMBOLL</w:t>
                    </w:r>
                  </w:p>
                  <w:p w14:paraId="6A5B2971" w14:textId="77777777" w:rsidR="009A7907" w:rsidRDefault="009A7907">
                    <w:pPr>
                      <w:pStyle w:val="af"/>
                      <w:pBdr>
                        <w:top w:val="single" w:sz="0" w:space="0" w:color="009DE2"/>
                        <w:left w:val="single" w:sz="0" w:space="0" w:color="009DE2"/>
                        <w:bottom w:val="single" w:sz="0" w:space="0" w:color="009DE2"/>
                        <w:right w:val="single" w:sz="0" w:space="0" w:color="009DE2"/>
                      </w:pBdr>
                      <w:shd w:val="clear" w:color="auto" w:fill="009DE2"/>
                      <w:tabs>
                        <w:tab w:val="right" w:pos="1776"/>
                      </w:tabs>
                      <w:rPr>
                        <w:sz w:val="11"/>
                        <w:szCs w:val="11"/>
                      </w:rPr>
                    </w:pPr>
                    <w:r>
                      <w:rPr>
                        <w:rFonts w:ascii="Arial" w:eastAsia="Arial" w:hAnsi="Arial" w:cs="Arial"/>
                        <w:b/>
                        <w:bCs/>
                        <w:color w:val="FFFFFF"/>
                        <w:sz w:val="11"/>
                        <w:szCs w:val="11"/>
                        <w:lang w:val="ru-RU" w:eastAsia="ru-RU" w:bidi="ru-RU"/>
                      </w:rPr>
                      <w:t>к</w:t>
                    </w:r>
                    <w:r>
                      <w:rPr>
                        <w:rFonts w:ascii="Arial" w:eastAsia="Arial" w:hAnsi="Arial" w:cs="Arial"/>
                        <w:b/>
                        <w:bCs/>
                        <w:color w:val="C0E7F7"/>
                        <w:sz w:val="11"/>
                        <w:szCs w:val="11"/>
                        <w:lang w:val="en-US" w:eastAsia="en-US" w:bidi="en-US"/>
                      </w:rPr>
                      <w:tab/>
                    </w:r>
                    <w:r>
                      <w:rPr>
                        <w:rFonts w:ascii="Arial" w:eastAsia="Arial" w:hAnsi="Arial" w:cs="Arial"/>
                        <w:b/>
                        <w:bCs/>
                        <w:color w:val="FFFFFF"/>
                        <w:sz w:val="11"/>
                        <w:szCs w:val="11"/>
                        <w:lang w:val="en-US" w:eastAsia="en-US" w:bidi="en-US"/>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558E2"/>
    <w:multiLevelType w:val="multilevel"/>
    <w:tmpl w:val="2BEEC8A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C42BE3"/>
    <w:multiLevelType w:val="multilevel"/>
    <w:tmpl w:val="BEAC464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AE1BA3"/>
    <w:multiLevelType w:val="multilevel"/>
    <w:tmpl w:val="E43A3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5F45E7"/>
    <w:multiLevelType w:val="multilevel"/>
    <w:tmpl w:val="E35CCEF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830576"/>
    <w:multiLevelType w:val="multilevel"/>
    <w:tmpl w:val="7478894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1D5916"/>
    <w:multiLevelType w:val="multilevel"/>
    <w:tmpl w:val="BA8E81F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4B649E"/>
    <w:multiLevelType w:val="multilevel"/>
    <w:tmpl w:val="B130276E"/>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1B0997"/>
    <w:multiLevelType w:val="multilevel"/>
    <w:tmpl w:val="42D09E70"/>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537A39"/>
    <w:multiLevelType w:val="multilevel"/>
    <w:tmpl w:val="528898E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1D13BE"/>
    <w:multiLevelType w:val="multilevel"/>
    <w:tmpl w:val="19BCC0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F32B11"/>
    <w:multiLevelType w:val="multilevel"/>
    <w:tmpl w:val="DB500A6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3B1A66"/>
    <w:multiLevelType w:val="multilevel"/>
    <w:tmpl w:val="03E23FA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F62121"/>
    <w:multiLevelType w:val="multilevel"/>
    <w:tmpl w:val="39804CE8"/>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DB081B"/>
    <w:multiLevelType w:val="multilevel"/>
    <w:tmpl w:val="37C61A4C"/>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3F2175"/>
    <w:multiLevelType w:val="multilevel"/>
    <w:tmpl w:val="9A3A310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9057A5"/>
    <w:multiLevelType w:val="multilevel"/>
    <w:tmpl w:val="41888D8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C10DB6"/>
    <w:multiLevelType w:val="multilevel"/>
    <w:tmpl w:val="80DABA5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C1127F"/>
    <w:multiLevelType w:val="multilevel"/>
    <w:tmpl w:val="68A061F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3D260B"/>
    <w:multiLevelType w:val="multilevel"/>
    <w:tmpl w:val="6DEA0B16"/>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5828B1"/>
    <w:multiLevelType w:val="multilevel"/>
    <w:tmpl w:val="A386EB0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2CB5BFA"/>
    <w:multiLevelType w:val="multilevel"/>
    <w:tmpl w:val="BF7A550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3F16A63"/>
    <w:multiLevelType w:val="multilevel"/>
    <w:tmpl w:val="632E491C"/>
    <w:lvl w:ilvl="0">
      <w:start w:val="1"/>
      <w:numFmt w:val="decimal"/>
      <w:lvlText w:val="%1."/>
      <w:lvlJc w:val="left"/>
      <w:rPr>
        <w:rFonts w:ascii="Arial Black" w:eastAsia="Arial Black" w:hAnsi="Arial Black" w:cs="Arial Black"/>
        <w:b/>
        <w:bCs/>
        <w:i w:val="0"/>
        <w:iCs w:val="0"/>
        <w:smallCaps w:val="0"/>
        <w:strike w:val="0"/>
        <w:color w:val="000000"/>
        <w:spacing w:val="0"/>
        <w:w w:val="100"/>
        <w:position w:val="0"/>
        <w:sz w:val="40"/>
        <w:szCs w:val="40"/>
        <w:u w:val="none"/>
        <w:shd w:val="clear" w:color="auto" w:fill="auto"/>
        <w:lang w:val="en-US" w:eastAsia="en-US" w:bidi="en-US"/>
      </w:rPr>
    </w:lvl>
    <w:lvl w:ilvl="1">
      <w:start w:val="1"/>
      <w:numFmt w:val="decimal"/>
      <w:lvlText w:val="%1.%2."/>
      <w:lvlJc w:val="left"/>
      <w:rPr>
        <w:rFonts w:ascii="Arial Black" w:eastAsia="Arial Black" w:hAnsi="Arial Black" w:cs="Arial Black"/>
        <w:b/>
        <w:bCs/>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3FC7B5D"/>
    <w:multiLevelType w:val="multilevel"/>
    <w:tmpl w:val="E1BC8A1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53012B"/>
    <w:multiLevelType w:val="multilevel"/>
    <w:tmpl w:val="15665B9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5E66577"/>
    <w:multiLevelType w:val="multilevel"/>
    <w:tmpl w:val="9C6C7832"/>
    <w:lvl w:ilvl="0">
      <w:start w:val="10"/>
      <w:numFmt w:val="decimal"/>
      <w:lvlText w:val="%1."/>
      <w:lvlJc w:val="left"/>
      <w:rPr>
        <w:rFonts w:ascii="Arial" w:eastAsia="Arial" w:hAnsi="Arial" w:cs="Arial"/>
        <w:b w:val="0"/>
        <w:bCs w:val="0"/>
        <w:i w:val="0"/>
        <w:iCs w:val="0"/>
        <w:smallCaps w:val="0"/>
        <w:strike w:val="0"/>
        <w:color w:val="000000"/>
        <w:spacing w:val="0"/>
        <w:w w:val="100"/>
        <w:position w:val="0"/>
        <w:sz w:val="12"/>
        <w:szCs w:val="1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70F7F3A"/>
    <w:multiLevelType w:val="multilevel"/>
    <w:tmpl w:val="6DB4361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9AD65FD"/>
    <w:multiLevelType w:val="multilevel"/>
    <w:tmpl w:val="B9440F20"/>
    <w:lvl w:ilvl="0">
      <w:start w:val="1"/>
      <w:numFmt w:val="bullet"/>
      <w:lvlText w:val="-"/>
      <w:lvlJc w:val="left"/>
      <w:rPr>
        <w:rFonts w:ascii="Arial" w:eastAsia="Arial" w:hAnsi="Arial" w:cs="Arial"/>
        <w:b w:val="0"/>
        <w:bCs w:val="0"/>
        <w:i/>
        <w:iCs/>
        <w:smallCaps w:val="0"/>
        <w:strike w:val="0"/>
        <w:color w:val="000000"/>
        <w:spacing w:val="0"/>
        <w:w w:val="100"/>
        <w:position w:val="0"/>
        <w:sz w:val="16"/>
        <w:szCs w:val="1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A4D5D6C"/>
    <w:multiLevelType w:val="multilevel"/>
    <w:tmpl w:val="6F2C69A2"/>
    <w:lvl w:ilvl="0">
      <w:start w:val="2"/>
      <w:numFmt w:val="decimal"/>
      <w:lvlText w:val="%1."/>
      <w:lvlJc w:val="left"/>
    </w:lvl>
    <w:lvl w:ilvl="1">
      <w:start w:val="1"/>
      <w:numFmt w:val="decimal"/>
      <w:lvlText w:val="%1.%2."/>
      <w:lvlJc w:val="left"/>
      <w:rPr>
        <w:rFonts w:ascii="Arial Black" w:eastAsia="Arial Black" w:hAnsi="Arial Black" w:cs="Arial Black"/>
        <w:b/>
        <w:bCs/>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0B10919"/>
    <w:multiLevelType w:val="multilevel"/>
    <w:tmpl w:val="8814DCA8"/>
    <w:lvl w:ilvl="0">
      <w:start w:val="1"/>
      <w:numFmt w:val="bullet"/>
      <w:lvlText w:val="-"/>
      <w:lvlJc w:val="left"/>
      <w:rPr>
        <w:rFonts w:ascii="Arial" w:eastAsia="Arial" w:hAnsi="Arial" w:cs="Arial"/>
        <w:b w:val="0"/>
        <w:bCs w:val="0"/>
        <w:i/>
        <w:iCs/>
        <w:smallCaps w:val="0"/>
        <w:strike w:val="0"/>
        <w:color w:val="000000"/>
        <w:spacing w:val="0"/>
        <w:w w:val="100"/>
        <w:position w:val="0"/>
        <w:sz w:val="16"/>
        <w:szCs w:val="1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21726D8"/>
    <w:multiLevelType w:val="multilevel"/>
    <w:tmpl w:val="BFEC3FF0"/>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D1B4A99"/>
    <w:multiLevelType w:val="multilevel"/>
    <w:tmpl w:val="28DA98B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D5C0D66"/>
    <w:multiLevelType w:val="multilevel"/>
    <w:tmpl w:val="49B8AFF0"/>
    <w:lvl w:ilvl="0">
      <w:start w:val="1"/>
      <w:numFmt w:val="bullet"/>
      <w:lvlText w:val="-"/>
      <w:lvlJc w:val="left"/>
      <w:rPr>
        <w:rFonts w:ascii="Arial" w:eastAsia="Arial" w:hAnsi="Arial" w:cs="Arial"/>
        <w:b w:val="0"/>
        <w:bCs w:val="0"/>
        <w:i/>
        <w:iCs/>
        <w:smallCaps w:val="0"/>
        <w:strike w:val="0"/>
        <w:color w:val="000000"/>
        <w:spacing w:val="0"/>
        <w:w w:val="100"/>
        <w:position w:val="0"/>
        <w:sz w:val="16"/>
        <w:szCs w:val="1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C144D5"/>
    <w:multiLevelType w:val="multilevel"/>
    <w:tmpl w:val="A08C9E88"/>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EC24AE"/>
    <w:multiLevelType w:val="multilevel"/>
    <w:tmpl w:val="B374DF3E"/>
    <w:lvl w:ilvl="0">
      <w:start w:val="3"/>
      <w:numFmt w:val="decimal"/>
      <w:lvlText w:val="%1."/>
      <w:lvlJc w:val="left"/>
    </w:lvl>
    <w:lvl w:ilvl="1">
      <w:start w:val="1"/>
      <w:numFmt w:val="decimal"/>
      <w:lvlText w:val="%1.%2."/>
      <w:lvlJc w:val="left"/>
      <w:rPr>
        <w:rFonts w:ascii="Arial Black" w:eastAsia="Arial Black" w:hAnsi="Arial Black" w:cs="Arial Black"/>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CE4410"/>
    <w:multiLevelType w:val="multilevel"/>
    <w:tmpl w:val="9D705252"/>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3E7951"/>
    <w:multiLevelType w:val="multilevel"/>
    <w:tmpl w:val="BA64047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CDA51B8"/>
    <w:multiLevelType w:val="multilevel"/>
    <w:tmpl w:val="6ED0B676"/>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uk-UA" w:eastAsia="uk-UA" w:bidi="uk-UA"/>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EA07723"/>
    <w:multiLevelType w:val="multilevel"/>
    <w:tmpl w:val="71204FDE"/>
    <w:lvl w:ilvl="0">
      <w:start w:val="1"/>
      <w:numFmt w:val="bullet"/>
      <w:lvlText w:val="-"/>
      <w:lvlJc w:val="left"/>
      <w:rPr>
        <w:rFonts w:ascii="Verdana" w:eastAsia="Verdana" w:hAnsi="Verdana" w:cs="Verdana"/>
        <w:b w:val="0"/>
        <w:bCs w:val="0"/>
        <w:i/>
        <w:iCs/>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FE173F4"/>
    <w:multiLevelType w:val="multilevel"/>
    <w:tmpl w:val="5740AE94"/>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12D3702"/>
    <w:multiLevelType w:val="multilevel"/>
    <w:tmpl w:val="28CA1852"/>
    <w:lvl w:ilvl="0">
      <w:start w:val="1"/>
      <w:numFmt w:val="decimal"/>
      <w:lvlText w:val="%1."/>
      <w:lvlJc w:val="left"/>
      <w:rPr>
        <w:rFonts w:ascii="Arial" w:eastAsia="Arial" w:hAnsi="Arial" w:cs="Arial"/>
        <w:b w:val="0"/>
        <w:bCs w:val="0"/>
        <w:i w:val="0"/>
        <w:iCs w:val="0"/>
        <w:smallCaps w:val="0"/>
        <w:strike w:val="0"/>
        <w:color w:val="414141"/>
        <w:spacing w:val="0"/>
        <w:w w:val="100"/>
        <w:position w:val="0"/>
        <w:sz w:val="12"/>
        <w:szCs w:val="1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18500E7"/>
    <w:multiLevelType w:val="multilevel"/>
    <w:tmpl w:val="8632B7F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B6045E"/>
    <w:multiLevelType w:val="multilevel"/>
    <w:tmpl w:val="4E7C5A32"/>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6545383"/>
    <w:multiLevelType w:val="multilevel"/>
    <w:tmpl w:val="291A496E"/>
    <w:lvl w:ilvl="0">
      <w:start w:val="1"/>
      <w:numFmt w:val="bullet"/>
      <w:lvlText w:val="-"/>
      <w:lvlJc w:val="left"/>
      <w:rPr>
        <w:rFonts w:ascii="Arial" w:eastAsia="Arial" w:hAnsi="Arial" w:cs="Arial"/>
        <w:b w:val="0"/>
        <w:bCs w:val="0"/>
        <w:i/>
        <w:iCs/>
        <w:smallCaps w:val="0"/>
        <w:strike w:val="0"/>
        <w:color w:val="000000"/>
        <w:spacing w:val="0"/>
        <w:w w:val="100"/>
        <w:position w:val="0"/>
        <w:sz w:val="16"/>
        <w:szCs w:val="1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84077E2"/>
    <w:multiLevelType w:val="multilevel"/>
    <w:tmpl w:val="D4848B54"/>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8E00A48"/>
    <w:multiLevelType w:val="multilevel"/>
    <w:tmpl w:val="57A82D6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E812A7"/>
    <w:multiLevelType w:val="multilevel"/>
    <w:tmpl w:val="84C28DA4"/>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21"/>
  </w:num>
  <w:num w:numId="3">
    <w:abstractNumId w:val="10"/>
  </w:num>
  <w:num w:numId="4">
    <w:abstractNumId w:val="25"/>
  </w:num>
  <w:num w:numId="5">
    <w:abstractNumId w:val="23"/>
  </w:num>
  <w:num w:numId="6">
    <w:abstractNumId w:val="8"/>
  </w:num>
  <w:num w:numId="7">
    <w:abstractNumId w:val="39"/>
  </w:num>
  <w:num w:numId="8">
    <w:abstractNumId w:val="24"/>
  </w:num>
  <w:num w:numId="9">
    <w:abstractNumId w:val="27"/>
  </w:num>
  <w:num w:numId="10">
    <w:abstractNumId w:val="40"/>
  </w:num>
  <w:num w:numId="11">
    <w:abstractNumId w:val="20"/>
  </w:num>
  <w:num w:numId="12">
    <w:abstractNumId w:val="41"/>
  </w:num>
  <w:num w:numId="13">
    <w:abstractNumId w:val="37"/>
  </w:num>
  <w:num w:numId="14">
    <w:abstractNumId w:val="29"/>
  </w:num>
  <w:num w:numId="15">
    <w:abstractNumId w:val="6"/>
  </w:num>
  <w:num w:numId="16">
    <w:abstractNumId w:val="43"/>
  </w:num>
  <w:num w:numId="17">
    <w:abstractNumId w:val="38"/>
  </w:num>
  <w:num w:numId="18">
    <w:abstractNumId w:val="45"/>
  </w:num>
  <w:num w:numId="19">
    <w:abstractNumId w:val="14"/>
  </w:num>
  <w:num w:numId="20">
    <w:abstractNumId w:val="15"/>
  </w:num>
  <w:num w:numId="21">
    <w:abstractNumId w:val="12"/>
  </w:num>
  <w:num w:numId="22">
    <w:abstractNumId w:val="44"/>
  </w:num>
  <w:num w:numId="23">
    <w:abstractNumId w:val="13"/>
  </w:num>
  <w:num w:numId="24">
    <w:abstractNumId w:val="16"/>
  </w:num>
  <w:num w:numId="25">
    <w:abstractNumId w:val="17"/>
  </w:num>
  <w:num w:numId="26">
    <w:abstractNumId w:val="35"/>
  </w:num>
  <w:num w:numId="27">
    <w:abstractNumId w:val="1"/>
  </w:num>
  <w:num w:numId="28">
    <w:abstractNumId w:val="22"/>
  </w:num>
  <w:num w:numId="29">
    <w:abstractNumId w:val="33"/>
  </w:num>
  <w:num w:numId="30">
    <w:abstractNumId w:val="42"/>
  </w:num>
  <w:num w:numId="31">
    <w:abstractNumId w:val="26"/>
  </w:num>
  <w:num w:numId="32">
    <w:abstractNumId w:val="28"/>
  </w:num>
  <w:num w:numId="33">
    <w:abstractNumId w:val="31"/>
  </w:num>
  <w:num w:numId="34">
    <w:abstractNumId w:val="4"/>
  </w:num>
  <w:num w:numId="35">
    <w:abstractNumId w:val="5"/>
  </w:num>
  <w:num w:numId="36">
    <w:abstractNumId w:val="18"/>
  </w:num>
  <w:num w:numId="37">
    <w:abstractNumId w:val="32"/>
  </w:num>
  <w:num w:numId="38">
    <w:abstractNumId w:val="11"/>
  </w:num>
  <w:num w:numId="39">
    <w:abstractNumId w:val="3"/>
  </w:num>
  <w:num w:numId="40">
    <w:abstractNumId w:val="7"/>
  </w:num>
  <w:num w:numId="41">
    <w:abstractNumId w:val="34"/>
  </w:num>
  <w:num w:numId="42">
    <w:abstractNumId w:val="19"/>
  </w:num>
  <w:num w:numId="43">
    <w:abstractNumId w:val="9"/>
  </w:num>
  <w:num w:numId="44">
    <w:abstractNumId w:val="30"/>
  </w:num>
  <w:num w:numId="45">
    <w:abstractNumId w:val="0"/>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B42"/>
    <w:rsid w:val="000157A7"/>
    <w:rsid w:val="000A007C"/>
    <w:rsid w:val="00407433"/>
    <w:rsid w:val="00475AFB"/>
    <w:rsid w:val="005E245B"/>
    <w:rsid w:val="009A7907"/>
    <w:rsid w:val="009B01F0"/>
    <w:rsid w:val="009B2808"/>
    <w:rsid w:val="00AB4B42"/>
    <w:rsid w:val="00AF02A3"/>
    <w:rsid w:val="00C606B1"/>
    <w:rsid w:val="00CA2966"/>
    <w:rsid w:val="00D13582"/>
    <w:rsid w:val="00D92BD3"/>
    <w:rsid w:val="00E174CB"/>
    <w:rsid w:val="00E84D97"/>
    <w:rsid w:val="00F938D4"/>
    <w:rsid w:val="00FA7EA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AB153"/>
  <w15:docId w15:val="{EABBB582-CE75-407B-99A6-8C3CD9110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Arial" w:eastAsia="Arial" w:hAnsi="Arial" w:cs="Arial"/>
      <w:b w:val="0"/>
      <w:bCs w:val="0"/>
      <w:i/>
      <w:iCs/>
      <w:smallCaps w:val="0"/>
      <w:strike w:val="0"/>
      <w:color w:val="0563C1"/>
      <w:sz w:val="16"/>
      <w:szCs w:val="16"/>
      <w:u w:val="none"/>
      <w:lang w:val="en-US" w:eastAsia="en-US" w:bidi="en-US"/>
    </w:rPr>
  </w:style>
  <w:style w:type="character" w:customStyle="1" w:styleId="a5">
    <w:name w:val="Другое_"/>
    <w:basedOn w:val="a0"/>
    <w:link w:val="a6"/>
    <w:rPr>
      <w:rFonts w:ascii="Arial" w:eastAsia="Arial" w:hAnsi="Arial" w:cs="Arial"/>
      <w:b w:val="0"/>
      <w:bCs w:val="0"/>
      <w:i w:val="0"/>
      <w:iCs w:val="0"/>
      <w:smallCaps w:val="0"/>
      <w:strike w:val="0"/>
      <w:sz w:val="20"/>
      <w:szCs w:val="2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Заголовок №2_"/>
    <w:basedOn w:val="a0"/>
    <w:link w:val="22"/>
    <w:rPr>
      <w:rFonts w:ascii="Arial Black" w:eastAsia="Arial Black" w:hAnsi="Arial Black" w:cs="Arial Black"/>
      <w:b/>
      <w:bCs/>
      <w:i w:val="0"/>
      <w:iCs w:val="0"/>
      <w:smallCaps w:val="0"/>
      <w:strike w:val="0"/>
      <w:sz w:val="28"/>
      <w:szCs w:val="28"/>
      <w:u w:val="none"/>
    </w:rPr>
  </w:style>
  <w:style w:type="character" w:customStyle="1" w:styleId="a7">
    <w:name w:val="Основной текст_"/>
    <w:basedOn w:val="a0"/>
    <w:link w:val="1"/>
    <w:rPr>
      <w:rFonts w:ascii="Arial" w:eastAsia="Arial" w:hAnsi="Arial" w:cs="Arial"/>
      <w:b w:val="0"/>
      <w:bCs w:val="0"/>
      <w:i w:val="0"/>
      <w:iCs w:val="0"/>
      <w:smallCaps w:val="0"/>
      <w:strike w:val="0"/>
      <w:sz w:val="20"/>
      <w:szCs w:val="20"/>
      <w:u w:val="none"/>
    </w:rPr>
  </w:style>
  <w:style w:type="character" w:customStyle="1" w:styleId="a8">
    <w:name w:val="Оглавление_"/>
    <w:basedOn w:val="a0"/>
    <w:link w:val="a9"/>
    <w:rPr>
      <w:rFonts w:ascii="Arial" w:eastAsia="Arial" w:hAnsi="Arial" w:cs="Arial"/>
      <w:b w:val="0"/>
      <w:bCs w:val="0"/>
      <w:i w:val="0"/>
      <w:iCs w:val="0"/>
      <w:smallCaps w:val="0"/>
      <w:strike w:val="0"/>
      <w:sz w:val="20"/>
      <w:szCs w:val="20"/>
      <w:u w:val="none"/>
    </w:rPr>
  </w:style>
  <w:style w:type="character" w:customStyle="1" w:styleId="10">
    <w:name w:val="Заголовок №1_"/>
    <w:basedOn w:val="a0"/>
    <w:link w:val="11"/>
    <w:rPr>
      <w:rFonts w:ascii="Arial Black" w:eastAsia="Arial Black" w:hAnsi="Arial Black" w:cs="Arial Black"/>
      <w:b/>
      <w:bCs/>
      <w:i w:val="0"/>
      <w:iCs w:val="0"/>
      <w:smallCaps w:val="0"/>
      <w:strike w:val="0"/>
      <w:sz w:val="40"/>
      <w:szCs w:val="40"/>
      <w:u w:val="none"/>
    </w:rPr>
  </w:style>
  <w:style w:type="character" w:customStyle="1" w:styleId="aa">
    <w:name w:val="Подпись к картинке_"/>
    <w:basedOn w:val="a0"/>
    <w:link w:val="ab"/>
    <w:rPr>
      <w:rFonts w:ascii="Arial" w:eastAsia="Arial" w:hAnsi="Arial" w:cs="Arial"/>
      <w:b w:val="0"/>
      <w:bCs w:val="0"/>
      <w:i/>
      <w:iCs/>
      <w:smallCaps w:val="0"/>
      <w:strike w:val="0"/>
      <w:sz w:val="20"/>
      <w:szCs w:val="20"/>
      <w:u w:val="none"/>
      <w:lang w:val="en-US" w:eastAsia="en-US" w:bidi="en-US"/>
    </w:rPr>
  </w:style>
  <w:style w:type="character" w:customStyle="1" w:styleId="ac">
    <w:name w:val="Подпись к таблице_"/>
    <w:basedOn w:val="a0"/>
    <w:link w:val="ad"/>
    <w:rPr>
      <w:rFonts w:ascii="Arial" w:eastAsia="Arial" w:hAnsi="Arial" w:cs="Arial"/>
      <w:b w:val="0"/>
      <w:bCs w:val="0"/>
      <w:i/>
      <w:iCs/>
      <w:smallCaps w:val="0"/>
      <w:strike w:val="0"/>
      <w:sz w:val="20"/>
      <w:szCs w:val="20"/>
      <w:u w:val="none"/>
    </w:rPr>
  </w:style>
  <w:style w:type="character" w:customStyle="1" w:styleId="23">
    <w:name w:val="Основной текст (2)_"/>
    <w:basedOn w:val="a0"/>
    <w:link w:val="24"/>
    <w:rPr>
      <w:rFonts w:ascii="Arial" w:eastAsia="Arial" w:hAnsi="Arial" w:cs="Arial"/>
      <w:b w:val="0"/>
      <w:bCs w:val="0"/>
      <w:i w:val="0"/>
      <w:iCs w:val="0"/>
      <w:smallCaps w:val="0"/>
      <w:strike w:val="0"/>
      <w:color w:val="414141"/>
      <w:sz w:val="12"/>
      <w:szCs w:val="12"/>
      <w:u w:val="none"/>
      <w:lang w:val="en-US" w:eastAsia="en-US" w:bidi="en-US"/>
    </w:rPr>
  </w:style>
  <w:style w:type="character" w:customStyle="1" w:styleId="3">
    <w:name w:val="Заголовок №3_"/>
    <w:basedOn w:val="a0"/>
    <w:link w:val="30"/>
    <w:rPr>
      <w:rFonts w:ascii="Arial" w:eastAsia="Arial" w:hAnsi="Arial" w:cs="Arial"/>
      <w:b/>
      <w:bCs/>
      <w:i/>
      <w:iCs/>
      <w:smallCaps w:val="0"/>
      <w:strike w:val="0"/>
      <w:sz w:val="20"/>
      <w:szCs w:val="20"/>
      <w:u w:val="none"/>
    </w:rPr>
  </w:style>
  <w:style w:type="character" w:customStyle="1" w:styleId="ae">
    <w:name w:val="Колонтитул_"/>
    <w:basedOn w:val="a0"/>
    <w:link w:val="af"/>
    <w:rPr>
      <w:rFonts w:ascii="Verdana" w:eastAsia="Verdana" w:hAnsi="Verdana" w:cs="Verdana"/>
      <w:b w:val="0"/>
      <w:bCs w:val="0"/>
      <w:i w:val="0"/>
      <w:iCs w:val="0"/>
      <w:smallCaps w:val="0"/>
      <w:strike w:val="0"/>
      <w:sz w:val="14"/>
      <w:szCs w:val="14"/>
      <w:u w:val="none"/>
    </w:rPr>
  </w:style>
  <w:style w:type="paragraph" w:customStyle="1" w:styleId="a4">
    <w:name w:val="Сноска"/>
    <w:basedOn w:val="a"/>
    <w:link w:val="a3"/>
    <w:rPr>
      <w:rFonts w:ascii="Arial" w:eastAsia="Arial" w:hAnsi="Arial" w:cs="Arial"/>
      <w:i/>
      <w:iCs/>
      <w:color w:val="0563C1"/>
      <w:sz w:val="16"/>
      <w:szCs w:val="16"/>
      <w:lang w:val="en-US" w:eastAsia="en-US" w:bidi="en-US"/>
    </w:rPr>
  </w:style>
  <w:style w:type="paragraph" w:customStyle="1" w:styleId="a6">
    <w:name w:val="Другое"/>
    <w:basedOn w:val="a"/>
    <w:link w:val="a5"/>
    <w:pPr>
      <w:spacing w:after="120" w:line="276" w:lineRule="auto"/>
    </w:pPr>
    <w:rPr>
      <w:rFonts w:ascii="Arial" w:eastAsia="Arial" w:hAnsi="Arial" w:cs="Arial"/>
      <w:sz w:val="20"/>
      <w:szCs w:val="20"/>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22">
    <w:name w:val="Заголовок №2"/>
    <w:basedOn w:val="a"/>
    <w:link w:val="21"/>
    <w:pPr>
      <w:spacing w:after="340"/>
      <w:ind w:firstLine="380"/>
      <w:outlineLvl w:val="1"/>
    </w:pPr>
    <w:rPr>
      <w:rFonts w:ascii="Arial Black" w:eastAsia="Arial Black" w:hAnsi="Arial Black" w:cs="Arial Black"/>
      <w:b/>
      <w:bCs/>
      <w:sz w:val="28"/>
      <w:szCs w:val="28"/>
    </w:rPr>
  </w:style>
  <w:style w:type="paragraph" w:customStyle="1" w:styleId="1">
    <w:name w:val="Основной текст1"/>
    <w:basedOn w:val="a"/>
    <w:link w:val="a7"/>
    <w:pPr>
      <w:spacing w:after="120" w:line="276" w:lineRule="auto"/>
    </w:pPr>
    <w:rPr>
      <w:rFonts w:ascii="Arial" w:eastAsia="Arial" w:hAnsi="Arial" w:cs="Arial"/>
      <w:sz w:val="20"/>
      <w:szCs w:val="20"/>
    </w:rPr>
  </w:style>
  <w:style w:type="paragraph" w:customStyle="1" w:styleId="a9">
    <w:name w:val="Оглавление"/>
    <w:basedOn w:val="a"/>
    <w:link w:val="a8"/>
    <w:pPr>
      <w:spacing w:after="120"/>
    </w:pPr>
    <w:rPr>
      <w:rFonts w:ascii="Arial" w:eastAsia="Arial" w:hAnsi="Arial" w:cs="Arial"/>
      <w:sz w:val="20"/>
      <w:szCs w:val="20"/>
    </w:rPr>
  </w:style>
  <w:style w:type="paragraph" w:customStyle="1" w:styleId="11">
    <w:name w:val="Заголовок №1"/>
    <w:basedOn w:val="a"/>
    <w:link w:val="10"/>
    <w:pPr>
      <w:spacing w:after="1000"/>
      <w:outlineLvl w:val="0"/>
    </w:pPr>
    <w:rPr>
      <w:rFonts w:ascii="Arial Black" w:eastAsia="Arial Black" w:hAnsi="Arial Black" w:cs="Arial Black"/>
      <w:b/>
      <w:bCs/>
      <w:sz w:val="40"/>
      <w:szCs w:val="40"/>
    </w:rPr>
  </w:style>
  <w:style w:type="paragraph" w:customStyle="1" w:styleId="ab">
    <w:name w:val="Подпись к картинке"/>
    <w:basedOn w:val="a"/>
    <w:link w:val="aa"/>
    <w:rPr>
      <w:rFonts w:ascii="Arial" w:eastAsia="Arial" w:hAnsi="Arial" w:cs="Arial"/>
      <w:i/>
      <w:iCs/>
      <w:sz w:val="20"/>
      <w:szCs w:val="20"/>
      <w:lang w:val="en-US" w:eastAsia="en-US" w:bidi="en-US"/>
    </w:rPr>
  </w:style>
  <w:style w:type="paragraph" w:customStyle="1" w:styleId="ad">
    <w:name w:val="Подпись к таблице"/>
    <w:basedOn w:val="a"/>
    <w:link w:val="ac"/>
    <w:rPr>
      <w:rFonts w:ascii="Arial" w:eastAsia="Arial" w:hAnsi="Arial" w:cs="Arial"/>
      <w:i/>
      <w:iCs/>
      <w:sz w:val="20"/>
      <w:szCs w:val="20"/>
    </w:rPr>
  </w:style>
  <w:style w:type="paragraph" w:customStyle="1" w:styleId="24">
    <w:name w:val="Основной текст (2)"/>
    <w:basedOn w:val="a"/>
    <w:link w:val="23"/>
    <w:pPr>
      <w:spacing w:line="226" w:lineRule="auto"/>
      <w:ind w:left="220" w:hanging="220"/>
    </w:pPr>
    <w:rPr>
      <w:rFonts w:ascii="Arial" w:eastAsia="Arial" w:hAnsi="Arial" w:cs="Arial"/>
      <w:color w:val="414141"/>
      <w:sz w:val="12"/>
      <w:szCs w:val="12"/>
      <w:lang w:val="en-US" w:eastAsia="en-US" w:bidi="en-US"/>
    </w:rPr>
  </w:style>
  <w:style w:type="paragraph" w:customStyle="1" w:styleId="30">
    <w:name w:val="Заголовок №3"/>
    <w:basedOn w:val="a"/>
    <w:link w:val="3"/>
    <w:pPr>
      <w:spacing w:after="120" w:line="276" w:lineRule="auto"/>
      <w:outlineLvl w:val="2"/>
    </w:pPr>
    <w:rPr>
      <w:rFonts w:ascii="Arial" w:eastAsia="Arial" w:hAnsi="Arial" w:cs="Arial"/>
      <w:b/>
      <w:bCs/>
      <w:i/>
      <w:iCs/>
      <w:sz w:val="20"/>
      <w:szCs w:val="20"/>
    </w:rPr>
  </w:style>
  <w:style w:type="paragraph" w:customStyle="1" w:styleId="af">
    <w:name w:val="Колонтитул"/>
    <w:basedOn w:val="a"/>
    <w:link w:val="ae"/>
    <w:rPr>
      <w:rFonts w:ascii="Verdana" w:eastAsia="Verdana" w:hAnsi="Verdana" w:cs="Verdana"/>
      <w:sz w:val="14"/>
      <w:szCs w:val="14"/>
    </w:rPr>
  </w:style>
  <w:style w:type="paragraph" w:styleId="af0">
    <w:name w:val="header"/>
    <w:basedOn w:val="a"/>
    <w:link w:val="af1"/>
    <w:uiPriority w:val="99"/>
    <w:unhideWhenUsed/>
    <w:rsid w:val="000157A7"/>
    <w:pPr>
      <w:tabs>
        <w:tab w:val="center" w:pos="4677"/>
        <w:tab w:val="right" w:pos="9355"/>
      </w:tabs>
    </w:pPr>
  </w:style>
  <w:style w:type="character" w:customStyle="1" w:styleId="af1">
    <w:name w:val="Верхний колонтитул Знак"/>
    <w:basedOn w:val="a0"/>
    <w:link w:val="af0"/>
    <w:uiPriority w:val="99"/>
    <w:rsid w:val="000157A7"/>
    <w:rPr>
      <w:color w:val="000000"/>
    </w:rPr>
  </w:style>
  <w:style w:type="paragraph" w:styleId="af2">
    <w:name w:val="footer"/>
    <w:basedOn w:val="a"/>
    <w:link w:val="af3"/>
    <w:uiPriority w:val="99"/>
    <w:unhideWhenUsed/>
    <w:rsid w:val="000157A7"/>
    <w:pPr>
      <w:tabs>
        <w:tab w:val="center" w:pos="4677"/>
        <w:tab w:val="right" w:pos="9355"/>
      </w:tabs>
    </w:pPr>
  </w:style>
  <w:style w:type="character" w:customStyle="1" w:styleId="af3">
    <w:name w:val="Нижний колонтитул Знак"/>
    <w:basedOn w:val="a0"/>
    <w:link w:val="af2"/>
    <w:uiPriority w:val="99"/>
    <w:rsid w:val="000157A7"/>
    <w:rPr>
      <w:color w:val="000000"/>
    </w:rPr>
  </w:style>
  <w:style w:type="paragraph" w:customStyle="1" w:styleId="12">
    <w:name w:val="Без интервала1"/>
    <w:qFormat/>
    <w:rsid w:val="009B2808"/>
    <w:pPr>
      <w:widowControl/>
    </w:pPr>
    <w:rPr>
      <w:rFonts w:ascii="Calibri" w:eastAsia="Times New Roman" w:hAnsi="Calibri" w:cs="Calibri"/>
      <w:sz w:val="22"/>
      <w:szCs w:val="22"/>
      <w:lang w:eastAsia="en-US" w:bidi="ar-SA"/>
    </w:rPr>
  </w:style>
  <w:style w:type="paragraph" w:customStyle="1" w:styleId="pdq2pgselectionanchorcontainer">
    <w:name w:val="pdq2pg_selectionanchorcontainer"/>
    <w:basedOn w:val="a"/>
    <w:rsid w:val="009A7907"/>
    <w:pPr>
      <w:widowControl/>
      <w:spacing w:before="100" w:beforeAutospacing="1" w:after="100" w:afterAutospacing="1"/>
    </w:pPr>
    <w:rPr>
      <w:rFonts w:ascii="Times New Roman" w:eastAsia="Times New Roman" w:hAnsi="Times New Roman" w:cs="Times New Roman"/>
      <w:color w:val="auto"/>
      <w:lang w:bidi="ar-SA"/>
    </w:rPr>
  </w:style>
  <w:style w:type="character" w:styleId="af4">
    <w:name w:val="Strong"/>
    <w:basedOn w:val="a0"/>
    <w:uiPriority w:val="22"/>
    <w:qFormat/>
    <w:rsid w:val="009A7907"/>
    <w:rPr>
      <w:b/>
      <w:bCs/>
    </w:rPr>
  </w:style>
  <w:style w:type="paragraph" w:styleId="af5">
    <w:name w:val="Normal (Web)"/>
    <w:basedOn w:val="a"/>
    <w:uiPriority w:val="99"/>
    <w:semiHidden/>
    <w:unhideWhenUsed/>
    <w:rsid w:val="009A7907"/>
    <w:pPr>
      <w:widowControl/>
      <w:spacing w:before="100" w:beforeAutospacing="1" w:after="100" w:afterAutospacing="1"/>
    </w:pPr>
    <w:rPr>
      <w:rFonts w:ascii="Times New Roman" w:eastAsia="Times New Roman" w:hAnsi="Times New Roman" w:cs="Times New Roman"/>
      <w:color w:val="auto"/>
      <w:lang w:bidi="ar-SA"/>
    </w:rPr>
  </w:style>
  <w:style w:type="paragraph" w:styleId="af6">
    <w:name w:val="List Paragraph"/>
    <w:basedOn w:val="a"/>
    <w:uiPriority w:val="34"/>
    <w:qFormat/>
    <w:rsid w:val="009A79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77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117" Type="http://schemas.openxmlformats.org/officeDocument/2006/relationships/header" Target="header38.xml"/><Relationship Id="rId21" Type="http://schemas.openxmlformats.org/officeDocument/2006/relationships/header" Target="header5.xml"/><Relationship Id="rId42" Type="http://schemas.openxmlformats.org/officeDocument/2006/relationships/image" Target="media/image10.jpeg"/><Relationship Id="rId47" Type="http://schemas.openxmlformats.org/officeDocument/2006/relationships/header" Target="header14.xml"/><Relationship Id="rId63" Type="http://schemas.openxmlformats.org/officeDocument/2006/relationships/header" Target="header22.xml"/><Relationship Id="rId68" Type="http://schemas.openxmlformats.org/officeDocument/2006/relationships/footer" Target="footer25.xml"/><Relationship Id="rId84" Type="http://schemas.openxmlformats.org/officeDocument/2006/relationships/header" Target="header32.xml"/><Relationship Id="rId89" Type="http://schemas.openxmlformats.org/officeDocument/2006/relationships/footer" Target="footer35.xml"/><Relationship Id="rId112" Type="http://schemas.openxmlformats.org/officeDocument/2006/relationships/image" Target="media/image32.jpeg"/><Relationship Id="rId16" Type="http://schemas.openxmlformats.org/officeDocument/2006/relationships/header" Target="header3.xml"/><Relationship Id="rId107" Type="http://schemas.openxmlformats.org/officeDocument/2006/relationships/image" Target="media/image27.jpeg"/><Relationship Id="rId11" Type="http://schemas.openxmlformats.org/officeDocument/2006/relationships/image" Target="media/image3.jpeg"/><Relationship Id="rId32" Type="http://schemas.openxmlformats.org/officeDocument/2006/relationships/header" Target="header9.xml"/><Relationship Id="rId37" Type="http://schemas.openxmlformats.org/officeDocument/2006/relationships/header" Target="header12.xml"/><Relationship Id="rId53" Type="http://schemas.openxmlformats.org/officeDocument/2006/relationships/footer" Target="footer18.xml"/><Relationship Id="rId58" Type="http://schemas.openxmlformats.org/officeDocument/2006/relationships/header" Target="header19.xml"/><Relationship Id="rId74" Type="http://schemas.openxmlformats.org/officeDocument/2006/relationships/image" Target="media/image14.jpeg"/><Relationship Id="rId79" Type="http://schemas.openxmlformats.org/officeDocument/2006/relationships/header" Target="header29.xml"/><Relationship Id="rId102" Type="http://schemas.openxmlformats.org/officeDocument/2006/relationships/image" Target="media/image22.jpeg"/><Relationship Id="rId5" Type="http://schemas.openxmlformats.org/officeDocument/2006/relationships/footnotes" Target="footnotes.xml"/><Relationship Id="rId90" Type="http://schemas.openxmlformats.org/officeDocument/2006/relationships/footer" Target="footer36.xml"/><Relationship Id="rId95" Type="http://schemas.openxmlformats.org/officeDocument/2006/relationships/image" Target="media/image15.jpeg"/><Relationship Id="rId22" Type="http://schemas.openxmlformats.org/officeDocument/2006/relationships/header" Target="header6.xml"/><Relationship Id="rId27" Type="http://schemas.openxmlformats.org/officeDocument/2006/relationships/hyperlink" Target="https://surl.lt/gpabmk" TargetMode="External"/><Relationship Id="rId43" Type="http://schemas.openxmlformats.org/officeDocument/2006/relationships/image" Target="media/image11.jpeg"/><Relationship Id="rId48" Type="http://schemas.openxmlformats.org/officeDocument/2006/relationships/footer" Target="footer15.xml"/><Relationship Id="rId64" Type="http://schemas.openxmlformats.org/officeDocument/2006/relationships/footer" Target="footer23.xml"/><Relationship Id="rId69" Type="http://schemas.openxmlformats.org/officeDocument/2006/relationships/footer" Target="footer26.xml"/><Relationship Id="rId113" Type="http://schemas.openxmlformats.org/officeDocument/2006/relationships/image" Target="media/image33.jpeg"/><Relationship Id="rId118" Type="http://schemas.openxmlformats.org/officeDocument/2006/relationships/footer" Target="footer39.xml"/><Relationship Id="rId80" Type="http://schemas.openxmlformats.org/officeDocument/2006/relationships/header" Target="header30.xml"/><Relationship Id="rId85" Type="http://schemas.openxmlformats.org/officeDocument/2006/relationships/footer" Target="footer33.xml"/><Relationship Id="rId12" Type="http://schemas.openxmlformats.org/officeDocument/2006/relationships/header" Target="header1.xml"/><Relationship Id="rId17" Type="http://schemas.openxmlformats.org/officeDocument/2006/relationships/header" Target="header4.xml"/><Relationship Id="rId33" Type="http://schemas.openxmlformats.org/officeDocument/2006/relationships/header" Target="header10.xml"/><Relationship Id="rId38" Type="http://schemas.openxmlformats.org/officeDocument/2006/relationships/footer" Target="footer13.xml"/><Relationship Id="rId59" Type="http://schemas.openxmlformats.org/officeDocument/2006/relationships/header" Target="header20.xml"/><Relationship Id="rId103" Type="http://schemas.openxmlformats.org/officeDocument/2006/relationships/image" Target="media/image23.jpeg"/><Relationship Id="rId108" Type="http://schemas.openxmlformats.org/officeDocument/2006/relationships/image" Target="media/image28.jpeg"/><Relationship Id="rId54" Type="http://schemas.openxmlformats.org/officeDocument/2006/relationships/header" Target="header17.xml"/><Relationship Id="rId70" Type="http://schemas.openxmlformats.org/officeDocument/2006/relationships/header" Target="header25.xml"/><Relationship Id="rId75" Type="http://schemas.openxmlformats.org/officeDocument/2006/relationships/header" Target="header27.xml"/><Relationship Id="rId91" Type="http://schemas.openxmlformats.org/officeDocument/2006/relationships/header" Target="header35.xml"/><Relationship Id="rId96"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7.xml"/><Relationship Id="rId28" Type="http://schemas.openxmlformats.org/officeDocument/2006/relationships/header" Target="header7.xml"/><Relationship Id="rId49" Type="http://schemas.openxmlformats.org/officeDocument/2006/relationships/footer" Target="footer16.xml"/><Relationship Id="rId114" Type="http://schemas.openxmlformats.org/officeDocument/2006/relationships/image" Target="media/image34.jpeg"/><Relationship Id="rId119" Type="http://schemas.openxmlformats.org/officeDocument/2006/relationships/footer" Target="footer40.xml"/><Relationship Id="rId44" Type="http://schemas.openxmlformats.org/officeDocument/2006/relationships/image" Target="media/image12.jpeg"/><Relationship Id="rId60" Type="http://schemas.openxmlformats.org/officeDocument/2006/relationships/footer" Target="footer21.xml"/><Relationship Id="rId65" Type="http://schemas.openxmlformats.org/officeDocument/2006/relationships/footer" Target="footer24.xml"/><Relationship Id="rId81" Type="http://schemas.openxmlformats.org/officeDocument/2006/relationships/footer" Target="footer31.xml"/><Relationship Id="rId86" Type="http://schemas.openxmlformats.org/officeDocument/2006/relationships/footer" Target="footer34.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eader" Target="header2.xml"/><Relationship Id="rId18" Type="http://schemas.openxmlformats.org/officeDocument/2006/relationships/footer" Target="footer5.xml"/><Relationship Id="rId39" Type="http://schemas.openxmlformats.org/officeDocument/2006/relationships/footer" Target="footer14.xml"/><Relationship Id="rId109" Type="http://schemas.openxmlformats.org/officeDocument/2006/relationships/image" Target="media/image29.jpeg"/><Relationship Id="rId34" Type="http://schemas.openxmlformats.org/officeDocument/2006/relationships/footer" Target="footer11.xml"/><Relationship Id="rId50" Type="http://schemas.openxmlformats.org/officeDocument/2006/relationships/header" Target="header15.xml"/><Relationship Id="rId55" Type="http://schemas.openxmlformats.org/officeDocument/2006/relationships/header" Target="header18.xml"/><Relationship Id="rId76" Type="http://schemas.openxmlformats.org/officeDocument/2006/relationships/header" Target="header28.xml"/><Relationship Id="rId97" Type="http://schemas.openxmlformats.org/officeDocument/2006/relationships/image" Target="media/image17.jpeg"/><Relationship Id="rId104" Type="http://schemas.openxmlformats.org/officeDocument/2006/relationships/image" Target="media/image24.jpeg"/><Relationship Id="rId120"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eader" Target="header26.xml"/><Relationship Id="rId92" Type="http://schemas.openxmlformats.org/officeDocument/2006/relationships/header" Target="header36.xml"/><Relationship Id="rId2" Type="http://schemas.openxmlformats.org/officeDocument/2006/relationships/styles" Target="styles.xml"/><Relationship Id="rId29" Type="http://schemas.openxmlformats.org/officeDocument/2006/relationships/header" Target="header8.xml"/><Relationship Id="rId24" Type="http://schemas.openxmlformats.org/officeDocument/2006/relationships/footer" Target="footer8.xml"/><Relationship Id="rId40" Type="http://schemas.openxmlformats.org/officeDocument/2006/relationships/image" Target="media/image8.jpeg"/><Relationship Id="rId45" Type="http://schemas.openxmlformats.org/officeDocument/2006/relationships/image" Target="media/image13.jpeg"/><Relationship Id="rId66" Type="http://schemas.openxmlformats.org/officeDocument/2006/relationships/header" Target="header23.xml"/><Relationship Id="rId87" Type="http://schemas.openxmlformats.org/officeDocument/2006/relationships/header" Target="header33.xml"/><Relationship Id="rId110" Type="http://schemas.openxmlformats.org/officeDocument/2006/relationships/image" Target="media/image30.jpeg"/><Relationship Id="rId115" Type="http://schemas.openxmlformats.org/officeDocument/2006/relationships/image" Target="media/image35.jpeg"/><Relationship Id="rId61" Type="http://schemas.openxmlformats.org/officeDocument/2006/relationships/footer" Target="footer22.xml"/><Relationship Id="rId82" Type="http://schemas.openxmlformats.org/officeDocument/2006/relationships/footer" Target="footer32.xml"/><Relationship Id="rId19" Type="http://schemas.openxmlformats.org/officeDocument/2006/relationships/footer" Target="footer6.xml"/><Relationship Id="rId14" Type="http://schemas.openxmlformats.org/officeDocument/2006/relationships/footer" Target="footer3.xml"/><Relationship Id="rId30" Type="http://schemas.openxmlformats.org/officeDocument/2006/relationships/footer" Target="footer9.xml"/><Relationship Id="rId35" Type="http://schemas.openxmlformats.org/officeDocument/2006/relationships/footer" Target="footer12.xml"/><Relationship Id="rId56" Type="http://schemas.openxmlformats.org/officeDocument/2006/relationships/footer" Target="footer19.xml"/><Relationship Id="rId77" Type="http://schemas.openxmlformats.org/officeDocument/2006/relationships/footer" Target="footer29.xml"/><Relationship Id="rId100" Type="http://schemas.openxmlformats.org/officeDocument/2006/relationships/image" Target="media/image20.jpeg"/><Relationship Id="rId105" Type="http://schemas.openxmlformats.org/officeDocument/2006/relationships/image" Target="media/image25.jpeg"/><Relationship Id="rId8" Type="http://schemas.openxmlformats.org/officeDocument/2006/relationships/footer" Target="footer1.xml"/><Relationship Id="rId51" Type="http://schemas.openxmlformats.org/officeDocument/2006/relationships/header" Target="header16.xml"/><Relationship Id="rId72" Type="http://schemas.openxmlformats.org/officeDocument/2006/relationships/footer" Target="footer27.xml"/><Relationship Id="rId93" Type="http://schemas.openxmlformats.org/officeDocument/2006/relationships/footer" Target="footer37.xml"/><Relationship Id="rId98" Type="http://schemas.openxmlformats.org/officeDocument/2006/relationships/image" Target="media/image18.jpeg"/><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6.jpeg"/><Relationship Id="rId46" Type="http://schemas.openxmlformats.org/officeDocument/2006/relationships/header" Target="header13.xml"/><Relationship Id="rId67" Type="http://schemas.openxmlformats.org/officeDocument/2006/relationships/header" Target="header24.xml"/><Relationship Id="rId116" Type="http://schemas.openxmlformats.org/officeDocument/2006/relationships/header" Target="header37.xml"/><Relationship Id="rId20" Type="http://schemas.openxmlformats.org/officeDocument/2006/relationships/image" Target="media/image5.jpeg"/><Relationship Id="rId41" Type="http://schemas.openxmlformats.org/officeDocument/2006/relationships/image" Target="media/image9.jpeg"/><Relationship Id="rId62" Type="http://schemas.openxmlformats.org/officeDocument/2006/relationships/header" Target="header21.xml"/><Relationship Id="rId83" Type="http://schemas.openxmlformats.org/officeDocument/2006/relationships/header" Target="header31.xml"/><Relationship Id="rId88" Type="http://schemas.openxmlformats.org/officeDocument/2006/relationships/header" Target="header34.xml"/><Relationship Id="rId111" Type="http://schemas.openxmlformats.org/officeDocument/2006/relationships/image" Target="media/image31.jpeg"/><Relationship Id="rId15" Type="http://schemas.openxmlformats.org/officeDocument/2006/relationships/footer" Target="footer4.xml"/><Relationship Id="rId36" Type="http://schemas.openxmlformats.org/officeDocument/2006/relationships/header" Target="header11.xml"/><Relationship Id="rId57" Type="http://schemas.openxmlformats.org/officeDocument/2006/relationships/footer" Target="footer20.xml"/><Relationship Id="rId106" Type="http://schemas.openxmlformats.org/officeDocument/2006/relationships/image" Target="media/image26.jpeg"/><Relationship Id="rId10" Type="http://schemas.openxmlformats.org/officeDocument/2006/relationships/image" Target="media/image2.jpeg"/><Relationship Id="rId31" Type="http://schemas.openxmlformats.org/officeDocument/2006/relationships/footer" Target="footer10.xml"/><Relationship Id="rId52" Type="http://schemas.openxmlformats.org/officeDocument/2006/relationships/footer" Target="footer17.xml"/><Relationship Id="rId73" Type="http://schemas.openxmlformats.org/officeDocument/2006/relationships/footer" Target="footer28.xml"/><Relationship Id="rId78" Type="http://schemas.openxmlformats.org/officeDocument/2006/relationships/footer" Target="footer30.xml"/><Relationship Id="rId94" Type="http://schemas.openxmlformats.org/officeDocument/2006/relationships/footer" Target="footer38.xml"/><Relationship Id="rId99" Type="http://schemas.openxmlformats.org/officeDocument/2006/relationships/image" Target="media/image19.jpeg"/><Relationship Id="rId101" Type="http://schemas.openxmlformats.org/officeDocument/2006/relationships/image" Target="media/image21.jpeg"/></Relationships>
</file>

<file path=word/_rels/footnotes.xml.rels><?xml version="1.0" encoding="UTF-8" standalone="yes"?>
<Relationships xmlns="http://schemas.openxmlformats.org/package/2006/relationships"><Relationship Id="rId2" Type="http://schemas.openxmlformats.org/officeDocument/2006/relationships/hyperlink" Target="https://so.dymerrada.gov.ua/ua/gov-so-treezas_so/pg/280324765315804_d2/" TargetMode="External"/><Relationship Id="rId1" Type="http://schemas.openxmlformats.org/officeDocument/2006/relationships/hyperlink" Target="https://dymerrada.gov.ua/ua/share-news/pg/200224819604602_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0.jpeg"/><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2" Type="http://schemas.openxmlformats.org/officeDocument/2006/relationships/image" Target="media/image40.jpeg"/><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17021</Words>
  <Characters>97021</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Monterrubio Gloria</dc:creator>
  <cp:keywords>, docId:72D1B92E4311A263BBD45914F0B04916</cp:keywords>
  <cp:lastModifiedBy>ivanova.dymer@gmail.com</cp:lastModifiedBy>
  <cp:revision>6</cp:revision>
  <dcterms:created xsi:type="dcterms:W3CDTF">2026-07-27T09:00:00Z</dcterms:created>
  <dcterms:modified xsi:type="dcterms:W3CDTF">2026-07-30T12:43:00Z</dcterms:modified>
</cp:coreProperties>
</file>